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Dataset characteristics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day.csv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following fields: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instant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: record index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season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(1:spring, 2:summer, 3:fall, 4:winter)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yr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(0: 2018, 1:2019)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( 1 to 12)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holiday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 day is a holiday or not (extracted from http://dchr.dc.gov/page/holiday-schedule)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weekday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 week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day is neither weekend nor holiday is 1, otherwise is 0.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- 1: Clear, Few clouds,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Partly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cloudy, Partly cloudy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>- 2: Mist + Cloudy, Mist + Broken clouds, Mist + Few clouds, Mist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>- 3: Light Snow, Light Rain + Thunderstorm + Scattered clouds, Light Rain + Scattered clouds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>- 4: Heavy Rain + Ice Pallets + Thunderstorm + Mist, Snow + Fog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in Celsius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: feeling temperature in Celsius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hum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: humidity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: wind speed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casual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: count of casual users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>- registered: count of registered users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: count of total rental bikes including both casual and registered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Use of this dataset in publications must be cited to the following publication: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proofErr w:type="spell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, and Gama, Joao, "Event labeling combining ensemble detectors and background knowledge", Progress in Artificial Intelligence (2013): pp. 1-15, Springer Berlin Heidelberg, doi</w:t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:10.1007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/s13748-013-0040-3.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={2013},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issn</w:t>
      </w:r>
      <w:proofErr w:type="spellEnd"/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={2192-6352},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={Progress in Artificial Intelligence},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doi</w:t>
      </w:r>
      <w:proofErr w:type="spellEnd"/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={10.1007/s13748-013-0040-3},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={Event labeling combining ensemble detectors and background knowledge},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={http://dx.doi.org/10.1007/s13748-013-0040-3},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={Springer Berlin Heidelberg},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keywords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={Event labeling; Event detection; Ensemble learning; Background knowledge},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Gama, Joao},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={1-15}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</w:t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3C7847" w:rsidRPr="003C7847" w:rsidRDefault="003C7847" w:rsidP="003C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further information about this dataset please contact </w:t>
      </w:r>
      <w:proofErr w:type="spell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3C7847">
        <w:rPr>
          <w:rFonts w:ascii="Courier New" w:eastAsia="Times New Roman" w:hAnsi="Courier New" w:cs="Courier New"/>
          <w:color w:val="000000"/>
          <w:sz w:val="20"/>
          <w:szCs w:val="20"/>
        </w:rPr>
        <w:t>-T (hadi.fanaee@fe.up.pt)</w:t>
      </w:r>
    </w:p>
    <w:p w:rsidR="0029533E" w:rsidRDefault="0029533E"/>
    <w:sectPr w:rsidR="0029533E" w:rsidSect="003C784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C7847"/>
    <w:rsid w:val="0029533E"/>
    <w:rsid w:val="003C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1</cp:revision>
  <dcterms:created xsi:type="dcterms:W3CDTF">2021-01-18T08:50:00Z</dcterms:created>
  <dcterms:modified xsi:type="dcterms:W3CDTF">2021-01-18T08:51:00Z</dcterms:modified>
</cp:coreProperties>
</file>