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F45" w:rsidRDefault="00C71A6E" w:rsidP="00C71A6E">
      <w:pPr>
        <w:tabs>
          <w:tab w:val="left" w:pos="1276"/>
        </w:tabs>
        <w:jc w:val="center"/>
        <w:rPr>
          <w:rFonts w:ascii="AngsanaUPC" w:hAnsi="AngsanaUPC" w:cs="AngsanaUPC" w:hint="cs"/>
          <w:b/>
          <w:bCs/>
          <w:sz w:val="32"/>
          <w:szCs w:val="38"/>
          <w:u w:val="single"/>
        </w:rPr>
      </w:pPr>
      <w:r>
        <w:rPr>
          <w:rFonts w:ascii="AngsanaUPC" w:hAnsi="AngsanaUPC" w:cs="AngsanaUPC" w:hint="cs"/>
          <w:b/>
          <w:bCs/>
          <w:sz w:val="32"/>
          <w:szCs w:val="38"/>
          <w:u w:val="single"/>
          <w:cs/>
        </w:rPr>
        <w:t>ระดับความสำเร็จของการพัฒนาสมรรถนะของบุคลากร</w:t>
      </w:r>
    </w:p>
    <w:p w:rsidR="00C71A6E" w:rsidRDefault="00C71A6E" w:rsidP="00C71A6E">
      <w:pPr>
        <w:tabs>
          <w:tab w:val="left" w:pos="1276"/>
        </w:tabs>
        <w:rPr>
          <w:rFonts w:ascii="AngsanaUPC" w:hAnsi="AngsanaUPC" w:cs="AngsanaUPC" w:hint="cs"/>
          <w:b/>
          <w:bCs/>
          <w:sz w:val="32"/>
          <w:szCs w:val="38"/>
        </w:rPr>
      </w:pPr>
      <w:r w:rsidRPr="00C71A6E">
        <w:rPr>
          <w:rFonts w:ascii="AngsanaUPC" w:hAnsi="AngsanaUPC" w:cs="AngsanaUPC" w:hint="cs"/>
          <w:b/>
          <w:bCs/>
          <w:sz w:val="32"/>
          <w:szCs w:val="38"/>
          <w:cs/>
        </w:rPr>
        <w:t xml:space="preserve">                    </w:t>
      </w:r>
      <w:r>
        <w:rPr>
          <w:rFonts w:ascii="AngsanaUPC" w:hAnsi="AngsanaUPC" w:cs="AngsanaUPC" w:hint="cs"/>
          <w:b/>
          <w:bCs/>
          <w:sz w:val="32"/>
          <w:szCs w:val="38"/>
          <w:cs/>
        </w:rPr>
        <w:t>บุคลากร</w:t>
      </w:r>
      <w:r>
        <w:rPr>
          <w:rFonts w:ascii="AngsanaUPC" w:hAnsi="AngsanaUPC" w:cs="AngsanaUPC" w:hint="cs"/>
          <w:sz w:val="32"/>
          <w:szCs w:val="38"/>
          <w:cs/>
        </w:rPr>
        <w:t xml:space="preserve"> </w:t>
      </w:r>
      <w:r w:rsidRPr="00C71A6E">
        <w:rPr>
          <w:rFonts w:ascii="AngsanaUPC" w:hAnsi="AngsanaUPC" w:cs="AngsanaUPC" w:hint="cs"/>
          <w:sz w:val="32"/>
          <w:szCs w:val="38"/>
          <w:cs/>
        </w:rPr>
        <w:t>หมายถึง ข้าราชการ ลูกจ้างประจำ พนักงานราชการ ลูกจ้างชั่วคราวเงินบำรุงที่ปฏิบัติงานในหน่วยงานจังหวัด (</w:t>
      </w:r>
      <w:proofErr w:type="spellStart"/>
      <w:r w:rsidRPr="00C71A6E">
        <w:rPr>
          <w:rFonts w:ascii="AngsanaUPC" w:hAnsi="AngsanaUPC" w:cs="AngsanaUPC" w:hint="cs"/>
          <w:sz w:val="32"/>
          <w:szCs w:val="38"/>
          <w:cs/>
        </w:rPr>
        <w:t>สสจ</w:t>
      </w:r>
      <w:proofErr w:type="spellEnd"/>
      <w:r w:rsidRPr="00C71A6E">
        <w:rPr>
          <w:rFonts w:ascii="AngsanaUPC" w:hAnsi="AngsanaUPC" w:cs="AngsanaUPC" w:hint="cs"/>
          <w:sz w:val="32"/>
          <w:szCs w:val="38"/>
          <w:cs/>
        </w:rPr>
        <w:t>./รพศ./</w:t>
      </w:r>
      <w:proofErr w:type="spellStart"/>
      <w:r w:rsidRPr="00C71A6E">
        <w:rPr>
          <w:rFonts w:ascii="AngsanaUPC" w:hAnsi="AngsanaUPC" w:cs="AngsanaUPC" w:hint="cs"/>
          <w:sz w:val="32"/>
          <w:szCs w:val="38"/>
          <w:cs/>
        </w:rPr>
        <w:t>รพท</w:t>
      </w:r>
      <w:proofErr w:type="spellEnd"/>
      <w:r w:rsidRPr="00C71A6E">
        <w:rPr>
          <w:rFonts w:ascii="AngsanaUPC" w:hAnsi="AngsanaUPC" w:cs="AngsanaUPC" w:hint="cs"/>
          <w:sz w:val="32"/>
          <w:szCs w:val="38"/>
          <w:cs/>
        </w:rPr>
        <w:t>.) สังกัดสำนักงานปลัดกระทรวงสาธารณสุข</w:t>
      </w:r>
    </w:p>
    <w:p w:rsidR="00C71A6E" w:rsidRDefault="00C71A6E" w:rsidP="00C71A6E">
      <w:pPr>
        <w:tabs>
          <w:tab w:val="left" w:pos="1276"/>
        </w:tabs>
        <w:rPr>
          <w:rFonts w:ascii="AngsanaUPC" w:hAnsi="AngsanaUPC" w:cs="AngsanaUPC" w:hint="cs"/>
          <w:b/>
          <w:bCs/>
          <w:i/>
          <w:iCs/>
          <w:sz w:val="32"/>
          <w:szCs w:val="38"/>
        </w:rPr>
      </w:pPr>
      <w:r>
        <w:rPr>
          <w:rFonts w:ascii="AngsanaUPC" w:hAnsi="AngsanaUPC" w:cs="AngsanaUPC" w:hint="cs"/>
          <w:b/>
          <w:bCs/>
          <w:sz w:val="32"/>
          <w:szCs w:val="38"/>
          <w:cs/>
        </w:rPr>
        <w:tab/>
        <w:t xml:space="preserve">การพัฒนาสมรรถนะบุคลากร </w:t>
      </w:r>
      <w:r>
        <w:rPr>
          <w:rFonts w:ascii="AngsanaUPC" w:hAnsi="AngsanaUPC" w:cs="AngsanaUPC" w:hint="cs"/>
          <w:sz w:val="32"/>
          <w:szCs w:val="38"/>
          <w:cs/>
        </w:rPr>
        <w:t>หมายถึง กระบวนการที่จัดขึ้นเพื่อเพิ่มพูนความรู้ ทักษะทางวิชาชีพแก่บุคลากรของหน่วยงาน เพื่อยกระดับมาตรฐานการปฏิบัติงานตามภารกิจที่รับผิดชอบให้สูงขึ้นโดยมีวิธีการพัฒนาที่หลากหลายรูปแบบ เช่นการฝึกอบรม การศึกษาดูงาน การสัมมนา และการเรียนรู้ด้วยตนเองจากชุดฝึกอบรมหรือแบบเรียนสำเร็จรูป โดยมีการดำเนินการพัฒนาที่เป็นระบบ</w:t>
      </w:r>
      <w:r>
        <w:rPr>
          <w:rFonts w:ascii="AngsanaUPC" w:hAnsi="AngsanaUPC" w:cs="AngsanaUPC" w:hint="cs"/>
          <w:b/>
          <w:bCs/>
          <w:i/>
          <w:iCs/>
          <w:sz w:val="32"/>
          <w:szCs w:val="38"/>
          <w:cs/>
        </w:rPr>
        <w:t>สอดคล้องกับแผนการพัฒนาบุคลากรที่กำหนดไว้</w:t>
      </w:r>
    </w:p>
    <w:p w:rsidR="00C71A6E" w:rsidRDefault="00C71A6E" w:rsidP="00C71A6E">
      <w:pPr>
        <w:tabs>
          <w:tab w:val="left" w:pos="1276"/>
        </w:tabs>
        <w:rPr>
          <w:rFonts w:ascii="AngsanaUPC" w:hAnsi="AngsanaUPC" w:cs="AngsanaUPC" w:hint="cs"/>
          <w:sz w:val="32"/>
          <w:szCs w:val="38"/>
        </w:rPr>
      </w:pPr>
      <w:r>
        <w:rPr>
          <w:rFonts w:ascii="AngsanaUPC" w:hAnsi="AngsanaUPC" w:cs="AngsanaUPC" w:hint="cs"/>
          <w:b/>
          <w:bCs/>
          <w:i/>
          <w:iCs/>
          <w:sz w:val="32"/>
          <w:szCs w:val="38"/>
          <w:cs/>
        </w:rPr>
        <w:tab/>
      </w:r>
      <w:r>
        <w:rPr>
          <w:rFonts w:ascii="AngsanaUPC" w:hAnsi="AngsanaUPC" w:cs="AngsanaUPC" w:hint="cs"/>
          <w:b/>
          <w:bCs/>
          <w:sz w:val="32"/>
          <w:szCs w:val="38"/>
          <w:cs/>
        </w:rPr>
        <w:t xml:space="preserve">แผนพัฒนาบุคลากร </w:t>
      </w:r>
      <w:r>
        <w:rPr>
          <w:rFonts w:ascii="AngsanaUPC" w:hAnsi="AngsanaUPC" w:cs="AngsanaUPC" w:hint="cs"/>
          <w:sz w:val="32"/>
          <w:szCs w:val="38"/>
          <w:cs/>
        </w:rPr>
        <w:t>หมาย</w:t>
      </w:r>
      <w:r w:rsidR="00232425">
        <w:rPr>
          <w:rFonts w:ascii="AngsanaUPC" w:hAnsi="AngsanaUPC" w:cs="AngsanaUPC" w:hint="cs"/>
          <w:sz w:val="32"/>
          <w:szCs w:val="38"/>
          <w:cs/>
        </w:rPr>
        <w:t>ถึง</w:t>
      </w:r>
      <w:r>
        <w:rPr>
          <w:rFonts w:ascii="AngsanaUPC" w:hAnsi="AngsanaUPC" w:cs="AngsanaUPC" w:hint="cs"/>
          <w:sz w:val="32"/>
          <w:szCs w:val="38"/>
          <w:cs/>
        </w:rPr>
        <w:t xml:space="preserve"> แผนงานโครงการพัฒนาความรู้ ทักษะ และสมรรถนะที่หน่วยงานกำหนดขึ้นอย่างเป็นระบบ ซึ่งเป็นการนำผลการประเมินสมรรถนะรายบุคคล (</w:t>
      </w:r>
      <w:r>
        <w:rPr>
          <w:rFonts w:ascii="AngsanaUPC" w:hAnsi="AngsanaUPC" w:cs="AngsanaUPC"/>
          <w:sz w:val="32"/>
          <w:szCs w:val="38"/>
        </w:rPr>
        <w:t>GAP Competency</w:t>
      </w:r>
      <w:r>
        <w:rPr>
          <w:rFonts w:ascii="AngsanaUPC" w:hAnsi="AngsanaUPC" w:cs="AngsanaUPC" w:hint="cs"/>
          <w:sz w:val="32"/>
          <w:szCs w:val="38"/>
          <w:cs/>
        </w:rPr>
        <w:t xml:space="preserve">) จากการประเมินผลการปฏิบัติราชการ มาวิเคราะห์หาสมรรถนะร่วมที่บุคลากรหน่วยงานส่วยใหญ่ยังมี </w:t>
      </w:r>
      <w:r>
        <w:rPr>
          <w:rFonts w:ascii="AngsanaUPC" w:hAnsi="AngsanaUPC" w:cs="AngsanaUPC"/>
          <w:sz w:val="32"/>
          <w:szCs w:val="38"/>
        </w:rPr>
        <w:t xml:space="preserve">GAP </w:t>
      </w:r>
      <w:r w:rsidR="00232425">
        <w:rPr>
          <w:rFonts w:ascii="AngsanaUPC" w:hAnsi="AngsanaUPC" w:cs="AngsanaUPC" w:hint="cs"/>
          <w:sz w:val="32"/>
          <w:szCs w:val="38"/>
          <w:cs/>
        </w:rPr>
        <w:t>เรื่อง</w:t>
      </w:r>
      <w:r>
        <w:rPr>
          <w:rFonts w:ascii="AngsanaUPC" w:hAnsi="AngsanaUPC" w:cs="AngsanaUPC" w:hint="cs"/>
          <w:sz w:val="32"/>
          <w:szCs w:val="38"/>
          <w:cs/>
        </w:rPr>
        <w:t>นั้นๆ อยู่</w:t>
      </w:r>
    </w:p>
    <w:p w:rsidR="00C71A6E" w:rsidRDefault="00C71A6E" w:rsidP="00C71A6E">
      <w:pPr>
        <w:tabs>
          <w:tab w:val="left" w:pos="1276"/>
        </w:tabs>
        <w:rPr>
          <w:rFonts w:ascii="AngsanaUPC" w:hAnsi="AngsanaUPC" w:cs="AngsanaUPC" w:hint="cs"/>
          <w:sz w:val="32"/>
          <w:szCs w:val="38"/>
        </w:rPr>
      </w:pPr>
      <w:r>
        <w:rPr>
          <w:rFonts w:ascii="AngsanaUPC" w:hAnsi="AngsanaUPC" w:cs="AngsanaUPC" w:hint="cs"/>
          <w:sz w:val="32"/>
          <w:szCs w:val="38"/>
          <w:cs/>
        </w:rPr>
        <w:tab/>
      </w:r>
      <w:r>
        <w:rPr>
          <w:rFonts w:ascii="AngsanaUPC" w:hAnsi="AngsanaUPC" w:cs="AngsanaUPC" w:hint="cs"/>
          <w:b/>
          <w:bCs/>
          <w:sz w:val="32"/>
          <w:szCs w:val="38"/>
          <w:cs/>
        </w:rPr>
        <w:t xml:space="preserve">ระดับความสำเร็จของการพัฒนาสมรรถนะของบุคลากร </w:t>
      </w:r>
      <w:r>
        <w:rPr>
          <w:rFonts w:ascii="AngsanaUPC" w:hAnsi="AngsanaUPC" w:cs="AngsanaUPC" w:hint="cs"/>
          <w:sz w:val="32"/>
          <w:szCs w:val="38"/>
          <w:cs/>
        </w:rPr>
        <w:t>หมายถึง ผลสัมฤทธิ์จากการดำเนินการพัฒนาบุคลากรที่สอดคล้องตามแผนการพัฒนาสมรรถนะบุคลากรของหน่วยงาน จากการเทียบเคียงกับค่าเฉลี่ยผลการประเมินสมรรถนะของรอบการประเมินผลการปฏิบัติราชการ 2 ปี</w:t>
      </w:r>
    </w:p>
    <w:p w:rsidR="00232425" w:rsidRDefault="00232425" w:rsidP="00C71A6E">
      <w:pPr>
        <w:tabs>
          <w:tab w:val="left" w:pos="1276"/>
        </w:tabs>
        <w:rPr>
          <w:rFonts w:ascii="AngsanaUPC" w:hAnsi="AngsanaUPC" w:cs="AngsanaUPC" w:hint="cs"/>
          <w:sz w:val="32"/>
          <w:szCs w:val="38"/>
        </w:rPr>
      </w:pPr>
    </w:p>
    <w:p w:rsidR="00232425" w:rsidRDefault="00232425" w:rsidP="00232425">
      <w:pPr>
        <w:tabs>
          <w:tab w:val="left" w:pos="1276"/>
        </w:tabs>
        <w:jc w:val="right"/>
        <w:rPr>
          <w:rFonts w:ascii="AngsanaUPC" w:hAnsi="AngsanaUPC" w:cs="AngsanaUPC"/>
          <w:sz w:val="32"/>
          <w:szCs w:val="38"/>
        </w:rPr>
      </w:pPr>
      <w:bookmarkStart w:id="0" w:name="_GoBack"/>
      <w:r>
        <w:rPr>
          <w:rFonts w:ascii="AngsanaUPC" w:hAnsi="AngsanaUPC" w:cs="AngsanaUPC" w:hint="cs"/>
          <w:sz w:val="32"/>
          <w:szCs w:val="38"/>
          <w:cs/>
        </w:rPr>
        <w:t>นาย</w:t>
      </w:r>
      <w:proofErr w:type="spellStart"/>
      <w:r>
        <w:rPr>
          <w:rFonts w:ascii="AngsanaUPC" w:hAnsi="AngsanaUPC" w:cs="AngsanaUPC" w:hint="cs"/>
          <w:sz w:val="32"/>
          <w:szCs w:val="38"/>
          <w:cs/>
        </w:rPr>
        <w:t>ณัฐ</w:t>
      </w:r>
      <w:proofErr w:type="spellEnd"/>
      <w:r>
        <w:rPr>
          <w:rFonts w:ascii="AngsanaUPC" w:hAnsi="AngsanaUPC" w:cs="AngsanaUPC" w:hint="cs"/>
          <w:sz w:val="32"/>
          <w:szCs w:val="38"/>
          <w:cs/>
        </w:rPr>
        <w:t>พล  แพงดี</w:t>
      </w:r>
    </w:p>
    <w:p w:rsidR="00C71A6E" w:rsidRPr="00232425" w:rsidRDefault="00232425" w:rsidP="00232425">
      <w:pPr>
        <w:tabs>
          <w:tab w:val="left" w:pos="1276"/>
        </w:tabs>
        <w:jc w:val="right"/>
        <w:rPr>
          <w:rFonts w:ascii="AngsanaUPC" w:hAnsi="AngsanaUPC" w:cs="AngsanaUPC" w:hint="cs"/>
          <w:sz w:val="32"/>
          <w:szCs w:val="38"/>
          <w:cs/>
        </w:rPr>
      </w:pPr>
      <w:r>
        <w:rPr>
          <w:rFonts w:ascii="AngsanaUPC" w:hAnsi="AngsanaUPC" w:cs="AngsanaUPC" w:hint="cs"/>
          <w:sz w:val="32"/>
          <w:szCs w:val="38"/>
          <w:cs/>
        </w:rPr>
        <w:t>เลขที่ 01</w:t>
      </w:r>
      <w:r>
        <w:rPr>
          <w:rFonts w:ascii="AngsanaUPC" w:hAnsi="AngsanaUPC" w:cs="AngsanaUPC"/>
          <w:sz w:val="32"/>
          <w:szCs w:val="38"/>
        </w:rPr>
        <w:t xml:space="preserve"> </w:t>
      </w:r>
      <w:r>
        <w:rPr>
          <w:rFonts w:ascii="AngsanaUPC" w:hAnsi="AngsanaUPC" w:cs="AngsanaUPC" w:hint="cs"/>
          <w:sz w:val="32"/>
          <w:szCs w:val="38"/>
          <w:cs/>
        </w:rPr>
        <w:t xml:space="preserve"> สอบตำแหน่งพนักงานธุรการ</w:t>
      </w:r>
      <w:bookmarkEnd w:id="0"/>
    </w:p>
    <w:sectPr w:rsidR="00C71A6E" w:rsidRPr="00232425" w:rsidSect="00C71A6E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A6E"/>
    <w:rsid w:val="00096F45"/>
    <w:rsid w:val="00232425"/>
    <w:rsid w:val="00C7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1GD7F2S</dc:creator>
  <cp:lastModifiedBy>IT 1GD7F2S</cp:lastModifiedBy>
  <cp:revision>1</cp:revision>
  <dcterms:created xsi:type="dcterms:W3CDTF">2013-01-30T02:23:00Z</dcterms:created>
  <dcterms:modified xsi:type="dcterms:W3CDTF">2013-01-30T02:54:00Z</dcterms:modified>
</cp:coreProperties>
</file>