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64C2B8CB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8330AF">
        <w:rPr>
          <w:rFonts w:ascii="Times New Roman" w:hAnsi="Times New Roman" w:cs="Times New Roman"/>
          <w:b/>
          <w:sz w:val="28"/>
          <w:szCs w:val="28"/>
        </w:rPr>
        <w:t>Arnav Sharma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8330AF">
        <w:rPr>
          <w:rFonts w:ascii="Times New Roman" w:hAnsi="Times New Roman" w:cs="Times New Roman"/>
          <w:b/>
          <w:sz w:val="28"/>
          <w:szCs w:val="28"/>
        </w:rPr>
        <w:t>AI70781</w:t>
      </w:r>
    </w:p>
    <w:p w14:paraId="0D4C2945" w14:textId="161763A2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8330AF">
        <w:rPr>
          <w:rFonts w:ascii="Times New Roman" w:hAnsi="Times New Roman" w:cs="Times New Roman"/>
          <w:b/>
          <w:sz w:val="28"/>
          <w:szCs w:val="28"/>
        </w:rPr>
        <w:t xml:space="preserve">                  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5B60BA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 6 – Understanding and Implementing Cursors for Row-by-Row Data Processing (Oracle, Accenture, Scaler, D. E. Shaw &amp; Co)</w:t>
      </w:r>
    </w:p>
    <w:p w14:paraId="1C9A846F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</w:t>
      </w:r>
    </w:p>
    <w:p w14:paraId="6ED74706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Experiment 6: Working with PL/SQL cursors to process multiple rows of a table individually. This experiment demonstrates the use of implicit cursors, explicit cursors, and cursor attributes to implement business logic on row-by-row data in Oracle and PostgreSQL.</w:t>
      </w:r>
    </w:p>
    <w:p w14:paraId="53CCB3EE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0F859B">
          <v:rect id="_x0000_i1025" style="width:0;height:1.5pt" o:hralign="center" o:hrstd="t" o:hr="t" fillcolor="#a0a0a0" stroked="f"/>
        </w:pict>
      </w:r>
    </w:p>
    <w:p w14:paraId="6F1F89F3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7FC1CF9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To understand the concept and working of cursors in PL/SQL for row-by-row data processing, and to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how implicit cursors, explicit cursors, and cursor attributes are used to implement business logic on multiple rows in a database table.</w:t>
      </w:r>
    </w:p>
    <w:p w14:paraId="0DF0534D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85574A">
          <v:rect id="_x0000_i1026" style="width:0;height:1.5pt" o:hralign="center" o:hrstd="t" o:hr="t" fillcolor="#a0a0a0" stroked="f"/>
        </w:pict>
      </w:r>
    </w:p>
    <w:p w14:paraId="57B8787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AF1DEEB" w14:textId="77777777" w:rsidR="00CE6D3D" w:rsidRPr="00CE6D3D" w:rsidRDefault="00CE6D3D" w:rsidP="00EA5D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To implement and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implicit cursors for single-row operations.</w:t>
      </w:r>
    </w:p>
    <w:p w14:paraId="0C01C2FA" w14:textId="77777777" w:rsidR="00CE6D3D" w:rsidRPr="00CE6D3D" w:rsidRDefault="00CE6D3D" w:rsidP="00EA5D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implement explicit cursors to fetch and process multiple records.</w:t>
      </w:r>
    </w:p>
    <w:p w14:paraId="3AA1AFFC" w14:textId="77777777" w:rsidR="00CE6D3D" w:rsidRPr="00CE6D3D" w:rsidRDefault="00CE6D3D" w:rsidP="00EA5D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apply cursor attributes (%FOUND, %NOTFOUND, %ROWCOUNT, %ISOPEN) for controlling program flow.</w:t>
      </w:r>
    </w:p>
    <w:p w14:paraId="67E9351B" w14:textId="77777777" w:rsidR="00CE6D3D" w:rsidRPr="00CE6D3D" w:rsidRDefault="00CE6D3D" w:rsidP="00EA5D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process employee records row by row and apply business logic effectively.</w:t>
      </w:r>
    </w:p>
    <w:p w14:paraId="78A72F7C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726C67">
          <v:rect id="_x0000_i1027" style="width:0;height:1.5pt" o:hralign="center" o:hrstd="t" o:hr="t" fillcolor="#a0a0a0" stroked="f"/>
        </w:pict>
      </w:r>
    </w:p>
    <w:p w14:paraId="40D5B0B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60E9424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</w:p>
    <w:p w14:paraId="6FA1A4C4" w14:textId="77777777" w:rsidR="00CE6D3D" w:rsidRPr="00CE6D3D" w:rsidRDefault="00CE6D3D" w:rsidP="00EA5D1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Database Express Edition (Oracle XE)</w:t>
      </w:r>
    </w:p>
    <w:p w14:paraId="273AEBC4" w14:textId="77777777" w:rsidR="00CE6D3D" w:rsidRPr="00CE6D3D" w:rsidRDefault="00CE6D3D" w:rsidP="00EA5D1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PostgreSQL Database</w:t>
      </w:r>
    </w:p>
    <w:p w14:paraId="1A737BB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</w:p>
    <w:p w14:paraId="5B5E208D" w14:textId="77777777" w:rsidR="00CE6D3D" w:rsidRPr="00CE6D3D" w:rsidRDefault="00CE6D3D" w:rsidP="00EA5D1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SQL Developer (for Oracle XE)</w:t>
      </w:r>
    </w:p>
    <w:p w14:paraId="4513B1D7" w14:textId="77777777" w:rsidR="00CE6D3D" w:rsidRPr="00CE6D3D" w:rsidRDefault="00CE6D3D" w:rsidP="00EA5D1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E6D3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(for PostgreSQL)</w:t>
      </w:r>
    </w:p>
    <w:p w14:paraId="1F9A5F2C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6B57FF1">
          <v:rect id="_x0000_i1028" style="width:0;height:1.5pt" o:hralign="center" o:hrstd="t" o:hr="t" fillcolor="#a0a0a0" stroked="f"/>
        </w:pict>
      </w:r>
    </w:p>
    <w:p w14:paraId="0041DB3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7983008D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In real-world enterprise applications, database queries often return multiple rows that need to be processed individually to apply specific business rules. Using cursors allows row-by-row processing for detailed business logic implementation.</w:t>
      </w:r>
    </w:p>
    <w:p w14:paraId="31B916F0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F9EFD5">
          <v:rect id="_x0000_i1029" style="width:0;height:1.5pt" o:hralign="center" o:hrstd="t" o:hr="t" fillcolor="#a0a0a0" stroked="f"/>
        </w:pict>
      </w:r>
    </w:p>
    <w:p w14:paraId="24B1C4D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52D922CD" w14:textId="77777777" w:rsidR="00CE6D3D" w:rsidRPr="00CE6D3D" w:rsidRDefault="00CE6D3D" w:rsidP="00EA5D1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Design PL/SQL programs that demonstrate:</w:t>
      </w:r>
    </w:p>
    <w:p w14:paraId="6F19033D" w14:textId="77777777" w:rsidR="00CE6D3D" w:rsidRPr="00CE6D3D" w:rsidRDefault="00CE6D3D" w:rsidP="00EA5D1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implicit cursors for single-row DML operations</w:t>
      </w:r>
    </w:p>
    <w:p w14:paraId="2D9E2329" w14:textId="77777777" w:rsidR="00CE6D3D" w:rsidRPr="00CE6D3D" w:rsidRDefault="00CE6D3D" w:rsidP="00EA5D1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explicit cursors to fetch and process multiple records</w:t>
      </w:r>
    </w:p>
    <w:p w14:paraId="26B7BA3B" w14:textId="77777777" w:rsidR="00CE6D3D" w:rsidRPr="00CE6D3D" w:rsidRDefault="00CE6D3D" w:rsidP="00EA5D1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application of cursor attributes to control program execution</w:t>
      </w:r>
    </w:p>
    <w:p w14:paraId="71703735" w14:textId="77777777" w:rsidR="00CE6D3D" w:rsidRPr="00CE6D3D" w:rsidRDefault="00CE6D3D" w:rsidP="00EA5D1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PL/SQL programs to:</w:t>
      </w:r>
    </w:p>
    <w:p w14:paraId="7902DAEB" w14:textId="77777777" w:rsidR="00CE6D3D" w:rsidRPr="00CE6D3D" w:rsidRDefault="00CE6D3D" w:rsidP="00EA5D1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Fetch employee records from a database table using cursors</w:t>
      </w:r>
    </w:p>
    <w:p w14:paraId="7D957482" w14:textId="77777777" w:rsidR="00CE6D3D" w:rsidRPr="00CE6D3D" w:rsidRDefault="00CE6D3D" w:rsidP="00EA5D1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Process each record individually</w:t>
      </w:r>
    </w:p>
    <w:p w14:paraId="69A3AB44" w14:textId="77777777" w:rsidR="00CE6D3D" w:rsidRPr="00CE6D3D" w:rsidRDefault="00CE6D3D" w:rsidP="00EA5D1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Display results or apply business logic using cursor attributes</w:t>
      </w:r>
    </w:p>
    <w:p w14:paraId="46EE3C46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728975">
          <v:rect id="_x0000_i1030" style="width:0;height:1.5pt" o:hralign="center" o:hrstd="t" o:hr="t" fillcolor="#a0a0a0" stroked="f"/>
        </w:pict>
      </w:r>
    </w:p>
    <w:p w14:paraId="3C8B2AD6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41F732AD" w14:textId="77777777" w:rsidR="00CE6D3D" w:rsidRPr="00CE6D3D" w:rsidRDefault="00CE6D3D" w:rsidP="00EA5D1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Open Oracle SQL Developer or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and connect to the database.</w:t>
      </w:r>
    </w:p>
    <w:p w14:paraId="435FF602" w14:textId="77777777" w:rsidR="00CE6D3D" w:rsidRPr="00CE6D3D" w:rsidRDefault="00CE6D3D" w:rsidP="00EA5D1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an employee table with sample data (id, name, department, salary).</w:t>
      </w:r>
    </w:p>
    <w:p w14:paraId="536D786D" w14:textId="77777777" w:rsidR="00CE6D3D" w:rsidRPr="00CE6D3D" w:rsidRDefault="00CE6D3D" w:rsidP="00EA5D1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an anonymous PL/SQL block demonstrating implicit cursor operations.</w:t>
      </w:r>
    </w:p>
    <w:p w14:paraId="29B1D54D" w14:textId="77777777" w:rsidR="00CE6D3D" w:rsidRPr="00CE6D3D" w:rsidRDefault="00CE6D3D" w:rsidP="00EA5D1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 PL/SQL block using an explicit cursor to fetch and process multiple records.</w:t>
      </w:r>
    </w:p>
    <w:p w14:paraId="2650AD70" w14:textId="77777777" w:rsidR="00CE6D3D" w:rsidRPr="00CE6D3D" w:rsidRDefault="00CE6D3D" w:rsidP="00EA5D1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Apply cursor attributes such as %FOUND, %NOTFOUND, %ROWCOUNT, %ISOPEN to control execution flow.</w:t>
      </w:r>
    </w:p>
    <w:p w14:paraId="001A5997" w14:textId="77777777" w:rsidR="00CE6D3D" w:rsidRPr="00CE6D3D" w:rsidRDefault="00CE6D3D" w:rsidP="00EA5D1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Execute the blocks and observe the output.</w:t>
      </w:r>
    </w:p>
    <w:p w14:paraId="0DEB964E" w14:textId="77777777" w:rsidR="00CE6D3D" w:rsidRPr="00CE6D3D" w:rsidRDefault="00CE6D3D" w:rsidP="00EA5D1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Capture results and screenshots for documentation.</w:t>
      </w:r>
    </w:p>
    <w:p w14:paraId="21F1D467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10277F">
          <v:rect id="_x0000_i1031" style="width:0;height:1.5pt" o:hralign="center" o:hrstd="t" o:hr="t" fillcolor="#a0a0a0" stroked="f"/>
        </w:pict>
      </w:r>
    </w:p>
    <w:p w14:paraId="556E3FC0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01908DFB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21A398DF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employee table:</w:t>
      </w:r>
    </w:p>
    <w:p w14:paraId="1C2C6FD1" w14:textId="77777777" w:rsidR="00CE6D3D" w:rsidRPr="00CE6D3D" w:rsidRDefault="00CE6D3D" w:rsidP="00EA5D1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id (Integer)</w:t>
      </w:r>
    </w:p>
    <w:p w14:paraId="6FCA6ADE" w14:textId="77777777" w:rsidR="00CE6D3D" w:rsidRPr="00CE6D3D" w:rsidRDefault="00CE6D3D" w:rsidP="00EA5D1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name (Varchar)</w:t>
      </w:r>
    </w:p>
    <w:p w14:paraId="4372C936" w14:textId="77777777" w:rsidR="00CE6D3D" w:rsidRPr="00CE6D3D" w:rsidRDefault="00CE6D3D" w:rsidP="00EA5D1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department (Varchar)</w:t>
      </w:r>
    </w:p>
    <w:p w14:paraId="259DF6E8" w14:textId="77777777" w:rsidR="00CE6D3D" w:rsidRPr="00CE6D3D" w:rsidRDefault="00CE6D3D" w:rsidP="00EA5D1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salary (Integer)</w:t>
      </w:r>
    </w:p>
    <w:p w14:paraId="3815F767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Cursor logic used:</w:t>
      </w:r>
    </w:p>
    <w:p w14:paraId="3DC0EB15" w14:textId="77777777" w:rsidR="00CE6D3D" w:rsidRPr="00CE6D3D" w:rsidRDefault="00CE6D3D" w:rsidP="00EA5D1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Implicit cursor for single-row processing</w:t>
      </w:r>
    </w:p>
    <w:p w14:paraId="2D07551A" w14:textId="77777777" w:rsidR="00CE6D3D" w:rsidRPr="00CE6D3D" w:rsidRDefault="00CE6D3D" w:rsidP="00EA5D1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Explicit cursor for multi-row processing</w:t>
      </w:r>
    </w:p>
    <w:p w14:paraId="0D58A36F" w14:textId="77777777" w:rsidR="00CE6D3D" w:rsidRPr="00CE6D3D" w:rsidRDefault="00CE6D3D" w:rsidP="00EA5D1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Cursor attributes (%FOUND, %NOTFOUND, %ROWCOUNT, %ISOPEN)</w:t>
      </w:r>
    </w:p>
    <w:p w14:paraId="1C829CC3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C7EC62">
          <v:rect id="_x0000_i1032" style="width:0;height:1.5pt" o:hralign="center" o:hrstd="t" o:hr="t" fillcolor="#a0a0a0" stroked="f"/>
        </w:pict>
      </w:r>
    </w:p>
    <w:p w14:paraId="59C4AA9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68D18D8A" w14:textId="088DD502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1E61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316DDE" wp14:editId="534F4D55">
            <wp:extent cx="6645910" cy="4146550"/>
            <wp:effectExtent l="0" t="0" r="2540" b="6350"/>
            <wp:docPr id="151134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48297" name="Picture 15113482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DECB" w14:textId="278479F6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Step 2 – Insert Data into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1E61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47A76A" wp14:editId="420E4139">
            <wp:extent cx="5344271" cy="2953162"/>
            <wp:effectExtent l="0" t="0" r="8890" b="0"/>
            <wp:docPr id="1548520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20714" name="Picture 15485207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EEA9" w14:textId="782B450A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3 – Implicit Cursor Operation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1E61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04999B" wp14:editId="717D5282">
            <wp:extent cx="5525271" cy="3372321"/>
            <wp:effectExtent l="0" t="0" r="0" b="0"/>
            <wp:docPr id="1344586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86755" name="Picture 13445867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3929" w14:textId="79A8691A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Step 4 – Explicit Cursor Declaration and Fetch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1E61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BF1E7D" wp14:editId="1334E6EA">
            <wp:extent cx="6645910" cy="3923030"/>
            <wp:effectExtent l="0" t="0" r="2540" b="1270"/>
            <wp:docPr id="571156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56801" name="Picture 5711568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D3D">
        <w:rPr>
          <w:rFonts w:ascii="Times New Roman" w:hAnsi="Times New Roman" w:cs="Times New Roman"/>
          <w:sz w:val="28"/>
          <w:szCs w:val="28"/>
        </w:rPr>
        <w:lastRenderedPageBreak/>
        <w:t>Step 5 – Process Records Using Cursor Attributes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1E61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D50A1F" wp14:editId="5A70E457">
            <wp:extent cx="6645910" cy="3943350"/>
            <wp:effectExtent l="0" t="0" r="2540" b="0"/>
            <wp:docPr id="822348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48147" name="Picture 8223481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DDD8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1C43CBF">
          <v:rect id="_x0000_i1033" style="width:0;height:1.5pt" o:hralign="center" o:hrstd="t" o:hr="t" fillcolor="#a0a0a0" stroked="f"/>
        </w:pict>
      </w:r>
    </w:p>
    <w:p w14:paraId="0E827C5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3EE9CDE8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2A8D1A1E" w14:textId="77777777" w:rsidR="00CE6D3D" w:rsidRPr="00CE6D3D" w:rsidRDefault="00CE6D3D" w:rsidP="00EA5D1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Understand the role of cursors in PL/SQL for handling multi-row query results.</w:t>
      </w:r>
    </w:p>
    <w:p w14:paraId="022FCCC4" w14:textId="77777777" w:rsidR="00CE6D3D" w:rsidRPr="00CE6D3D" w:rsidRDefault="00CE6D3D" w:rsidP="00EA5D1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Differentiate between implicit cursors and explicit cursors.</w:t>
      </w:r>
    </w:p>
    <w:p w14:paraId="7ECF22D6" w14:textId="77777777" w:rsidR="00CE6D3D" w:rsidRPr="00CE6D3D" w:rsidRDefault="00CE6D3D" w:rsidP="00EA5D1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Use cursor attributes such as %FOUND, %NOTFOUND, %ROWCOUNT, and %ISOPEN.</w:t>
      </w:r>
    </w:p>
    <w:p w14:paraId="6B786F51" w14:textId="77777777" w:rsidR="00CE6D3D" w:rsidRPr="00CE6D3D" w:rsidRDefault="00CE6D3D" w:rsidP="00EA5D1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Develop PL/SQL programs that process database records row by row.</w:t>
      </w:r>
    </w:p>
    <w:p w14:paraId="065365D9" w14:textId="77777777" w:rsidR="00CE6D3D" w:rsidRPr="00CE6D3D" w:rsidRDefault="00CE6D3D" w:rsidP="00EA5D1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Apply cursor-based logic in real-world business scenarios used in organizations like Oracle, Accenture, Scaler, and D. E. Shaw &amp; Co.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1273C" w14:textId="77777777" w:rsidR="00E1787B" w:rsidRDefault="00E1787B" w:rsidP="0032692A">
      <w:pPr>
        <w:spacing w:after="0" w:line="240" w:lineRule="auto"/>
      </w:pPr>
      <w:r>
        <w:separator/>
      </w:r>
    </w:p>
  </w:endnote>
  <w:endnote w:type="continuationSeparator" w:id="0">
    <w:p w14:paraId="780DA709" w14:textId="77777777" w:rsidR="00E1787B" w:rsidRDefault="00E1787B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04805" w14:textId="77777777" w:rsidR="00E1787B" w:rsidRDefault="00E1787B" w:rsidP="0032692A">
      <w:pPr>
        <w:spacing w:after="0" w:line="240" w:lineRule="auto"/>
      </w:pPr>
      <w:r>
        <w:separator/>
      </w:r>
    </w:p>
  </w:footnote>
  <w:footnote w:type="continuationSeparator" w:id="0">
    <w:p w14:paraId="527AADCF" w14:textId="77777777" w:rsidR="00E1787B" w:rsidRDefault="00E1787B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BF97C6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CE6D3D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6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844598">
    <w:abstractNumId w:val="4"/>
  </w:num>
  <w:num w:numId="2" w16cid:durableId="2129159436">
    <w:abstractNumId w:val="3"/>
  </w:num>
  <w:num w:numId="3" w16cid:durableId="82842845">
    <w:abstractNumId w:val="6"/>
  </w:num>
  <w:num w:numId="4" w16cid:durableId="1207719017">
    <w:abstractNumId w:val="2"/>
  </w:num>
  <w:num w:numId="5" w16cid:durableId="1071777254">
    <w:abstractNumId w:val="1"/>
  </w:num>
  <w:num w:numId="6" w16cid:durableId="687484288">
    <w:abstractNumId w:val="7"/>
  </w:num>
  <w:num w:numId="7" w16cid:durableId="278608018">
    <w:abstractNumId w:val="5"/>
  </w:num>
  <w:num w:numId="8" w16cid:durableId="1986857561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E6107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B7063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81E71"/>
    <w:rsid w:val="007926A4"/>
    <w:rsid w:val="007A035C"/>
    <w:rsid w:val="007F709B"/>
    <w:rsid w:val="008330AF"/>
    <w:rsid w:val="00860814"/>
    <w:rsid w:val="00865A57"/>
    <w:rsid w:val="008C3156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6616B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A5A07"/>
    <w:rsid w:val="00DD3705"/>
    <w:rsid w:val="00E1787B"/>
    <w:rsid w:val="00E20154"/>
    <w:rsid w:val="00E40950"/>
    <w:rsid w:val="00EA244A"/>
    <w:rsid w:val="00EA5D1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Arnav Sharma</cp:lastModifiedBy>
  <cp:revision>3</cp:revision>
  <cp:lastPrinted>2026-01-29T16:51:00Z</cp:lastPrinted>
  <dcterms:created xsi:type="dcterms:W3CDTF">2026-03-02T14:48:00Z</dcterms:created>
  <dcterms:modified xsi:type="dcterms:W3CDTF">2026-03-02T14:49:00Z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