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4B5E3FAF" w:rsidR="00263B5D" w:rsidRPr="008E14B4" w:rsidRDefault="00263B5D"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Current Week:</w:t>
      </w:r>
      <w:r w:rsidR="60FA7D45" w:rsidRPr="008E14B4">
        <w:rPr>
          <w:b/>
          <w:bCs/>
          <w:color w:val="000000" w:themeColor="text1"/>
          <w:sz w:val="27"/>
          <w:szCs w:val="27"/>
        </w:rPr>
        <w:t xml:space="preserve"> </w:t>
      </w:r>
      <w:r w:rsidR="00530217">
        <w:rPr>
          <w:b/>
          <w:bCs/>
          <w:color w:val="000000" w:themeColor="text1"/>
          <w:sz w:val="27"/>
          <w:szCs w:val="27"/>
        </w:rPr>
        <w:t>2</w:t>
      </w:r>
      <w:r w:rsidR="003B5D0E">
        <w:rPr>
          <w:b/>
          <w:bCs/>
          <w:color w:val="000000" w:themeColor="text1"/>
          <w:sz w:val="27"/>
          <w:szCs w:val="27"/>
        </w:rPr>
        <w:t>3</w:t>
      </w:r>
      <w:r w:rsidR="003B5D0E" w:rsidRPr="003B5D0E">
        <w:rPr>
          <w:b/>
          <w:bCs/>
          <w:color w:val="000000" w:themeColor="text1"/>
          <w:sz w:val="27"/>
          <w:szCs w:val="27"/>
          <w:vertAlign w:val="superscript"/>
        </w:rPr>
        <w:t>rd</w:t>
      </w:r>
      <w:r w:rsidR="003B5D0E">
        <w:rPr>
          <w:b/>
          <w:bCs/>
          <w:color w:val="000000" w:themeColor="text1"/>
          <w:sz w:val="27"/>
          <w:szCs w:val="27"/>
        </w:rPr>
        <w:t xml:space="preserve"> May </w:t>
      </w:r>
      <w:r w:rsidR="00530217">
        <w:rPr>
          <w:b/>
          <w:bCs/>
          <w:color w:val="000000" w:themeColor="text1"/>
          <w:sz w:val="27"/>
          <w:szCs w:val="27"/>
        </w:rPr>
        <w:t>2024</w:t>
      </w:r>
    </w:p>
    <w:p w14:paraId="1D7F4A6C" w14:textId="31D5D3BD"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3B5D0E">
        <w:rPr>
          <w:b/>
          <w:bCs/>
          <w:color w:val="000000" w:themeColor="text1"/>
          <w:sz w:val="27"/>
          <w:szCs w:val="27"/>
        </w:rPr>
        <w:t>28</w:t>
      </w:r>
      <w:r w:rsidR="003B5D0E" w:rsidRPr="003B5D0E">
        <w:rPr>
          <w:b/>
          <w:bCs/>
          <w:color w:val="000000" w:themeColor="text1"/>
          <w:sz w:val="27"/>
          <w:szCs w:val="27"/>
          <w:vertAlign w:val="superscript"/>
        </w:rPr>
        <w:t>th</w:t>
      </w:r>
      <w:r w:rsidR="003B5D0E">
        <w:rPr>
          <w:b/>
          <w:bCs/>
          <w:color w:val="000000" w:themeColor="text1"/>
          <w:sz w:val="27"/>
          <w:szCs w:val="27"/>
        </w:rPr>
        <w:t xml:space="preserve"> May</w:t>
      </w:r>
      <w:r w:rsidR="00530217">
        <w:rPr>
          <w:b/>
          <w:bCs/>
          <w:color w:val="000000" w:themeColor="text1"/>
          <w:sz w:val="27"/>
          <w:szCs w:val="27"/>
        </w:rPr>
        <w:t xml:space="preserve">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4356948F"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3B5D0E">
        <w:rPr>
          <w:color w:val="000000" w:themeColor="text1"/>
        </w:rPr>
        <w:t>28</w:t>
      </w:r>
      <w:r w:rsidR="003B5D0E" w:rsidRPr="003B5D0E">
        <w:rPr>
          <w:color w:val="000000" w:themeColor="text1"/>
          <w:vertAlign w:val="superscript"/>
        </w:rPr>
        <w:t>th</w:t>
      </w:r>
      <w:r w:rsidR="003B5D0E">
        <w:rPr>
          <w:color w:val="000000" w:themeColor="text1"/>
        </w:rPr>
        <w:t xml:space="preserve"> May</w:t>
      </w:r>
      <w:r w:rsidRPr="51DFC390">
        <w:rPr>
          <w:color w:val="000000" w:themeColor="text1"/>
        </w:rPr>
        <w:t xml:space="preserve"> (</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1952ACDA" w14:textId="6FA28BB7" w:rsidR="574D12DF" w:rsidRDefault="574D12DF" w:rsidP="51DFC390">
      <w:pPr>
        <w:pStyle w:val="NormalWeb"/>
      </w:pP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286EF155" w14:textId="77777777" w:rsidR="00215ECD" w:rsidRPr="00215EC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p>
    <w:p w14:paraId="2E8A0C9D" w14:textId="34B7B4B0" w:rsidR="00EE30A3" w:rsidRDefault="00215ECD" w:rsidP="00215ECD">
      <w:pPr>
        <w:pStyle w:val="NormalWeb"/>
        <w:ind w:left="360" w:firstLine="360"/>
        <w:rPr>
          <w:color w:val="000000" w:themeColor="text1"/>
        </w:rPr>
      </w:pPr>
      <w:r>
        <w:rPr>
          <w:color w:val="000000" w:themeColor="text1"/>
        </w:rPr>
        <w:t>Problem 1, approximately 1.5hr</w:t>
      </w:r>
      <w:r w:rsidR="00DB0A6E">
        <w:rPr>
          <w:color w:val="000000" w:themeColor="text1"/>
        </w:rPr>
        <w:t>s</w:t>
      </w:r>
    </w:p>
    <w:p w14:paraId="79E392FD" w14:textId="77777777" w:rsidR="00DB0A6E" w:rsidRDefault="00EE30A3" w:rsidP="00215ECD">
      <w:pPr>
        <w:pStyle w:val="NormalWeb"/>
        <w:ind w:left="360" w:firstLine="360"/>
        <w:rPr>
          <w:color w:val="000000" w:themeColor="text1"/>
        </w:rPr>
      </w:pPr>
      <w:r>
        <w:rPr>
          <w:color w:val="000000" w:themeColor="text1"/>
        </w:rPr>
        <w:t>Problem 2, 1 hour to make the diagram and 1.5 hours to code</w:t>
      </w:r>
    </w:p>
    <w:p w14:paraId="45FED031" w14:textId="51DB6230" w:rsidR="005A482D" w:rsidRDefault="00DB0A6E" w:rsidP="00215ECD">
      <w:pPr>
        <w:pStyle w:val="NormalWeb"/>
        <w:ind w:left="360" w:firstLine="360"/>
        <w:rPr>
          <w:color w:val="000000"/>
        </w:rPr>
      </w:pPr>
      <w:r>
        <w:rPr>
          <w:color w:val="000000" w:themeColor="text1"/>
        </w:rPr>
        <w:t>Problem 3: 3 Hours to code</w:t>
      </w:r>
      <w:r w:rsidR="005A482D">
        <w:br/>
      </w:r>
    </w:p>
    <w:p w14:paraId="18FE241E" w14:textId="77777777" w:rsidR="00DB0A6E" w:rsidRPr="00DB0A6E"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p>
    <w:p w14:paraId="5B85C78F" w14:textId="6160A20B" w:rsidR="005A482D" w:rsidRDefault="00DB0A6E" w:rsidP="00DB0A6E">
      <w:pPr>
        <w:pStyle w:val="NormalWeb"/>
        <w:ind w:left="720"/>
        <w:rPr>
          <w:color w:val="000000"/>
        </w:rPr>
      </w:pPr>
      <w:r>
        <w:rPr>
          <w:color w:val="000000" w:themeColor="text1"/>
        </w:rPr>
        <w:t>W3schools</w:t>
      </w:r>
      <w:r w:rsidR="005A482D">
        <w:br/>
      </w:r>
    </w:p>
    <w:p w14:paraId="4295E377" w14:textId="77777777" w:rsidR="00DB0A6E" w:rsidRPr="00DB0A6E"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p>
    <w:p w14:paraId="14C13B0D" w14:textId="4E13EDA1" w:rsidR="005A482D" w:rsidRDefault="00DB0A6E" w:rsidP="00DB0A6E">
      <w:pPr>
        <w:pStyle w:val="NormalWeb"/>
        <w:ind w:left="720"/>
        <w:rPr>
          <w:color w:val="000000"/>
        </w:rPr>
      </w:pPr>
      <w:r>
        <w:rPr>
          <w:color w:val="000000" w:themeColor="text1"/>
        </w:rPr>
        <w:t>no</w:t>
      </w:r>
      <w:r w:rsidR="005A482D">
        <w:br/>
      </w:r>
    </w:p>
    <w:p w14:paraId="54A39149" w14:textId="77777777" w:rsidR="00215ECD" w:rsidRDefault="005A482D" w:rsidP="00215ECD">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p>
    <w:p w14:paraId="73AD53B5" w14:textId="26C193DF" w:rsidR="005A482D" w:rsidRPr="00215ECD" w:rsidRDefault="00215ECD" w:rsidP="00215ECD">
      <w:pPr>
        <w:pStyle w:val="NormalWeb"/>
        <w:ind w:left="720"/>
        <w:rPr>
          <w:color w:val="000000"/>
        </w:rPr>
      </w:pPr>
      <w:r>
        <w:rPr>
          <w:color w:val="000000"/>
        </w:rPr>
        <w:t xml:space="preserve">Yes, 1 </w:t>
      </w:r>
      <w:r w:rsidR="00F17D93">
        <w:rPr>
          <w:color w:val="000000"/>
        </w:rPr>
        <w:t>had one support session with Jordan</w:t>
      </w:r>
      <w:r w:rsidR="005A482D">
        <w:br/>
      </w:r>
    </w:p>
    <w:p w14:paraId="289E2437" w14:textId="7D871CC4" w:rsidR="005A482D" w:rsidRPr="00215EC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ECC5A8C" w14:textId="6DA3BE42" w:rsidR="00215ECD" w:rsidRDefault="009E56D4" w:rsidP="009E56D4">
      <w:pPr>
        <w:pStyle w:val="NormalWeb"/>
        <w:ind w:left="720"/>
        <w:rPr>
          <w:color w:val="000000" w:themeColor="text1"/>
        </w:rPr>
      </w:pPr>
      <w:r>
        <w:rPr>
          <w:color w:val="000000" w:themeColor="text1"/>
        </w:rPr>
        <w:t xml:space="preserve">Problem 1 wasn’t too difficult. I </w:t>
      </w:r>
      <w:r w:rsidR="00EE30A3">
        <w:rPr>
          <w:color w:val="000000" w:themeColor="text1"/>
        </w:rPr>
        <w:t xml:space="preserve">struggled with the </w:t>
      </w:r>
      <w:proofErr w:type="spellStart"/>
      <w:r w:rsidR="00EE30A3">
        <w:rPr>
          <w:color w:val="000000" w:themeColor="text1"/>
        </w:rPr>
        <w:t>getXY</w:t>
      </w:r>
      <w:proofErr w:type="spellEnd"/>
      <w:r w:rsidR="00EE30A3">
        <w:rPr>
          <w:color w:val="000000" w:themeColor="text1"/>
        </w:rPr>
        <w:t xml:space="preserve"> functions, but I got help</w:t>
      </w:r>
      <w:r>
        <w:rPr>
          <w:color w:val="000000" w:themeColor="text1"/>
        </w:rPr>
        <w:t>. Now</w:t>
      </w:r>
      <w:r w:rsidR="00EE30A3">
        <w:rPr>
          <w:color w:val="000000" w:themeColor="text1"/>
        </w:rPr>
        <w:t>,</w:t>
      </w:r>
      <w:r>
        <w:rPr>
          <w:color w:val="000000" w:themeColor="text1"/>
        </w:rPr>
        <w:t xml:space="preserve"> I feel like I can do something similar again.</w:t>
      </w:r>
    </w:p>
    <w:p w14:paraId="49E39EF7" w14:textId="0F2ECBF2" w:rsidR="00DB0A6E" w:rsidRDefault="00EE30A3" w:rsidP="00DB0A6E">
      <w:pPr>
        <w:pStyle w:val="NormalWeb"/>
        <w:ind w:left="720"/>
        <w:rPr>
          <w:color w:val="000000" w:themeColor="text1"/>
        </w:rPr>
      </w:pPr>
      <w:r>
        <w:rPr>
          <w:color w:val="000000" w:themeColor="text1"/>
        </w:rPr>
        <w:t>Problem 2 also wasn’t difficult; it just took a little longer. I could do something similar again</w:t>
      </w:r>
    </w:p>
    <w:p w14:paraId="54F50381" w14:textId="1A06EDA4" w:rsidR="00DB0A6E" w:rsidRDefault="00DB0A6E" w:rsidP="009E56D4">
      <w:pPr>
        <w:pStyle w:val="NormalWeb"/>
        <w:ind w:left="720"/>
        <w:rPr>
          <w:color w:val="000000" w:themeColor="text1"/>
        </w:rPr>
      </w:pPr>
      <w:r>
        <w:rPr>
          <w:color w:val="000000" w:themeColor="text1"/>
        </w:rPr>
        <w:t>Problem 3 was the most difficult. I struggled with the logic around money</w:t>
      </w:r>
      <w:r w:rsidR="00F17D93">
        <w:rPr>
          <w:color w:val="000000" w:themeColor="text1"/>
        </w:rPr>
        <w:t xml:space="preserve"> and</w:t>
      </w:r>
      <w:r>
        <w:rPr>
          <w:color w:val="000000" w:themeColor="text1"/>
        </w:rPr>
        <w:t xml:space="preserve"> couldn’t initialize the balance as zero</w:t>
      </w:r>
      <w:r w:rsidR="00F17D93">
        <w:rPr>
          <w:color w:val="000000" w:themeColor="text1"/>
        </w:rPr>
        <w:t>,</w:t>
      </w:r>
      <w:r>
        <w:rPr>
          <w:color w:val="000000" w:themeColor="text1"/>
        </w:rPr>
        <w:t xml:space="preserve"> no matter what I tried. I could complete something similar</w:t>
      </w:r>
      <w:r w:rsidR="00F17D93">
        <w:rPr>
          <w:color w:val="000000" w:themeColor="text1"/>
        </w:rPr>
        <w:t>,</w:t>
      </w:r>
      <w:r>
        <w:rPr>
          <w:color w:val="000000" w:themeColor="text1"/>
        </w:rPr>
        <w:t xml:space="preserve"> but I may still end up with errors</w:t>
      </w:r>
    </w:p>
    <w:p w14:paraId="02520A39" w14:textId="77777777" w:rsidR="00215ECD" w:rsidRDefault="00215ECD" w:rsidP="00215ECD">
      <w:pPr>
        <w:pStyle w:val="NormalWeb"/>
        <w:rPr>
          <w:color w:val="000000"/>
        </w:rPr>
      </w:pPr>
    </w:p>
    <w:p w14:paraId="1C863BD8" w14:textId="6B52A64E" w:rsidR="002709AD" w:rsidRDefault="002709AD">
      <w:pPr>
        <w:rPr>
          <w:rFonts w:ascii="Times New Roman" w:eastAsia="Times New Roman" w:hAnsi="Times New Roman" w:cs="Times New Roman"/>
          <w:color w:val="000000" w:themeColor="text1"/>
          <w:sz w:val="24"/>
          <w:szCs w:val="24"/>
        </w:rPr>
      </w:pP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Fonts w:ascii="Times New Roman" w:hAnsi="Times New Roman" w:cs="Times New Roman"/>
          <w:b/>
          <w:bCs/>
          <w:color w:val="000000" w:themeColor="text1"/>
        </w:rPr>
        <w:t>MyLine</w:t>
      </w:r>
      <w:proofErr w:type="spellEnd"/>
      <w:r w:rsidRPr="002709AD">
        <w:rPr>
          <w:rFonts w:ascii="Times New Roman" w:hAnsi="Times New Roman" w:cs="Times New Roman"/>
          <w:b/>
          <w:bCs/>
          <w:color w:val="000000" w:themeColor="text1"/>
        </w:rPr>
        <w:t>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which models a line with a begin point at (x1, y1) and an end point at (x2, y2), is designed as shown in the class diagram. The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class. Also write a test driver to test all the public methods in the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Pr="002709AD"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eastAsia="Times New Roman" w:hAnsi="Times New Roman" w:cs="Times New Roman"/>
          <w:color w:val="000000" w:themeColor="text1"/>
          <w:sz w:val="24"/>
          <w:szCs w:val="24"/>
        </w:rPr>
        <w:t>in order to</w:t>
      </w:r>
      <w:proofErr w:type="gramEnd"/>
      <w:r w:rsidRPr="002709AD">
        <w:rPr>
          <w:rFonts w:ascii="Times New Roman" w:eastAsia="Times New Roman" w:hAnsi="Times New Roman" w:cs="Times New Roman"/>
          <w:color w:val="000000" w:themeColor="text1"/>
          <w:sz w:val="24"/>
          <w:szCs w:val="24"/>
        </w:rPr>
        <w:t xml:space="preserve">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FF2B90" w14:textId="339D096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(FIRST_AMOUNT);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pay ” + 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$200.00</w:t>
      </w:r>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$10.02</w:t>
      </w:r>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pay $25.00</w:t>
      </w:r>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$990.00</w:t>
      </w:r>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Exceeds credit limit</w:t>
      </w:r>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screen shots and feedback questions. Submit the link to that repository.</w:t>
      </w:r>
    </w:p>
    <w:sectPr w:rsidR="003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0F0602"/>
    <w:rsid w:val="00103DFE"/>
    <w:rsid w:val="00215ECD"/>
    <w:rsid w:val="00263B5D"/>
    <w:rsid w:val="002709AD"/>
    <w:rsid w:val="002A2842"/>
    <w:rsid w:val="002D68BE"/>
    <w:rsid w:val="003B5D0E"/>
    <w:rsid w:val="00434ECC"/>
    <w:rsid w:val="004E1ECE"/>
    <w:rsid w:val="00530217"/>
    <w:rsid w:val="005908B4"/>
    <w:rsid w:val="005A18DA"/>
    <w:rsid w:val="005A482D"/>
    <w:rsid w:val="005D49D5"/>
    <w:rsid w:val="00670AE3"/>
    <w:rsid w:val="00706661"/>
    <w:rsid w:val="007222F8"/>
    <w:rsid w:val="007E6BD3"/>
    <w:rsid w:val="007F2DBF"/>
    <w:rsid w:val="008525EE"/>
    <w:rsid w:val="008A0CDE"/>
    <w:rsid w:val="008B519C"/>
    <w:rsid w:val="008E14B4"/>
    <w:rsid w:val="008F1741"/>
    <w:rsid w:val="00945BDB"/>
    <w:rsid w:val="009A4F5A"/>
    <w:rsid w:val="009E56D4"/>
    <w:rsid w:val="00A34B4D"/>
    <w:rsid w:val="00C0012F"/>
    <w:rsid w:val="00CD63C7"/>
    <w:rsid w:val="00CE63B2"/>
    <w:rsid w:val="00D172D8"/>
    <w:rsid w:val="00DB0552"/>
    <w:rsid w:val="00DB0A6E"/>
    <w:rsid w:val="00E32D9E"/>
    <w:rsid w:val="00EE30A3"/>
    <w:rsid w:val="00EF067C"/>
    <w:rsid w:val="00F17D93"/>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customXml/itemProps2.xml><?xml version="1.0" encoding="utf-8"?>
<ds:datastoreItem xmlns:ds="http://schemas.openxmlformats.org/officeDocument/2006/customXml" ds:itemID="{5E8D0E69-4B9D-4853-A526-C2DC945C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Samantha Thorne</cp:lastModifiedBy>
  <cp:revision>12</cp:revision>
  <dcterms:created xsi:type="dcterms:W3CDTF">2023-02-01T18:42:00Z</dcterms:created>
  <dcterms:modified xsi:type="dcterms:W3CDTF">2024-05-28T19:55:00Z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