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4"/>
                <w:szCs w:val="44"/>
                <w:highlight w:val="black"/>
                <w:rtl w:val="0"/>
              </w:rPr>
              <w:t xml:space="preserve">Project Summary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shd w:fill="deeaf6" w:val="clear"/>
                <w:rtl w:val="0"/>
              </w:rPr>
              <w:t xml:space="preserve">Design and prototype tools that will help PMs guide projects to successful outcomes and help the PMO monitor project health quickly and easily.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Layout w:type="fixed"/>
        <w:tblLook w:val="0600"/>
      </w:tblPr>
      <w:tblGrid>
        <w:gridCol w:w="1920"/>
        <w:gridCol w:w="6960"/>
        <w:tblGridChange w:id="0">
          <w:tblGrid>
            <w:gridCol w:w="1920"/>
            <w:gridCol w:w="69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4"/>
                <w:szCs w:val="44"/>
                <w:highlight w:val="black"/>
                <w:rtl w:val="0"/>
              </w:rPr>
              <w:t xml:space="preserve">Design Criteria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Goal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shd w:fill="deeaf6" w:val="clear"/>
                <w:rtl w:val="0"/>
              </w:rPr>
              <w:t xml:space="preserve">Create tools to improve Project Management efficiency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Perceptions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Continue improving in order to save time and boost morale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Physical &amp; Functional Attributes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eeaf6" w:val="clear"/>
                <w:rtl w:val="0"/>
              </w:rPr>
              <w:t xml:space="preserve">Automation must increase efficiency to </w:t>
            </w:r>
            <w:r w:rsidDel="00000000" w:rsidR="00000000" w:rsidRPr="00000000">
              <w:rPr>
                <w:rtl w:val="0"/>
              </w:rPr>
              <w:t xml:space="preserve">save time &amp; money to maximize finite resources, </w:t>
            </w:r>
            <w:r w:rsidDel="00000000" w:rsidR="00000000" w:rsidRPr="00000000">
              <w:rPr>
                <w:shd w:fill="deeaf6" w:val="clear"/>
                <w:rtl w:val="0"/>
              </w:rPr>
              <w:t xml:space="preserve">eliminate waste &amp; repetitive effort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u w:val="none"/>
                <w:shd w:fill="deeaf6" w:val="clear"/>
              </w:rPr>
            </w:pPr>
            <w:r w:rsidDel="00000000" w:rsidR="00000000" w:rsidRPr="00000000">
              <w:rPr>
                <w:shd w:fill="deeaf6" w:val="clear"/>
                <w:rtl w:val="0"/>
              </w:rPr>
              <w:t xml:space="preserve">Improve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transparency &amp; communication to enable better planning and further the mission of the bureau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 responsibility and priority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Indicators to allow project team to practically address potential or actual issues to deliver project successfully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Inconsistent, incomplete &amp; dated information impedes decision making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Ensures CFPB is a good steward of public money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 &amp; needed action keeps staff engaged and supports organization’s integrity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Timely information on when to support, fix, or kill projects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Compares delivery capacity to Bureau needs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Provides dashboard summary data for a diverse audience to proactively plan &amp; address conflicts for dependencies &amp; resources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Provides ability to drill down to appropriate level of detail for audience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Managers can’t always solve problems on their own and need Management 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331.2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eeaf6" w:val="clear"/>
                <w:rtl w:val="0"/>
              </w:rPr>
              <w:t xml:space="preserve">Must reuse existing resources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331.2" w:lineRule="auto"/>
              <w:ind w:left="720" w:hanging="360"/>
              <w:contextualSpacing w:val="1"/>
              <w:rPr>
                <w:u w:val="none"/>
                <w:shd w:fill="deeaf6" w:val="clear"/>
              </w:rPr>
            </w:pPr>
            <w:r w:rsidDel="00000000" w:rsidR="00000000" w:rsidRPr="00000000">
              <w:rPr>
                <w:shd w:fill="deeaf6" w:val="clear"/>
                <w:rtl w:val="0"/>
              </w:rPr>
              <w:t xml:space="preserve">Must work within CFPB network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331.2" w:lineRule="auto"/>
              <w:ind w:left="720" w:hanging="360"/>
              <w:contextualSpacing w:val="1"/>
              <w:rPr>
                <w:u w:val="none"/>
                <w:shd w:fill="deeaf6" w:val="clear"/>
              </w:rPr>
            </w:pPr>
            <w:r w:rsidDel="00000000" w:rsidR="00000000" w:rsidRPr="00000000">
              <w:rPr>
                <w:shd w:fill="deeaf6" w:val="clear"/>
                <w:rtl w:val="0"/>
              </w:rPr>
              <w:t xml:space="preserve">Prototype scope must fit within length of internship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331.2" w:lineRule="auto"/>
              <w:ind w:left="720" w:hanging="360"/>
              <w:contextualSpacing w:val="1"/>
              <w:rPr>
                <w:u w:val="none"/>
                <w:shd w:fill="deeaf6" w:val="clear"/>
              </w:rPr>
            </w:pPr>
            <w:r w:rsidDel="00000000" w:rsidR="00000000" w:rsidRPr="00000000">
              <w:rPr>
                <w:shd w:fill="deeaf6" w:val="clear"/>
                <w:rtl w:val="0"/>
              </w:rPr>
              <w:t xml:space="preserve">508 Compliance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work with agile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expectations for status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Service (live updating; no querying for updates)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  <w:shd w:fill="deeaf6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  <w:shd w:fill="deeaf6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