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Ubuntu" w:cs="Ubuntu" w:eastAsia="Ubuntu" w:hAnsi="Ubuntu"/>
                <w:sz w:val="36"/>
                <w:szCs w:val="36"/>
                <w:rtl w:val="0"/>
              </w:rPr>
              <w:t xml:space="preserve">Keep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Ubuntu" w:cs="Ubuntu" w:eastAsia="Ubuntu" w:hAnsi="Ubuntu"/>
                <w:sz w:val="36"/>
                <w:szCs w:val="36"/>
                <w:rtl w:val="0"/>
              </w:rPr>
              <w:t xml:space="preserve">Stop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Ubuntu" w:cs="Ubuntu" w:eastAsia="Ubuntu" w:hAnsi="Ubuntu"/>
                <w:sz w:val="36"/>
                <w:szCs w:val="36"/>
                <w:rtl w:val="0"/>
              </w:rPr>
              <w:t xml:space="preserve">Create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-FB Style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-status updates (icons, comments)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-email alerts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-pseudo-AI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-connect to GitHub/JIRA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-event tracker (dates)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-specialized dashboards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-text message alerts (bat signal)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-guided orientation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-Wiki integration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-microblog text limit with ability to add more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-2-way updating between web interface and connected technologies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