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hot8ydqwvd8u" w:id="0"/>
      <w:bookmarkEnd w:id="0"/>
      <w:r w:rsidDel="00000000" w:rsidR="00000000" w:rsidRPr="00000000">
        <w:rPr>
          <w:rtl w:val="0"/>
        </w:rPr>
        <w:t xml:space="preserve">Key Assumptions Testing - PMBook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the napkin pitches and test them - why is this good, why is it attractive?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will you test it? with what data? Use the table below to help you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would this be not true? Use the null hypothesis/scientific theory 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Disconfirming data is key to finding out the true nature of your assumptions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1035"/>
        <w:gridCol w:w="990"/>
        <w:gridCol w:w="1005"/>
        <w:tblGridChange w:id="0">
          <w:tblGrid>
            <w:gridCol w:w="6330"/>
            <w:gridCol w:w="1035"/>
            <w:gridCol w:w="990"/>
            <w:gridCol w:w="1005"/>
          </w:tblGrid>
        </w:tblGridChange>
      </w:tblGrid>
      <w:tr>
        <w:trPr>
          <w:trHeight w:val="420" w:hRule="atLeast"/>
        </w:trPr>
        <w:tc>
          <w:tcPr>
            <w:gridSpan w:val="4"/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line="240" w:lineRule="auto"/>
              <w:contextualSpacing w:val="0"/>
            </w:pPr>
            <w:bookmarkStart w:colFirst="0" w:colLast="0" w:name="h.nxj7fwsup1rc" w:id="1"/>
            <w:bookmarkEnd w:id="1"/>
            <w:r w:rsidDel="00000000" w:rsidR="00000000" w:rsidRPr="00000000">
              <w:rPr>
                <w:color w:val="ffffff"/>
                <w:rtl w:val="0"/>
              </w:rPr>
              <w:t xml:space="preserve">Key Assumptions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Concept Name: PMBook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thought experiment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2D/3D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Simulation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live market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Value Test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PMs will like 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2256.5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2.1666666666666"/>
              <w:gridCol w:w="752.1666666666666"/>
              <w:gridCol w:w="752.1666666666666"/>
              <w:tblGridChange w:id="0">
                <w:tblGrid>
                  <w:gridCol w:w="752.1666666666666"/>
                  <w:gridCol w:w="752.1666666666666"/>
                  <w:gridCol w:w="752.1666666666666"/>
                </w:tblGrid>
              </w:tblGridChange>
            </w:tblGrid>
            <w:tr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Execution Test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can produce the experience technically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can acquire customers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can operate the business as it grows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22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2.1666666666666"/>
              <w:gridCol w:w="752.1666666666666"/>
              <w:gridCol w:w="752.1666666666666"/>
              <w:tblGridChange w:id="0">
                <w:tblGrid>
                  <w:gridCol w:w="752.1666666666666"/>
                  <w:gridCol w:w="752.1666666666666"/>
                  <w:gridCol w:w="752.166666666666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Scale Test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Addressable market is big enough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can acquire customers affordably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Revenues exceed cost at scale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22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2.1666666666666"/>
              <w:gridCol w:w="752.1666666666666"/>
              <w:gridCol w:w="752.1666666666666"/>
              <w:tblGridChange w:id="0">
                <w:tblGrid>
                  <w:gridCol w:w="752.1666666666666"/>
                  <w:gridCol w:w="752.1666666666666"/>
                  <w:gridCol w:w="752.166666666666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Defensibility Test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can protect advantage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Advantage increases as we grow business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 something else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22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2.1666666666666"/>
              <w:gridCol w:w="752.1666666666666"/>
              <w:gridCol w:w="752.1666666666666"/>
              <w:tblGridChange w:id="0">
                <w:tblGrid>
                  <w:gridCol w:w="752.1666666666666"/>
                  <w:gridCol w:w="752.1666666666666"/>
                  <w:gridCol w:w="752.166666666666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