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100" w:after="100" w:line="360" w:lineRule="auto"/>
        <w:jc w:val="left"/>
        <w:outlineLvl w:val="0"/>
        <w:rPr>
          <w:rFonts w:hint="eastAsia" w:ascii="仿宋" w:hAnsi="仿宋" w:eastAsia="仿宋"/>
          <w:b/>
          <w:bCs/>
          <w:kern w:val="0"/>
          <w:sz w:val="32"/>
          <w:szCs w:val="32"/>
        </w:rPr>
      </w:pPr>
      <w:r>
        <w:rPr>
          <w:rFonts w:hint="eastAsia" w:ascii="仿宋" w:hAnsi="仿宋" w:eastAsia="仿宋"/>
          <w:b/>
          <w:bCs/>
          <w:kern w:val="0"/>
          <w:sz w:val="32"/>
          <w:szCs w:val="32"/>
        </w:rPr>
        <w:t>2021年下半年中小学教师资格考试（笔试）考生健康监测表</w:t>
      </w:r>
    </w:p>
    <w:p>
      <w:pPr>
        <w:keepNext/>
        <w:keepLines/>
        <w:spacing w:before="100" w:after="100" w:line="360" w:lineRule="auto"/>
        <w:jc w:val="left"/>
        <w:outlineLvl w:val="0"/>
        <w:rPr>
          <w:rFonts w:ascii="仿宋" w:hAnsi="仿宋" w:eastAsia="仿宋"/>
          <w:b/>
          <w:bCs/>
          <w:kern w:val="0"/>
          <w:sz w:val="32"/>
          <w:szCs w:val="32"/>
        </w:rPr>
      </w:pPr>
      <w:r>
        <w:rPr>
          <w:rFonts w:ascii="仿宋" w:hAnsi="仿宋" w:eastAsia="仿宋"/>
          <w:sz w:val="24"/>
        </w:rPr>
        <w:t>姓名（</w:t>
      </w:r>
      <w:r>
        <w:rPr>
          <w:rFonts w:hint="eastAsia" w:ascii="仿宋" w:hAnsi="仿宋" w:eastAsia="仿宋"/>
          <w:sz w:val="24"/>
        </w:rPr>
        <w:t>正楷手写</w:t>
      </w:r>
      <w:r>
        <w:rPr>
          <w:rFonts w:ascii="仿宋" w:hAnsi="仿宋" w:eastAsia="仿宋"/>
          <w:sz w:val="24"/>
        </w:rPr>
        <w:t>）：</w:t>
      </w:r>
      <w:r>
        <w:rPr>
          <w:rFonts w:ascii="仿宋" w:hAnsi="仿宋" w:eastAsia="仿宋"/>
          <w:sz w:val="24"/>
          <w:u w:val="single"/>
        </w:rPr>
        <w:t xml:space="preserve">                  </w:t>
      </w:r>
      <w:r>
        <w:rPr>
          <w:rFonts w:ascii="仿宋" w:hAnsi="仿宋" w:eastAsia="仿宋"/>
          <w:sz w:val="24"/>
        </w:rPr>
        <w:t>身份证号码：</w:t>
      </w:r>
      <w:r>
        <w:rPr>
          <w:rFonts w:ascii="仿宋" w:hAnsi="仿宋" w:eastAsia="仿宋"/>
          <w:sz w:val="24"/>
          <w:u w:val="single"/>
        </w:rPr>
        <w:t xml:space="preserve">     </w:t>
      </w:r>
      <w:r>
        <w:rPr>
          <w:rFonts w:hint="eastAsia" w:ascii="仿宋" w:hAnsi="仿宋" w:eastAsia="仿宋"/>
          <w:sz w:val="24"/>
          <w:u w:val="single"/>
        </w:rPr>
        <w:t xml:space="preserve">  </w:t>
      </w:r>
      <w:r>
        <w:rPr>
          <w:rFonts w:ascii="仿宋" w:hAnsi="仿宋" w:eastAsia="仿宋"/>
          <w:sz w:val="24"/>
          <w:u w:val="single"/>
        </w:rPr>
        <w:t xml:space="preserve">             </w:t>
      </w:r>
    </w:p>
    <w:p>
      <w:pPr>
        <w:snapToGrid w:val="0"/>
        <w:spacing w:line="360" w:lineRule="auto"/>
        <w:jc w:val="left"/>
        <w:rPr>
          <w:rFonts w:ascii="仿宋" w:hAnsi="仿宋" w:eastAsia="仿宋"/>
          <w:sz w:val="24"/>
          <w:u w:val="single"/>
        </w:rPr>
      </w:pPr>
      <w:r>
        <w:rPr>
          <w:rFonts w:ascii="仿宋" w:hAnsi="仿宋" w:eastAsia="仿宋"/>
          <w:sz w:val="24"/>
        </w:rPr>
        <w:t>准考证号码：</w:t>
      </w:r>
      <w:r>
        <w:rPr>
          <w:rFonts w:ascii="仿宋" w:hAnsi="仿宋" w:eastAsia="仿宋"/>
          <w:sz w:val="24"/>
          <w:u w:val="single"/>
        </w:rPr>
        <w:t xml:space="preserve">                      </w:t>
      </w:r>
      <w:r>
        <w:rPr>
          <w:rFonts w:ascii="仿宋" w:hAnsi="仿宋" w:eastAsia="仿宋"/>
          <w:sz w:val="24"/>
        </w:rPr>
        <w:t xml:space="preserve"> 联系电话：</w:t>
      </w:r>
      <w:r>
        <w:rPr>
          <w:rFonts w:ascii="仿宋" w:hAnsi="仿宋" w:eastAsia="仿宋"/>
          <w:sz w:val="24"/>
          <w:u w:val="single"/>
        </w:rPr>
        <w:t xml:space="preserve">                      </w:t>
      </w:r>
    </w:p>
    <w:p>
      <w:pPr>
        <w:pStyle w:val="4"/>
        <w:rPr>
          <w:rFonts w:ascii="仿宋" w:hAnsi="仿宋" w:eastAsia="仿宋"/>
        </w:rPr>
      </w:pPr>
      <w:bookmarkStart w:id="0" w:name="_GoBack"/>
      <w:bookmarkEnd w:id="0"/>
    </w:p>
    <w:tbl>
      <w:tblPr>
        <w:tblStyle w:val="2"/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2"/>
        <w:gridCol w:w="665"/>
        <w:gridCol w:w="2998"/>
        <w:gridCol w:w="1095"/>
        <w:gridCol w:w="795"/>
        <w:gridCol w:w="2009"/>
        <w:gridCol w:w="105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6" w:hRule="atLeast"/>
          <w:tblHeader/>
          <w:jc w:val="center"/>
        </w:trPr>
        <w:tc>
          <w:tcPr>
            <w:tcW w:w="10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Cs w:val="20"/>
              </w:rPr>
            </w:pPr>
            <w:r>
              <w:rPr>
                <w:rFonts w:ascii="仿宋" w:hAnsi="仿宋" w:eastAsia="仿宋"/>
                <w:kern w:val="0"/>
                <w:szCs w:val="20"/>
                <w:lang w:bidi="ar"/>
              </w:rPr>
              <w:t>日期</w:t>
            </w:r>
          </w:p>
        </w:tc>
        <w:tc>
          <w:tcPr>
            <w:tcW w:w="366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Cs w:val="20"/>
              </w:rPr>
            </w:pPr>
            <w:r>
              <w:rPr>
                <w:rFonts w:ascii="仿宋" w:hAnsi="仿宋" w:eastAsia="仿宋"/>
                <w:kern w:val="0"/>
                <w:szCs w:val="20"/>
                <w:lang w:bidi="ar"/>
              </w:rPr>
              <w:t>健康信息</w:t>
            </w:r>
          </w:p>
        </w:tc>
        <w:tc>
          <w:tcPr>
            <w:tcW w:w="389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Cs w:val="20"/>
              </w:rPr>
            </w:pPr>
            <w:r>
              <w:rPr>
                <w:rFonts w:ascii="仿宋" w:hAnsi="仿宋" w:eastAsia="仿宋"/>
                <w:kern w:val="0"/>
                <w:szCs w:val="20"/>
                <w:lang w:bidi="ar"/>
              </w:rPr>
              <w:t>行程记录</w:t>
            </w:r>
          </w:p>
        </w:tc>
        <w:tc>
          <w:tcPr>
            <w:tcW w:w="10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Cs w:val="20"/>
                <w:lang w:bidi="ar"/>
              </w:rPr>
              <w:t>14天内是否与确诊病例接触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1" w:hRule="atLeast"/>
          <w:tblHeader/>
          <w:jc w:val="center"/>
        </w:trPr>
        <w:tc>
          <w:tcPr>
            <w:tcW w:w="10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eastAsia="仿宋"/>
                <w:szCs w:val="20"/>
              </w:rPr>
            </w:pPr>
          </w:p>
        </w:tc>
        <w:tc>
          <w:tcPr>
            <w:tcW w:w="366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eastAsia="仿宋"/>
                <w:szCs w:val="20"/>
              </w:rPr>
            </w:pP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Cs w:val="20"/>
              </w:rPr>
            </w:pPr>
            <w:r>
              <w:rPr>
                <w:rFonts w:ascii="仿宋" w:hAnsi="仿宋" w:eastAsia="仿宋"/>
                <w:kern w:val="0"/>
                <w:szCs w:val="20"/>
                <w:lang w:bidi="ar"/>
              </w:rPr>
              <w:t>是否离开过广东省</w:t>
            </w:r>
          </w:p>
        </w:tc>
        <w:tc>
          <w:tcPr>
            <w:tcW w:w="28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kern w:val="0"/>
                <w:szCs w:val="20"/>
                <w:lang w:bidi="ar"/>
              </w:rPr>
            </w:pPr>
            <w:r>
              <w:rPr>
                <w:rFonts w:ascii="仿宋" w:hAnsi="仿宋" w:eastAsia="仿宋"/>
                <w:kern w:val="0"/>
                <w:szCs w:val="20"/>
                <w:lang w:bidi="ar"/>
              </w:rPr>
              <w:t>是否去过疫情高、中风险及</w:t>
            </w:r>
          </w:p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Cs w:val="20"/>
              </w:rPr>
            </w:pPr>
            <w:r>
              <w:rPr>
                <w:rFonts w:ascii="仿宋" w:hAnsi="仿宋" w:eastAsia="仿宋"/>
                <w:kern w:val="0"/>
                <w:szCs w:val="20"/>
                <w:lang w:bidi="ar"/>
              </w:rPr>
              <w:t>重点地区</w:t>
            </w:r>
          </w:p>
        </w:tc>
        <w:tc>
          <w:tcPr>
            <w:tcW w:w="10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" w:hAnsi="仿宋" w:eastAsia="仿宋"/>
                <w:b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20"/>
                <w:szCs w:val="20"/>
                <w:lang w:bidi="ar"/>
              </w:rPr>
              <w:t>10</w:t>
            </w: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月1</w:t>
            </w:r>
            <w:r>
              <w:rPr>
                <w:rFonts w:hint="eastAsia" w:ascii="仿宋" w:hAnsi="仿宋" w:eastAsia="仿宋"/>
                <w:kern w:val="0"/>
                <w:sz w:val="20"/>
                <w:szCs w:val="20"/>
                <w:lang w:bidi="ar"/>
              </w:rPr>
              <w:t>6</w:t>
            </w: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日</w:t>
            </w:r>
          </w:p>
        </w:tc>
        <w:tc>
          <w:tcPr>
            <w:tcW w:w="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□正常</w:t>
            </w:r>
          </w:p>
        </w:tc>
        <w:tc>
          <w:tcPr>
            <w:tcW w:w="2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adjustRightInd w:val="0"/>
              <w:snapToGrid w:val="0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□异常；具体情况：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□是  □否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□否</w:t>
            </w:r>
          </w:p>
        </w:tc>
        <w:tc>
          <w:tcPr>
            <w:tcW w:w="2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adjustRightInd w:val="0"/>
              <w:snapToGrid w:val="0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□是；具体地点：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□是  □否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20"/>
                <w:szCs w:val="20"/>
                <w:lang w:bidi="ar"/>
              </w:rPr>
              <w:t>10</w:t>
            </w: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月1</w:t>
            </w:r>
            <w:r>
              <w:rPr>
                <w:rFonts w:hint="eastAsia" w:ascii="仿宋" w:hAnsi="仿宋" w:eastAsia="仿宋"/>
                <w:kern w:val="0"/>
                <w:sz w:val="20"/>
                <w:szCs w:val="20"/>
                <w:lang w:bidi="ar"/>
              </w:rPr>
              <w:t>7</w:t>
            </w: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日</w:t>
            </w:r>
          </w:p>
        </w:tc>
        <w:tc>
          <w:tcPr>
            <w:tcW w:w="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□正常</w:t>
            </w:r>
          </w:p>
        </w:tc>
        <w:tc>
          <w:tcPr>
            <w:tcW w:w="2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adjustRightInd w:val="0"/>
              <w:snapToGrid w:val="0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□异常；具体情况：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□是  □否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□否</w:t>
            </w:r>
          </w:p>
        </w:tc>
        <w:tc>
          <w:tcPr>
            <w:tcW w:w="2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adjustRightInd w:val="0"/>
              <w:snapToGrid w:val="0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□是；具体地点：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□是  □否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kern w:val="0"/>
                <w:sz w:val="20"/>
                <w:szCs w:val="20"/>
                <w:lang w:bidi="ar"/>
              </w:rPr>
              <w:t>10</w:t>
            </w: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月1</w:t>
            </w:r>
            <w:r>
              <w:rPr>
                <w:rFonts w:hint="eastAsia" w:ascii="仿宋" w:hAnsi="仿宋" w:eastAsia="仿宋"/>
                <w:kern w:val="0"/>
                <w:sz w:val="20"/>
                <w:szCs w:val="20"/>
                <w:lang w:bidi="ar"/>
              </w:rPr>
              <w:t>8</w:t>
            </w: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日</w:t>
            </w:r>
          </w:p>
        </w:tc>
        <w:tc>
          <w:tcPr>
            <w:tcW w:w="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□正常</w:t>
            </w:r>
          </w:p>
        </w:tc>
        <w:tc>
          <w:tcPr>
            <w:tcW w:w="2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adjustRightInd w:val="0"/>
              <w:snapToGrid w:val="0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□异常；具体情况：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□是  □否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□否</w:t>
            </w:r>
          </w:p>
        </w:tc>
        <w:tc>
          <w:tcPr>
            <w:tcW w:w="2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adjustRightInd w:val="0"/>
              <w:snapToGrid w:val="0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□是；具体地点：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□是  □否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kern w:val="0"/>
                <w:sz w:val="20"/>
                <w:szCs w:val="20"/>
                <w:lang w:bidi="ar"/>
              </w:rPr>
              <w:t>10</w:t>
            </w: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月1</w:t>
            </w:r>
            <w:r>
              <w:rPr>
                <w:rFonts w:hint="eastAsia" w:ascii="仿宋" w:hAnsi="仿宋" w:eastAsia="仿宋"/>
                <w:kern w:val="0"/>
                <w:sz w:val="20"/>
                <w:szCs w:val="20"/>
                <w:lang w:bidi="ar"/>
              </w:rPr>
              <w:t>9</w:t>
            </w: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日</w:t>
            </w:r>
          </w:p>
        </w:tc>
        <w:tc>
          <w:tcPr>
            <w:tcW w:w="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□正常</w:t>
            </w:r>
          </w:p>
        </w:tc>
        <w:tc>
          <w:tcPr>
            <w:tcW w:w="2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adjustRightInd w:val="0"/>
              <w:snapToGrid w:val="0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□异常；具体情况：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□是  □否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□否</w:t>
            </w:r>
          </w:p>
        </w:tc>
        <w:tc>
          <w:tcPr>
            <w:tcW w:w="2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adjustRightInd w:val="0"/>
              <w:snapToGrid w:val="0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□是；具体地点：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□是  □否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kern w:val="0"/>
                <w:sz w:val="20"/>
                <w:szCs w:val="20"/>
                <w:lang w:bidi="ar"/>
              </w:rPr>
              <w:t>10</w:t>
            </w: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月</w:t>
            </w:r>
            <w:r>
              <w:rPr>
                <w:rFonts w:hint="eastAsia" w:ascii="仿宋" w:hAnsi="仿宋" w:eastAsia="仿宋"/>
                <w:kern w:val="0"/>
                <w:sz w:val="20"/>
                <w:szCs w:val="20"/>
                <w:lang w:bidi="ar"/>
              </w:rPr>
              <w:t>20</w:t>
            </w: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日</w:t>
            </w:r>
          </w:p>
        </w:tc>
        <w:tc>
          <w:tcPr>
            <w:tcW w:w="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□正常</w:t>
            </w:r>
          </w:p>
        </w:tc>
        <w:tc>
          <w:tcPr>
            <w:tcW w:w="2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adjustRightInd w:val="0"/>
              <w:snapToGrid w:val="0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□异常；具体情况：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□是  □否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□否</w:t>
            </w:r>
          </w:p>
        </w:tc>
        <w:tc>
          <w:tcPr>
            <w:tcW w:w="2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adjustRightInd w:val="0"/>
              <w:snapToGrid w:val="0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□是；具体地点：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□是  □否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kern w:val="0"/>
                <w:sz w:val="20"/>
                <w:szCs w:val="20"/>
                <w:lang w:bidi="ar"/>
              </w:rPr>
              <w:t>10</w:t>
            </w: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月</w:t>
            </w:r>
            <w:r>
              <w:rPr>
                <w:rFonts w:hint="eastAsia" w:ascii="仿宋" w:hAnsi="仿宋" w:eastAsia="仿宋"/>
                <w:kern w:val="0"/>
                <w:sz w:val="20"/>
                <w:szCs w:val="20"/>
                <w:lang w:bidi="ar"/>
              </w:rPr>
              <w:t>21</w:t>
            </w: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日</w:t>
            </w:r>
          </w:p>
        </w:tc>
        <w:tc>
          <w:tcPr>
            <w:tcW w:w="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□正常</w:t>
            </w:r>
          </w:p>
        </w:tc>
        <w:tc>
          <w:tcPr>
            <w:tcW w:w="2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adjustRightInd w:val="0"/>
              <w:snapToGrid w:val="0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□异常；具体情况：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□是  □否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□否</w:t>
            </w:r>
          </w:p>
        </w:tc>
        <w:tc>
          <w:tcPr>
            <w:tcW w:w="2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adjustRightInd w:val="0"/>
              <w:snapToGrid w:val="0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□是；具体地点：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□是  □否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kern w:val="0"/>
                <w:sz w:val="20"/>
                <w:szCs w:val="20"/>
                <w:lang w:bidi="ar"/>
              </w:rPr>
              <w:t>10</w:t>
            </w: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月</w:t>
            </w:r>
            <w:r>
              <w:rPr>
                <w:rFonts w:hint="eastAsia" w:ascii="仿宋" w:hAnsi="仿宋" w:eastAsia="仿宋"/>
                <w:kern w:val="0"/>
                <w:sz w:val="20"/>
                <w:szCs w:val="20"/>
                <w:lang w:bidi="ar"/>
              </w:rPr>
              <w:t>22</w:t>
            </w: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日</w:t>
            </w:r>
          </w:p>
        </w:tc>
        <w:tc>
          <w:tcPr>
            <w:tcW w:w="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□正常</w:t>
            </w:r>
          </w:p>
        </w:tc>
        <w:tc>
          <w:tcPr>
            <w:tcW w:w="2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adjustRightInd w:val="0"/>
              <w:snapToGrid w:val="0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□异常；具体情况：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□是  □否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□否</w:t>
            </w:r>
          </w:p>
        </w:tc>
        <w:tc>
          <w:tcPr>
            <w:tcW w:w="2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adjustRightInd w:val="0"/>
              <w:snapToGrid w:val="0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□是；具体地点：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□是  □否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kern w:val="0"/>
                <w:sz w:val="20"/>
                <w:szCs w:val="20"/>
                <w:lang w:bidi="ar"/>
              </w:rPr>
              <w:t>10</w:t>
            </w: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月</w:t>
            </w:r>
            <w:r>
              <w:rPr>
                <w:rFonts w:hint="eastAsia" w:ascii="仿宋" w:hAnsi="仿宋" w:eastAsia="仿宋"/>
                <w:kern w:val="0"/>
                <w:sz w:val="20"/>
                <w:szCs w:val="20"/>
                <w:lang w:bidi="ar"/>
              </w:rPr>
              <w:t>23</w:t>
            </w: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日</w:t>
            </w:r>
          </w:p>
        </w:tc>
        <w:tc>
          <w:tcPr>
            <w:tcW w:w="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□正常</w:t>
            </w:r>
          </w:p>
        </w:tc>
        <w:tc>
          <w:tcPr>
            <w:tcW w:w="2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adjustRightInd w:val="0"/>
              <w:snapToGrid w:val="0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□异常；具体情况：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□是  □否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□否</w:t>
            </w:r>
          </w:p>
        </w:tc>
        <w:tc>
          <w:tcPr>
            <w:tcW w:w="2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adjustRightInd w:val="0"/>
              <w:snapToGrid w:val="0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□是；具体地点：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□是  □否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kern w:val="0"/>
                <w:sz w:val="20"/>
                <w:szCs w:val="20"/>
                <w:lang w:bidi="ar"/>
              </w:rPr>
              <w:t>10</w:t>
            </w: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月</w:t>
            </w:r>
            <w:r>
              <w:rPr>
                <w:rFonts w:hint="eastAsia" w:ascii="仿宋" w:hAnsi="仿宋" w:eastAsia="仿宋"/>
                <w:kern w:val="0"/>
                <w:sz w:val="20"/>
                <w:szCs w:val="20"/>
                <w:lang w:bidi="ar"/>
              </w:rPr>
              <w:t>24</w:t>
            </w: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日</w:t>
            </w:r>
          </w:p>
        </w:tc>
        <w:tc>
          <w:tcPr>
            <w:tcW w:w="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□正常</w:t>
            </w:r>
          </w:p>
        </w:tc>
        <w:tc>
          <w:tcPr>
            <w:tcW w:w="2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adjustRightInd w:val="0"/>
              <w:snapToGrid w:val="0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□异常；具体情况：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□是  □否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□否</w:t>
            </w:r>
          </w:p>
        </w:tc>
        <w:tc>
          <w:tcPr>
            <w:tcW w:w="2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adjustRightInd w:val="0"/>
              <w:snapToGrid w:val="0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□是；具体地点：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□是  □否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kern w:val="0"/>
                <w:sz w:val="20"/>
                <w:szCs w:val="20"/>
                <w:lang w:bidi="ar"/>
              </w:rPr>
              <w:t>10</w:t>
            </w: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月</w:t>
            </w:r>
            <w:r>
              <w:rPr>
                <w:rFonts w:hint="eastAsia" w:ascii="仿宋" w:hAnsi="仿宋" w:eastAsia="仿宋"/>
                <w:kern w:val="0"/>
                <w:sz w:val="20"/>
                <w:szCs w:val="20"/>
                <w:lang w:bidi="ar"/>
              </w:rPr>
              <w:t>25</w:t>
            </w: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日</w:t>
            </w:r>
          </w:p>
        </w:tc>
        <w:tc>
          <w:tcPr>
            <w:tcW w:w="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□正常</w:t>
            </w:r>
          </w:p>
        </w:tc>
        <w:tc>
          <w:tcPr>
            <w:tcW w:w="2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adjustRightInd w:val="0"/>
              <w:snapToGrid w:val="0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□异常；具体情况：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□是  □否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□否</w:t>
            </w:r>
          </w:p>
        </w:tc>
        <w:tc>
          <w:tcPr>
            <w:tcW w:w="2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adjustRightInd w:val="0"/>
              <w:snapToGrid w:val="0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□是；具体地点：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□是  □否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kern w:val="0"/>
                <w:sz w:val="20"/>
                <w:szCs w:val="20"/>
                <w:lang w:bidi="ar"/>
              </w:rPr>
              <w:t>10</w:t>
            </w: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月</w:t>
            </w:r>
            <w:r>
              <w:rPr>
                <w:rFonts w:hint="eastAsia" w:ascii="仿宋" w:hAnsi="仿宋" w:eastAsia="仿宋"/>
                <w:kern w:val="0"/>
                <w:sz w:val="20"/>
                <w:szCs w:val="20"/>
                <w:lang w:bidi="ar"/>
              </w:rPr>
              <w:t>26</w:t>
            </w: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日</w:t>
            </w:r>
          </w:p>
        </w:tc>
        <w:tc>
          <w:tcPr>
            <w:tcW w:w="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□正常</w:t>
            </w:r>
          </w:p>
        </w:tc>
        <w:tc>
          <w:tcPr>
            <w:tcW w:w="2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adjustRightInd w:val="0"/>
              <w:snapToGrid w:val="0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□异常；具体情况：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□是  □否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□否</w:t>
            </w:r>
          </w:p>
        </w:tc>
        <w:tc>
          <w:tcPr>
            <w:tcW w:w="2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adjustRightInd w:val="0"/>
              <w:snapToGrid w:val="0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□是；具体地点：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□是  □否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kern w:val="0"/>
                <w:sz w:val="20"/>
                <w:szCs w:val="20"/>
                <w:lang w:bidi="ar"/>
              </w:rPr>
              <w:t>10</w:t>
            </w: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月</w:t>
            </w:r>
            <w:r>
              <w:rPr>
                <w:rFonts w:hint="eastAsia" w:ascii="仿宋" w:hAnsi="仿宋" w:eastAsia="仿宋"/>
                <w:kern w:val="0"/>
                <w:sz w:val="20"/>
                <w:szCs w:val="20"/>
                <w:lang w:bidi="ar"/>
              </w:rPr>
              <w:t>27</w:t>
            </w: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日</w:t>
            </w:r>
          </w:p>
        </w:tc>
        <w:tc>
          <w:tcPr>
            <w:tcW w:w="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□正常</w:t>
            </w:r>
          </w:p>
        </w:tc>
        <w:tc>
          <w:tcPr>
            <w:tcW w:w="2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adjustRightInd w:val="0"/>
              <w:snapToGrid w:val="0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□异常；具体情况：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□是  □否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□否</w:t>
            </w:r>
          </w:p>
        </w:tc>
        <w:tc>
          <w:tcPr>
            <w:tcW w:w="2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adjustRightInd w:val="0"/>
              <w:snapToGrid w:val="0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□是；具体地点：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□是  □否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kern w:val="0"/>
                <w:sz w:val="20"/>
                <w:szCs w:val="20"/>
                <w:lang w:bidi="ar"/>
              </w:rPr>
              <w:t>10</w:t>
            </w: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月</w:t>
            </w:r>
            <w:r>
              <w:rPr>
                <w:rFonts w:hint="eastAsia" w:ascii="仿宋" w:hAnsi="仿宋" w:eastAsia="仿宋"/>
                <w:kern w:val="0"/>
                <w:sz w:val="20"/>
                <w:szCs w:val="20"/>
                <w:lang w:bidi="ar"/>
              </w:rPr>
              <w:t>28</w:t>
            </w: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日</w:t>
            </w:r>
          </w:p>
        </w:tc>
        <w:tc>
          <w:tcPr>
            <w:tcW w:w="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□正常</w:t>
            </w:r>
          </w:p>
        </w:tc>
        <w:tc>
          <w:tcPr>
            <w:tcW w:w="2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adjustRightInd w:val="0"/>
              <w:snapToGrid w:val="0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□异常；具体情况：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□是  □否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□否</w:t>
            </w:r>
          </w:p>
        </w:tc>
        <w:tc>
          <w:tcPr>
            <w:tcW w:w="2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adjustRightInd w:val="0"/>
              <w:snapToGrid w:val="0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□是；具体地点：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□是  □否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kern w:val="0"/>
                <w:sz w:val="20"/>
                <w:szCs w:val="20"/>
                <w:lang w:bidi="ar"/>
              </w:rPr>
              <w:t>10</w:t>
            </w: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月</w:t>
            </w:r>
            <w:r>
              <w:rPr>
                <w:rFonts w:hint="eastAsia" w:ascii="仿宋" w:hAnsi="仿宋" w:eastAsia="仿宋"/>
                <w:kern w:val="0"/>
                <w:sz w:val="20"/>
                <w:szCs w:val="20"/>
                <w:lang w:bidi="ar"/>
              </w:rPr>
              <w:t>29</w:t>
            </w: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日</w:t>
            </w:r>
          </w:p>
        </w:tc>
        <w:tc>
          <w:tcPr>
            <w:tcW w:w="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□正常</w:t>
            </w:r>
          </w:p>
        </w:tc>
        <w:tc>
          <w:tcPr>
            <w:tcW w:w="2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adjustRightInd w:val="0"/>
              <w:snapToGrid w:val="0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□异常；具体情况：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□是  □否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□否</w:t>
            </w:r>
          </w:p>
        </w:tc>
        <w:tc>
          <w:tcPr>
            <w:tcW w:w="2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adjustRightInd w:val="0"/>
              <w:snapToGrid w:val="0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□是；具体地点：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□是  □否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20"/>
                <w:szCs w:val="20"/>
                <w:lang w:bidi="ar"/>
              </w:rPr>
              <w:t>10</w:t>
            </w: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月</w:t>
            </w:r>
            <w:r>
              <w:rPr>
                <w:rFonts w:hint="eastAsia" w:ascii="仿宋" w:hAnsi="仿宋" w:eastAsia="仿宋"/>
                <w:kern w:val="0"/>
                <w:sz w:val="20"/>
                <w:szCs w:val="20"/>
                <w:lang w:bidi="ar"/>
              </w:rPr>
              <w:t>30</w:t>
            </w: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日</w:t>
            </w:r>
          </w:p>
        </w:tc>
        <w:tc>
          <w:tcPr>
            <w:tcW w:w="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□正常</w:t>
            </w:r>
          </w:p>
        </w:tc>
        <w:tc>
          <w:tcPr>
            <w:tcW w:w="2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adjustRightInd w:val="0"/>
              <w:snapToGrid w:val="0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□异常；具体情况：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□是  □否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□否</w:t>
            </w:r>
          </w:p>
        </w:tc>
        <w:tc>
          <w:tcPr>
            <w:tcW w:w="2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adjustRightInd w:val="0"/>
              <w:snapToGrid w:val="0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□是；具体地点：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20"/>
                <w:szCs w:val="20"/>
                <w:lang w:bidi="ar"/>
              </w:rPr>
              <w:t>□是  □否</w:t>
            </w:r>
          </w:p>
        </w:tc>
      </w:tr>
    </w:tbl>
    <w:p>
      <w:pPr>
        <w:pStyle w:val="4"/>
        <w:ind w:left="425" w:leftChars="-135" w:hanging="708" w:hangingChars="295"/>
        <w:rPr>
          <w:rFonts w:ascii="仿宋" w:hAnsi="仿宋" w:eastAsia="仿宋"/>
        </w:rPr>
      </w:pPr>
      <w:r>
        <w:rPr>
          <w:rFonts w:ascii="仿宋" w:hAnsi="仿宋" w:eastAsia="仿宋"/>
          <w:sz w:val="24"/>
        </w:rPr>
        <w:t>注: 1.考生须认真、如实申报，在相应的</w:t>
      </w:r>
      <w:r>
        <w:rPr>
          <w:rFonts w:ascii="仿宋" w:hAnsi="仿宋" w:eastAsia="仿宋"/>
          <w:kern w:val="0"/>
          <w:sz w:val="20"/>
          <w:szCs w:val="20"/>
          <w:lang w:bidi="ar"/>
        </w:rPr>
        <w:t>□内打√</w:t>
      </w:r>
      <w:r>
        <w:rPr>
          <w:rFonts w:ascii="仿宋" w:hAnsi="仿宋" w:eastAsia="仿宋"/>
          <w:sz w:val="24"/>
        </w:rPr>
        <w:t>。如出现感冒样症状，喘憋、呼吸急促</w:t>
      </w:r>
      <w:r>
        <w:rPr>
          <w:rFonts w:hint="eastAsia" w:ascii="仿宋" w:hAnsi="仿宋" w:eastAsia="仿宋"/>
          <w:sz w:val="24"/>
        </w:rPr>
        <w:t>、</w:t>
      </w:r>
      <w:r>
        <w:rPr>
          <w:rFonts w:ascii="仿宋" w:hAnsi="仿宋" w:eastAsia="仿宋"/>
          <w:sz w:val="24"/>
        </w:rPr>
        <w:t>恶心呕吐、腹泻，心慌、胸闷，结膜炎以及其他异常的须填写信息情况。</w:t>
      </w:r>
    </w:p>
    <w:p>
      <w:pPr>
        <w:adjustRightInd w:val="0"/>
        <w:snapToGrid w:val="0"/>
        <w:spacing w:line="240" w:lineRule="atLeast"/>
        <w:ind w:firstLine="141" w:firstLineChars="59"/>
        <w:jc w:val="left"/>
        <w:rPr>
          <w:rFonts w:ascii="仿宋" w:hAnsi="仿宋" w:eastAsia="仿宋"/>
          <w:sz w:val="24"/>
        </w:rPr>
        <w:sectPr>
          <w:pgSz w:w="11907" w:h="16840"/>
          <w:pgMar w:top="851" w:right="1474" w:bottom="851" w:left="1588" w:header="720" w:footer="720" w:gutter="0"/>
          <w:cols w:space="720" w:num="1"/>
          <w:titlePg/>
          <w:docGrid w:linePitch="286" w:charSpace="0"/>
        </w:sectPr>
      </w:pPr>
      <w:r>
        <w:rPr>
          <w:rFonts w:ascii="仿宋" w:hAnsi="仿宋" w:eastAsia="仿宋"/>
          <w:sz w:val="24"/>
        </w:rPr>
        <w:t>2.考生应自行打印、填写本申报表，并在接受检查时向考点工作人员提供。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C37858"/>
    <w:rsid w:val="63C3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Text1I2"/>
    <w:basedOn w:val="1"/>
    <w:next w:val="1"/>
    <w:qFormat/>
    <w:uiPriority w:val="0"/>
    <w:pPr>
      <w:ind w:firstLine="420" w:firstLineChars="200"/>
      <w:textAlignment w:val="baseline"/>
    </w:pPr>
    <w:rPr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2021-10-22T14:44:00Z</dcterms:created>
  <dc:creator>liao</dc:creator>
  <cp:lastModifiedBy>liao</cp:lastModifiedBy>
  <dcterms:modified xsi:type="dcterms:W3CDTF">2021-10-22T14:45:41Z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56288AC445DD42079F863007309A5195</vt:lpwstr>
  </property>
</Properties>
</file>