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0E22589" w14:textId="77777777" w:rsidR="00E24C0D" w:rsidRPr="00E24C0D" w:rsidRDefault="00E24C0D" w:rsidP="00E24C0D">
            <w:pPr>
              <w:jc w:val="both"/>
              <w:rPr>
                <w:rFonts w:ascii="Calibri" w:hAnsi="Calibri"/>
                <w:b/>
                <w:bCs/>
                <w:color w:val="1F4E79" w:themeColor="accent1" w:themeShade="80"/>
              </w:rPr>
            </w:pPr>
            <w:r w:rsidRPr="00E24C0D">
              <w:rPr>
                <w:rFonts w:ascii="Calibri" w:hAnsi="Calibri"/>
                <w:b/>
                <w:bCs/>
                <w:color w:val="1F4E79" w:themeColor="accent1" w:themeShade="80"/>
              </w:rPr>
              <w:t>Durante esta fase, logramos avanzar en la mayoría de las actividades planificadas, aunque al principio tuvimos algunas dificultades para organizarnos. La planificación inicial nos tomó más tiempo de lo esperado, sobre todo al ordenar las tareas en Jira y definir las dependencias entre etapas.</w:t>
            </w:r>
          </w:p>
          <w:p w14:paraId="1B0663A3" w14:textId="4EC6B191" w:rsidR="004F2A8B" w:rsidRDefault="00E24C0D" w:rsidP="00E24C0D">
            <w:pPr>
              <w:jc w:val="both"/>
              <w:rPr>
                <w:rFonts w:ascii="Calibri" w:hAnsi="Calibri"/>
                <w:b/>
                <w:bCs/>
                <w:color w:val="1F4E79" w:themeColor="accent1" w:themeShade="80"/>
              </w:rPr>
            </w:pPr>
            <w:r w:rsidRPr="00E24C0D">
              <w:rPr>
                <w:rFonts w:ascii="Calibri" w:hAnsi="Calibri"/>
                <w:b/>
                <w:bCs/>
                <w:color w:val="1F4E79" w:themeColor="accent1" w:themeShade="80"/>
              </w:rPr>
              <w:t xml:space="preserve">Además, el desarrollo del modelo de IA resultó más complejo de lo proyectado, especialmente en la parte de entrenamiento y conexión con </w:t>
            </w:r>
            <w:proofErr w:type="spellStart"/>
            <w:r w:rsidRPr="00E24C0D">
              <w:rPr>
                <w:rFonts w:ascii="Calibri" w:hAnsi="Calibri"/>
                <w:b/>
                <w:bCs/>
                <w:color w:val="1F4E79" w:themeColor="accent1" w:themeShade="80"/>
              </w:rPr>
              <w:t>Orthanc</w:t>
            </w:r>
            <w:proofErr w:type="spellEnd"/>
            <w:r w:rsidRPr="00E24C0D">
              <w:rPr>
                <w:rFonts w:ascii="Calibri" w:hAnsi="Calibri"/>
                <w:b/>
                <w:bCs/>
                <w:color w:val="1F4E79" w:themeColor="accent1" w:themeShade="80"/>
              </w:rPr>
              <w:t>. Sin embargo, gracias a una mejor coordinación y al compromiso del grupo, conseguimos ponernos al día y cumplir con los hitos principales establecidos en la carta Gantt.</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15253BF5" w14:textId="77777777" w:rsidR="00E24C0D" w:rsidRPr="00E24C0D" w:rsidRDefault="00E24C0D" w:rsidP="00E24C0D">
            <w:pPr>
              <w:jc w:val="both"/>
              <w:rPr>
                <w:rFonts w:ascii="Calibri" w:hAnsi="Calibri"/>
                <w:b/>
                <w:bCs/>
                <w:color w:val="1F4E79" w:themeColor="accent1" w:themeShade="80"/>
              </w:rPr>
            </w:pPr>
            <w:r w:rsidRPr="00E24C0D">
              <w:rPr>
                <w:rFonts w:ascii="Calibri" w:hAnsi="Calibri"/>
                <w:b/>
                <w:bCs/>
                <w:color w:val="1F4E79" w:themeColor="accent1" w:themeShade="80"/>
              </w:rPr>
              <w:t>Las principales dificultades las enfrentamos manteniendo una comunicación constante y reorganizando el trabajo según las prioridades del sprint. Cuando algo no salía como esperábamos, revisábamos la planificación en Jira y redistribuíamos tareas.</w:t>
            </w:r>
          </w:p>
          <w:p w14:paraId="348C2F04" w14:textId="5079DE6D" w:rsidR="004F2A8B" w:rsidRDefault="00E24C0D" w:rsidP="00E24C0D">
            <w:pPr>
              <w:jc w:val="both"/>
              <w:rPr>
                <w:rFonts w:ascii="Calibri" w:hAnsi="Calibri"/>
                <w:b/>
                <w:bCs/>
                <w:color w:val="1F4E79" w:themeColor="accent1" w:themeShade="80"/>
              </w:rPr>
            </w:pPr>
            <w:r w:rsidRPr="00E24C0D">
              <w:rPr>
                <w:rFonts w:ascii="Calibri" w:hAnsi="Calibri"/>
                <w:b/>
                <w:bCs/>
                <w:color w:val="1F4E79" w:themeColor="accent1" w:themeShade="80"/>
              </w:rPr>
              <w:t>También buscamos apoyo en documentación técnica, foros especializados y en las recomendaciones del docente. Esta metodología nos ayudó a superar los problemas del modelo y a mejorar la organización general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4EA4D56" w14:textId="77777777" w:rsidR="00E24C0D" w:rsidRPr="00E24C0D" w:rsidRDefault="00E24C0D" w:rsidP="00E24C0D">
            <w:pPr>
              <w:jc w:val="both"/>
              <w:rPr>
                <w:rFonts w:ascii="Calibri" w:hAnsi="Calibri"/>
                <w:b/>
                <w:bCs/>
                <w:color w:val="1F4E79" w:themeColor="accent1" w:themeShade="80"/>
              </w:rPr>
            </w:pPr>
            <w:r w:rsidRPr="00E24C0D">
              <w:rPr>
                <w:rFonts w:ascii="Calibri" w:hAnsi="Calibri"/>
                <w:b/>
                <w:bCs/>
                <w:color w:val="1F4E79" w:themeColor="accent1" w:themeShade="80"/>
              </w:rPr>
              <w:t xml:space="preserve">Evalúo mi trabajo de forma positiva, ya que, a pesar de los obstáculos, logré mantener un ritmo constante y cumplir con los objetivos más importantes. Destaco mi </w:t>
            </w:r>
            <w:proofErr w:type="gramStart"/>
            <w:r w:rsidRPr="00E24C0D">
              <w:rPr>
                <w:rFonts w:ascii="Calibri" w:hAnsi="Calibri"/>
                <w:b/>
                <w:bCs/>
                <w:color w:val="1F4E79" w:themeColor="accent1" w:themeShade="80"/>
              </w:rPr>
              <w:t>participación activa</w:t>
            </w:r>
            <w:proofErr w:type="gramEnd"/>
            <w:r w:rsidRPr="00E24C0D">
              <w:rPr>
                <w:rFonts w:ascii="Calibri" w:hAnsi="Calibri"/>
                <w:b/>
                <w:bCs/>
                <w:color w:val="1F4E79" w:themeColor="accent1" w:themeShade="80"/>
              </w:rPr>
              <w:t xml:space="preserve"> en la integración técnica y en la búsqueda de soluciones cuando aparecían errores.</w:t>
            </w:r>
          </w:p>
          <w:p w14:paraId="3BE9AC1F" w14:textId="7BA5ABAA" w:rsidR="004F2A8B" w:rsidRDefault="00E24C0D" w:rsidP="00E24C0D">
            <w:pPr>
              <w:jc w:val="both"/>
              <w:rPr>
                <w:rFonts w:ascii="Calibri" w:hAnsi="Calibri"/>
                <w:b/>
                <w:bCs/>
                <w:color w:val="1F4E79" w:themeColor="accent1" w:themeShade="80"/>
              </w:rPr>
            </w:pPr>
            <w:r w:rsidRPr="00E24C0D">
              <w:rPr>
                <w:rFonts w:ascii="Calibri" w:hAnsi="Calibri"/>
                <w:b/>
                <w:bCs/>
                <w:color w:val="1F4E79" w:themeColor="accent1" w:themeShade="80"/>
              </w:rPr>
              <w:t>Como punto a mejorar, reconozco que la planificación inicial y la gestión del tiempo fueron desafiantes. Para las próximas fases, quiero dedicar más tiempo a estructurar las tareas antes de comenzar la parte técnica.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582253A" w14:textId="77777777" w:rsidR="00E24C0D" w:rsidRPr="00E24C0D" w:rsidRDefault="00E24C0D" w:rsidP="00E24C0D">
            <w:pPr>
              <w:jc w:val="both"/>
              <w:rPr>
                <w:rFonts w:ascii="Calibri" w:hAnsi="Calibri"/>
                <w:b/>
                <w:bCs/>
                <w:color w:val="1F4E79" w:themeColor="accent1" w:themeShade="80"/>
              </w:rPr>
            </w:pPr>
            <w:r w:rsidRPr="00E24C0D">
              <w:rPr>
                <w:rFonts w:ascii="Calibri" w:hAnsi="Calibri"/>
                <w:b/>
                <w:bCs/>
                <w:color w:val="1F4E79" w:themeColor="accent1" w:themeShade="80"/>
              </w:rPr>
              <w:t>Una de mis principales inquietudes es cómo medir el rendimiento del modelo de IA dentro del flujo clínico simulado. Me gustaría saber si es necesario incorporar una validación más completa con métricas médicas, o si basta con mostrar la detección visual sobre las imágenes DICOM.</w:t>
            </w:r>
          </w:p>
          <w:p w14:paraId="60BB41B1" w14:textId="6CDAC882" w:rsidR="004F2A8B" w:rsidRDefault="00E24C0D" w:rsidP="00E24C0D">
            <w:pPr>
              <w:jc w:val="both"/>
              <w:rPr>
                <w:rFonts w:ascii="Calibri" w:hAnsi="Calibri"/>
                <w:b/>
                <w:bCs/>
                <w:color w:val="1F4E79" w:themeColor="accent1" w:themeShade="80"/>
              </w:rPr>
            </w:pPr>
            <w:r w:rsidRPr="00E24C0D">
              <w:rPr>
                <w:rFonts w:ascii="Calibri" w:hAnsi="Calibri"/>
                <w:b/>
                <w:bCs/>
                <w:color w:val="1F4E79" w:themeColor="accent1" w:themeShade="80"/>
              </w:rPr>
              <w:t>También quisiera consultar cómo podríamos mejorar la trazabilidad de las tareas en Jira para futuras etapas del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0D9695D" w14:textId="77777777" w:rsidR="00E24C0D" w:rsidRPr="00E24C0D" w:rsidRDefault="00E24C0D" w:rsidP="00E24C0D">
            <w:pPr>
              <w:jc w:val="both"/>
              <w:rPr>
                <w:rFonts w:eastAsiaTheme="majorEastAsia"/>
                <w:color w:val="767171" w:themeColor="background2" w:themeShade="80"/>
                <w:sz w:val="24"/>
                <w:szCs w:val="24"/>
              </w:rPr>
            </w:pPr>
            <w:r w:rsidRPr="00E24C0D">
              <w:rPr>
                <w:rFonts w:eastAsiaTheme="majorEastAsia"/>
                <w:color w:val="767171" w:themeColor="background2" w:themeShade="80"/>
                <w:sz w:val="24"/>
                <w:szCs w:val="24"/>
              </w:rPr>
              <w:t>Sí, hicimos algunos ajustes para equilibrar mejor la carga de trabajo. Uno de los integrantes asumió parte de la gestión del Jira y del control de versiones, mientras que otros se enfocaron más en la validación y documentación técnica.</w:t>
            </w:r>
          </w:p>
          <w:p w14:paraId="0C5F9ED3" w14:textId="3FABF8F7" w:rsidR="004F2A8B" w:rsidRDefault="00E24C0D" w:rsidP="00E24C0D">
            <w:pPr>
              <w:jc w:val="both"/>
              <w:rPr>
                <w:rFonts w:eastAsiaTheme="majorEastAsia"/>
                <w:color w:val="767171" w:themeColor="background2" w:themeShade="80"/>
                <w:sz w:val="24"/>
                <w:szCs w:val="24"/>
              </w:rPr>
            </w:pPr>
            <w:r w:rsidRPr="00E24C0D">
              <w:rPr>
                <w:rFonts w:eastAsiaTheme="majorEastAsia"/>
                <w:color w:val="767171" w:themeColor="background2" w:themeShade="80"/>
                <w:sz w:val="24"/>
                <w:szCs w:val="24"/>
              </w:rPr>
              <w:lastRenderedPageBreak/>
              <w:t>Esto nos permitió mejorar el flujo de trabajo y asegurar que todos participaran activamente en la parte técnica y organizativa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37F1646" w14:textId="509FA8A7" w:rsidR="00E24C0D" w:rsidRPr="00E24C0D" w:rsidRDefault="00E24C0D" w:rsidP="00E24C0D">
            <w:pPr>
              <w:jc w:val="both"/>
              <w:rPr>
                <w:rFonts w:eastAsiaTheme="majorEastAsia"/>
                <w:color w:val="767171" w:themeColor="background2" w:themeShade="80"/>
                <w:sz w:val="24"/>
                <w:szCs w:val="24"/>
              </w:rPr>
            </w:pPr>
            <w:r w:rsidRPr="00E24C0D">
              <w:rPr>
                <w:rFonts w:eastAsiaTheme="majorEastAsia"/>
                <w:color w:val="767171" w:themeColor="background2" w:themeShade="80"/>
                <w:sz w:val="24"/>
                <w:szCs w:val="24"/>
              </w:rPr>
              <w:t xml:space="preserve">El trabajo grupal ha sido positivo, especialmente por la disposición de todos a apoyar cuando surgían imprevistos. Destacamos la buena </w:t>
            </w:r>
            <w:r>
              <w:rPr>
                <w:rFonts w:eastAsiaTheme="majorEastAsia"/>
                <w:color w:val="767171" w:themeColor="background2" w:themeShade="80"/>
                <w:sz w:val="24"/>
                <w:szCs w:val="24"/>
              </w:rPr>
              <w:t>disposición</w:t>
            </w:r>
            <w:r w:rsidRPr="00E24C0D">
              <w:rPr>
                <w:rFonts w:eastAsiaTheme="majorEastAsia"/>
                <w:color w:val="767171" w:themeColor="background2" w:themeShade="80"/>
                <w:sz w:val="24"/>
                <w:szCs w:val="24"/>
              </w:rPr>
              <w:t>, el compromiso y la capacidad de adaptarnos a los problemas técnicos.</w:t>
            </w:r>
          </w:p>
          <w:p w14:paraId="7D8653C4" w14:textId="77777777" w:rsidR="00E24C0D" w:rsidRPr="00E24C0D" w:rsidRDefault="00E24C0D" w:rsidP="00E24C0D">
            <w:pPr>
              <w:jc w:val="both"/>
              <w:rPr>
                <w:rFonts w:eastAsiaTheme="majorEastAsia"/>
                <w:color w:val="767171" w:themeColor="background2" w:themeShade="80"/>
                <w:sz w:val="24"/>
                <w:szCs w:val="24"/>
              </w:rPr>
            </w:pPr>
            <w:r w:rsidRPr="00E24C0D">
              <w:rPr>
                <w:rFonts w:eastAsiaTheme="majorEastAsia"/>
                <w:color w:val="767171" w:themeColor="background2" w:themeShade="80"/>
                <w:sz w:val="24"/>
                <w:szCs w:val="24"/>
              </w:rPr>
              <w:t>Como punto a mejorar, creemos que podríamos coordinar mejor las fechas y revisar los avances del Jira con más frecuencia para evitar acumulación de tareas.</w:t>
            </w:r>
          </w:p>
          <w:p w14:paraId="0B6599EC" w14:textId="25488C54" w:rsidR="004F2A8B" w:rsidRDefault="00E24C0D" w:rsidP="00E24C0D">
            <w:pPr>
              <w:jc w:val="both"/>
              <w:rPr>
                <w:rFonts w:eastAsiaTheme="majorEastAsia"/>
                <w:color w:val="767171" w:themeColor="background2" w:themeShade="80"/>
                <w:sz w:val="24"/>
                <w:szCs w:val="24"/>
              </w:rPr>
            </w:pPr>
            <w:r w:rsidRPr="00E24C0D">
              <w:rPr>
                <w:rFonts w:eastAsiaTheme="majorEastAsia"/>
                <w:color w:val="767171" w:themeColor="background2" w:themeShade="80"/>
                <w:sz w:val="24"/>
                <w:szCs w:val="24"/>
              </w:rPr>
              <w:t>En general, el equipo ha mostrado una buena dinámica y logró superar las dificultades de planificación inicial con esfuerzo conjunto y constancia.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1496" w14:textId="77777777" w:rsidR="00AA0569" w:rsidRDefault="00AA0569" w:rsidP="00DF38AE">
      <w:pPr>
        <w:spacing w:after="0" w:line="240" w:lineRule="auto"/>
      </w:pPr>
      <w:r>
        <w:separator/>
      </w:r>
    </w:p>
  </w:endnote>
  <w:endnote w:type="continuationSeparator" w:id="0">
    <w:p w14:paraId="5317F861" w14:textId="77777777" w:rsidR="00AA0569" w:rsidRDefault="00AA056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C3666" w14:textId="77777777" w:rsidR="00AA0569" w:rsidRDefault="00AA0569" w:rsidP="00DF38AE">
      <w:pPr>
        <w:spacing w:after="0" w:line="240" w:lineRule="auto"/>
      </w:pPr>
      <w:r>
        <w:separator/>
      </w:r>
    </w:p>
  </w:footnote>
  <w:footnote w:type="continuationSeparator" w:id="0">
    <w:p w14:paraId="4C30D97F" w14:textId="77777777" w:rsidR="00AA0569" w:rsidRDefault="00AA056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1440995">
    <w:abstractNumId w:val="3"/>
  </w:num>
  <w:num w:numId="2" w16cid:durableId="1238249968">
    <w:abstractNumId w:val="8"/>
  </w:num>
  <w:num w:numId="3" w16cid:durableId="458257496">
    <w:abstractNumId w:val="12"/>
  </w:num>
  <w:num w:numId="4" w16cid:durableId="293413733">
    <w:abstractNumId w:val="28"/>
  </w:num>
  <w:num w:numId="5" w16cid:durableId="593704145">
    <w:abstractNumId w:val="30"/>
  </w:num>
  <w:num w:numId="6" w16cid:durableId="1698895341">
    <w:abstractNumId w:val="4"/>
  </w:num>
  <w:num w:numId="7" w16cid:durableId="750273055">
    <w:abstractNumId w:val="11"/>
  </w:num>
  <w:num w:numId="8" w16cid:durableId="1187597823">
    <w:abstractNumId w:val="19"/>
  </w:num>
  <w:num w:numId="9" w16cid:durableId="841317421">
    <w:abstractNumId w:val="15"/>
  </w:num>
  <w:num w:numId="10" w16cid:durableId="2115591756">
    <w:abstractNumId w:val="9"/>
  </w:num>
  <w:num w:numId="11" w16cid:durableId="823086040">
    <w:abstractNumId w:val="24"/>
  </w:num>
  <w:num w:numId="12" w16cid:durableId="874777651">
    <w:abstractNumId w:val="35"/>
  </w:num>
  <w:num w:numId="13" w16cid:durableId="1578780560">
    <w:abstractNumId w:val="29"/>
  </w:num>
  <w:num w:numId="14" w16cid:durableId="1497380853">
    <w:abstractNumId w:val="1"/>
  </w:num>
  <w:num w:numId="15" w16cid:durableId="1148329558">
    <w:abstractNumId w:val="36"/>
  </w:num>
  <w:num w:numId="16" w16cid:durableId="252785885">
    <w:abstractNumId w:val="21"/>
  </w:num>
  <w:num w:numId="17" w16cid:durableId="1844972809">
    <w:abstractNumId w:val="17"/>
  </w:num>
  <w:num w:numId="18" w16cid:durableId="2015179141">
    <w:abstractNumId w:val="31"/>
  </w:num>
  <w:num w:numId="19" w16cid:durableId="401414813">
    <w:abstractNumId w:val="10"/>
  </w:num>
  <w:num w:numId="20" w16cid:durableId="171336826">
    <w:abstractNumId w:val="39"/>
  </w:num>
  <w:num w:numId="21" w16cid:durableId="740446717">
    <w:abstractNumId w:val="34"/>
  </w:num>
  <w:num w:numId="22" w16cid:durableId="1553926847">
    <w:abstractNumId w:val="13"/>
  </w:num>
  <w:num w:numId="23" w16cid:durableId="591666596">
    <w:abstractNumId w:val="14"/>
  </w:num>
  <w:num w:numId="24" w16cid:durableId="512955752">
    <w:abstractNumId w:val="5"/>
  </w:num>
  <w:num w:numId="25" w16cid:durableId="20983999">
    <w:abstractNumId w:val="16"/>
  </w:num>
  <w:num w:numId="26" w16cid:durableId="894707280">
    <w:abstractNumId w:val="20"/>
  </w:num>
  <w:num w:numId="27" w16cid:durableId="2106073810">
    <w:abstractNumId w:val="23"/>
  </w:num>
  <w:num w:numId="28" w16cid:durableId="300622992">
    <w:abstractNumId w:val="0"/>
  </w:num>
  <w:num w:numId="29" w16cid:durableId="474831609">
    <w:abstractNumId w:val="18"/>
  </w:num>
  <w:num w:numId="30" w16cid:durableId="1902446248">
    <w:abstractNumId w:val="22"/>
  </w:num>
  <w:num w:numId="31" w16cid:durableId="1163668211">
    <w:abstractNumId w:val="2"/>
  </w:num>
  <w:num w:numId="32" w16cid:durableId="1256403366">
    <w:abstractNumId w:val="7"/>
  </w:num>
  <w:num w:numId="33" w16cid:durableId="374240439">
    <w:abstractNumId w:val="32"/>
  </w:num>
  <w:num w:numId="34" w16cid:durableId="1434520180">
    <w:abstractNumId w:val="38"/>
  </w:num>
  <w:num w:numId="35" w16cid:durableId="1022821637">
    <w:abstractNumId w:val="6"/>
  </w:num>
  <w:num w:numId="36" w16cid:durableId="1654796195">
    <w:abstractNumId w:val="25"/>
  </w:num>
  <w:num w:numId="37" w16cid:durableId="912082097">
    <w:abstractNumId w:val="37"/>
  </w:num>
  <w:num w:numId="38" w16cid:durableId="601686521">
    <w:abstractNumId w:val="27"/>
  </w:num>
  <w:num w:numId="39" w16cid:durableId="1740127885">
    <w:abstractNumId w:val="26"/>
  </w:num>
  <w:num w:numId="40" w16cid:durableId="75675155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569"/>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4B6"/>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4C0D"/>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716</Words>
  <Characters>3676</Characters>
  <Application>Microsoft Office Word</Application>
  <DocSecurity>0</DocSecurity>
  <Lines>216</Lines>
  <Paragraphs>49</Paragraphs>
  <ScaleCrop>false</ScaleCrop>
  <Company>Wal-Mart Stores, Inc.</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 CASTANEDA MUNOZ</cp:lastModifiedBy>
  <cp:revision>2</cp:revision>
  <cp:lastPrinted>2019-12-16T20:10:00Z</cp:lastPrinted>
  <dcterms:created xsi:type="dcterms:W3CDTF">2025-10-17T19:32:00Z</dcterms:created>
  <dcterms:modified xsi:type="dcterms:W3CDTF">2025-10-17T19:32:00Z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