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150" w:afterAutospacing="0" w:line="17" w:lineRule="atLeast"/>
        <w:ind w:left="0" w:right="0"/>
        <w:jc w:val="center"/>
        <w:rPr>
          <w:sz w:val="48"/>
          <w:szCs w:val="48"/>
        </w:rPr>
      </w:pPr>
      <w:r>
        <w:rPr>
          <w:i w:val="0"/>
          <w:iCs w:val="0"/>
          <w:caps w:val="0"/>
          <w:color w:val="333333"/>
          <w:spacing w:val="0"/>
          <w:sz w:val="48"/>
          <w:szCs w:val="48"/>
          <w:bdr w:val="none" w:color="auto" w:sz="0" w:space="0"/>
        </w:rPr>
        <w:t>关于注册制下股票和存托凭证暂不作为股票质押回购及约定购回交易标的证券</w:t>
      </w:r>
      <w:bookmarkStart w:id="0" w:name="_GoBack"/>
      <w:bookmarkEnd w:id="0"/>
      <w:r>
        <w:rPr>
          <w:i w:val="0"/>
          <w:iCs w:val="0"/>
          <w:caps w:val="0"/>
          <w:color w:val="333333"/>
          <w:spacing w:val="0"/>
          <w:sz w:val="48"/>
          <w:szCs w:val="48"/>
          <w:bdr w:val="none" w:color="auto" w:sz="0" w:space="0"/>
        </w:rPr>
        <w:t>的通知</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jc w:val="left"/>
        <w:rPr>
          <w:sz w:val="24"/>
          <w:szCs w:val="24"/>
        </w:rPr>
      </w:pPr>
      <w:r>
        <w:rPr>
          <w:rFonts w:hint="eastAsia" w:ascii="宋体" w:hAnsi="宋体" w:eastAsia="宋体" w:cs="宋体"/>
          <w:i w:val="0"/>
          <w:iCs w:val="0"/>
          <w:caps w:val="0"/>
          <w:color w:val="333333"/>
          <w:spacing w:val="0"/>
          <w:kern w:val="0"/>
          <w:sz w:val="24"/>
          <w:szCs w:val="24"/>
          <w:bdr w:val="none" w:color="auto" w:sz="0" w:space="0"/>
          <w:lang w:val="en-US" w:eastAsia="zh-CN" w:bidi="ar"/>
        </w:rPr>
        <w:t>各会员单位：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480"/>
        <w:jc w:val="left"/>
      </w:pPr>
      <w:r>
        <w:rPr>
          <w:rFonts w:hint="eastAsia" w:ascii="宋体" w:hAnsi="宋体" w:eastAsia="宋体" w:cs="宋体"/>
          <w:i w:val="0"/>
          <w:iCs w:val="0"/>
          <w:caps w:val="0"/>
          <w:color w:val="333333"/>
          <w:spacing w:val="0"/>
          <w:kern w:val="0"/>
          <w:sz w:val="24"/>
          <w:szCs w:val="24"/>
          <w:bdr w:val="none" w:color="auto" w:sz="0" w:space="0"/>
          <w:lang w:val="en-US" w:eastAsia="zh-CN" w:bidi="ar"/>
        </w:rPr>
        <w:t>为了落实全面实行股票发行注册制相关要求，</w:t>
      </w:r>
      <w:r>
        <w:rPr>
          <w:rFonts w:hint="eastAsia" w:ascii="宋体" w:hAnsi="宋体" w:eastAsia="宋体" w:cs="宋体"/>
          <w:i w:val="0"/>
          <w:iCs w:val="0"/>
          <w:caps w:val="0"/>
          <w:color w:val="000000"/>
          <w:spacing w:val="0"/>
          <w:kern w:val="0"/>
          <w:sz w:val="24"/>
          <w:szCs w:val="24"/>
          <w:bdr w:val="none" w:color="auto" w:sz="0" w:space="0"/>
          <w:lang w:val="en-US" w:eastAsia="zh-CN" w:bidi="ar"/>
        </w:rPr>
        <w:t>防范股票质押式回购交易（以下简称股票质押回购）、约定购回式证券交易（以下简称约定购回交易）业务风险，保障市场稳健运行，现就深市股票和存托凭证涉及股票质押回购及约定购回交易相关事项通知如下：</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480"/>
        <w:jc w:val="left"/>
      </w:pPr>
      <w:r>
        <w:rPr>
          <w:rFonts w:hint="eastAsia" w:ascii="宋体" w:hAnsi="宋体" w:eastAsia="宋体" w:cs="宋体"/>
          <w:i w:val="0"/>
          <w:iCs w:val="0"/>
          <w:caps w:val="0"/>
          <w:color w:val="000000"/>
          <w:spacing w:val="0"/>
          <w:kern w:val="0"/>
          <w:sz w:val="24"/>
          <w:szCs w:val="24"/>
          <w:bdr w:val="none" w:color="auto" w:sz="0" w:space="0"/>
          <w:lang w:val="en-US" w:eastAsia="zh-CN" w:bidi="ar"/>
        </w:rPr>
        <w:t>一、</w:t>
      </w:r>
      <w:r>
        <w:rPr>
          <w:rFonts w:hint="eastAsia" w:ascii="宋体" w:hAnsi="宋体" w:eastAsia="宋体" w:cs="宋体"/>
          <w:i w:val="0"/>
          <w:iCs w:val="0"/>
          <w:caps w:val="0"/>
          <w:color w:val="333333"/>
          <w:spacing w:val="0"/>
          <w:kern w:val="0"/>
          <w:sz w:val="24"/>
          <w:szCs w:val="24"/>
          <w:bdr w:val="none" w:color="auto" w:sz="0" w:space="0"/>
          <w:lang w:val="en-US" w:eastAsia="zh-CN" w:bidi="ar"/>
        </w:rPr>
        <w:t>在注册制下首次公开发行股票或者存托凭证并上市的公司，其股票或者存托凭证暂不作为股票质押回购及约定购回交易标的证券</w:t>
      </w:r>
      <w:r>
        <w:rPr>
          <w:rFonts w:hint="eastAsia" w:ascii="宋体" w:hAnsi="宋体" w:eastAsia="宋体" w:cs="宋体"/>
          <w:i w:val="0"/>
          <w:iCs w:val="0"/>
          <w:caps w:val="0"/>
          <w:color w:val="000000"/>
          <w:spacing w:val="0"/>
          <w:kern w:val="0"/>
          <w:sz w:val="24"/>
          <w:szCs w:val="24"/>
          <w:bdr w:val="none" w:color="auto" w:sz="0" w:space="0"/>
          <w:lang w:val="en-US" w:eastAsia="zh-CN" w:bidi="ar"/>
        </w:rPr>
        <w:t>。其他股票可以继续作为股票质押回购及约定购回交易标的证券。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480"/>
        <w:jc w:val="left"/>
      </w:pPr>
      <w:r>
        <w:rPr>
          <w:rFonts w:hint="eastAsia" w:ascii="宋体" w:hAnsi="宋体" w:eastAsia="宋体" w:cs="宋体"/>
          <w:i w:val="0"/>
          <w:iCs w:val="0"/>
          <w:caps w:val="0"/>
          <w:color w:val="000000"/>
          <w:spacing w:val="0"/>
          <w:kern w:val="0"/>
          <w:sz w:val="24"/>
          <w:szCs w:val="24"/>
          <w:bdr w:val="none" w:color="auto" w:sz="0" w:space="0"/>
          <w:lang w:val="en-US" w:eastAsia="zh-CN" w:bidi="ar"/>
        </w:rPr>
        <w:t>二、会员应当做好股票质押回购、约定购回交易的前端检查控制。如因不当操作导致相关交易完成的，会员应当及时要求融入方提前购回。</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480"/>
        <w:jc w:val="left"/>
      </w:pPr>
      <w:r>
        <w:rPr>
          <w:rFonts w:hint="eastAsia" w:ascii="宋体" w:hAnsi="宋体" w:eastAsia="宋体" w:cs="宋体"/>
          <w:i w:val="0"/>
          <w:iCs w:val="0"/>
          <w:caps w:val="0"/>
          <w:color w:val="000000"/>
          <w:spacing w:val="0"/>
          <w:kern w:val="0"/>
          <w:sz w:val="24"/>
          <w:szCs w:val="24"/>
          <w:bdr w:val="none" w:color="auto" w:sz="0" w:space="0"/>
          <w:lang w:val="en-US" w:eastAsia="zh-CN" w:bidi="ar"/>
        </w:rPr>
        <w:t>三、对违反本通知要求的会员，本所将根据《深圳证券交易所会员管理规则》及相关业务规则，采取相应的自律监管措施或者纪律处分。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480"/>
      </w:pPr>
      <w:r>
        <w:rPr>
          <w:rFonts w:hint="eastAsia" w:ascii="宋体" w:hAnsi="宋体" w:eastAsia="宋体" w:cs="宋体"/>
          <w:i w:val="0"/>
          <w:iCs w:val="0"/>
          <w:caps w:val="0"/>
          <w:color w:val="000000"/>
          <w:spacing w:val="0"/>
          <w:sz w:val="24"/>
          <w:szCs w:val="24"/>
          <w:bdr w:val="none" w:color="auto" w:sz="0" w:space="0"/>
        </w:rPr>
        <w:t>四、本通知自发布之日起施行。本所</w:t>
      </w:r>
      <w:r>
        <w:rPr>
          <w:rFonts w:hint="eastAsia" w:ascii="宋体" w:hAnsi="宋体" w:eastAsia="宋体" w:cs="宋体"/>
          <w:i w:val="0"/>
          <w:iCs w:val="0"/>
          <w:caps w:val="0"/>
          <w:color w:val="000000"/>
          <w:spacing w:val="0"/>
          <w:sz w:val="24"/>
          <w:szCs w:val="24"/>
          <w:bdr w:val="none" w:color="auto" w:sz="0" w:space="0"/>
          <w:lang w:val="en-US"/>
        </w:rPr>
        <w:t>2020</w:t>
      </w:r>
      <w:r>
        <w:rPr>
          <w:rFonts w:hint="eastAsia" w:ascii="宋体" w:hAnsi="宋体" w:eastAsia="宋体" w:cs="宋体"/>
          <w:i w:val="0"/>
          <w:iCs w:val="0"/>
          <w:caps w:val="0"/>
          <w:color w:val="000000"/>
          <w:spacing w:val="0"/>
          <w:sz w:val="24"/>
          <w:szCs w:val="24"/>
          <w:bdr w:val="none" w:color="auto" w:sz="0" w:space="0"/>
        </w:rPr>
        <w:t>年</w:t>
      </w:r>
      <w:r>
        <w:rPr>
          <w:rFonts w:hint="eastAsia" w:ascii="宋体" w:hAnsi="宋体" w:eastAsia="宋体" w:cs="宋体"/>
          <w:i w:val="0"/>
          <w:iCs w:val="0"/>
          <w:caps w:val="0"/>
          <w:color w:val="000000"/>
          <w:spacing w:val="0"/>
          <w:sz w:val="24"/>
          <w:szCs w:val="24"/>
          <w:bdr w:val="none" w:color="auto" w:sz="0" w:space="0"/>
          <w:lang w:val="en-US"/>
        </w:rPr>
        <w:t>6</w:t>
      </w:r>
      <w:r>
        <w:rPr>
          <w:rFonts w:hint="eastAsia" w:ascii="宋体" w:hAnsi="宋体" w:eastAsia="宋体" w:cs="宋体"/>
          <w:i w:val="0"/>
          <w:iCs w:val="0"/>
          <w:caps w:val="0"/>
          <w:color w:val="000000"/>
          <w:spacing w:val="0"/>
          <w:sz w:val="24"/>
          <w:szCs w:val="24"/>
          <w:bdr w:val="none" w:color="auto" w:sz="0" w:space="0"/>
        </w:rPr>
        <w:t>月</w:t>
      </w:r>
      <w:r>
        <w:rPr>
          <w:rFonts w:hint="eastAsia" w:ascii="宋体" w:hAnsi="宋体" w:eastAsia="宋体" w:cs="宋体"/>
          <w:i w:val="0"/>
          <w:iCs w:val="0"/>
          <w:caps w:val="0"/>
          <w:color w:val="000000"/>
          <w:spacing w:val="0"/>
          <w:sz w:val="24"/>
          <w:szCs w:val="24"/>
          <w:bdr w:val="none" w:color="auto" w:sz="0" w:space="0"/>
          <w:lang w:val="en-US"/>
        </w:rPr>
        <w:t>12</w:t>
      </w:r>
      <w:r>
        <w:rPr>
          <w:rFonts w:hint="eastAsia" w:ascii="宋体" w:hAnsi="宋体" w:eastAsia="宋体" w:cs="宋体"/>
          <w:i w:val="0"/>
          <w:iCs w:val="0"/>
          <w:caps w:val="0"/>
          <w:color w:val="000000"/>
          <w:spacing w:val="0"/>
          <w:sz w:val="24"/>
          <w:szCs w:val="24"/>
          <w:bdr w:val="none" w:color="auto" w:sz="0" w:space="0"/>
        </w:rPr>
        <w:t>日发布的《关于创业板股票涉及股票质押回购及约定购回交易有关事项的通知》（深证会〔</w:t>
      </w:r>
      <w:r>
        <w:rPr>
          <w:rFonts w:hint="eastAsia" w:ascii="宋体" w:hAnsi="宋体" w:eastAsia="宋体" w:cs="宋体"/>
          <w:i w:val="0"/>
          <w:iCs w:val="0"/>
          <w:caps w:val="0"/>
          <w:color w:val="000000"/>
          <w:spacing w:val="0"/>
          <w:sz w:val="24"/>
          <w:szCs w:val="24"/>
          <w:bdr w:val="none" w:color="auto" w:sz="0" w:space="0"/>
          <w:lang w:val="en-US"/>
        </w:rPr>
        <w:t>2020</w:t>
      </w:r>
      <w:r>
        <w:rPr>
          <w:rFonts w:hint="eastAsia" w:ascii="宋体" w:hAnsi="宋体" w:eastAsia="宋体" w:cs="宋体"/>
          <w:i w:val="0"/>
          <w:iCs w:val="0"/>
          <w:caps w:val="0"/>
          <w:color w:val="000000"/>
          <w:spacing w:val="0"/>
          <w:sz w:val="24"/>
          <w:szCs w:val="24"/>
          <w:bdr w:val="none" w:color="auto" w:sz="0" w:space="0"/>
        </w:rPr>
        <w:t>〕</w:t>
      </w:r>
      <w:r>
        <w:rPr>
          <w:rFonts w:hint="eastAsia" w:ascii="宋体" w:hAnsi="宋体" w:eastAsia="宋体" w:cs="宋体"/>
          <w:i w:val="0"/>
          <w:iCs w:val="0"/>
          <w:caps w:val="0"/>
          <w:color w:val="000000"/>
          <w:spacing w:val="0"/>
          <w:sz w:val="24"/>
          <w:szCs w:val="24"/>
          <w:bdr w:val="none" w:color="auto" w:sz="0" w:space="0"/>
          <w:lang w:val="en-US"/>
        </w:rPr>
        <w:t>306</w:t>
      </w:r>
      <w:r>
        <w:rPr>
          <w:rFonts w:hint="eastAsia" w:ascii="宋体" w:hAnsi="宋体" w:eastAsia="宋体" w:cs="宋体"/>
          <w:i w:val="0"/>
          <w:iCs w:val="0"/>
          <w:caps w:val="0"/>
          <w:color w:val="000000"/>
          <w:spacing w:val="0"/>
          <w:sz w:val="24"/>
          <w:szCs w:val="24"/>
          <w:bdr w:val="none" w:color="auto" w:sz="0" w:space="0"/>
        </w:rPr>
        <w:t>号）同时废止。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480"/>
      </w:pPr>
      <w:r>
        <w:rPr>
          <w:rFonts w:hint="eastAsia" w:ascii="宋体" w:hAnsi="宋体" w:eastAsia="宋体" w:cs="宋体"/>
          <w:i w:val="0"/>
          <w:iCs w:val="0"/>
          <w:caps w:val="0"/>
          <w:color w:val="333333"/>
          <w:spacing w:val="0"/>
          <w:sz w:val="24"/>
          <w:szCs w:val="24"/>
          <w:bdr w:val="none" w:color="auto" w:sz="0" w:space="0"/>
          <w:lang w:val="en-US"/>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EA0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Office_11.8.2.11019_F1E327BC-269C-435d-A152-05C5408002CA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2023-03-24T08:43:38Z</dcterms:created>
  <dc:creator>LPP</dc:creator>
  <cp:lastModifiedBy>LPP</cp:lastModifiedBy>
  <dcterms:modified xsi:type="dcterms:W3CDTF">2023-03-24T08:44:15Z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2052-11.8.2.11019</vt:lpwstr>
  </property>
  <property fmtid="{D5CDD505-2E9C-101B-9397-08002B2CF9AE}" pid="3" name="ICV">
    <vt:lpwstr>7D773B08BE55454D843C8AB983ED8A1A</vt:lpwstr>
  </property>
</Properties>
</file>