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699C4" w14:textId="3888B509" w:rsidR="001F79A1" w:rsidRDefault="001F79A1" w:rsidP="001F79A1">
      <w:pPr>
        <w:pStyle w:val="NormalWeb"/>
        <w:shd w:val="clear" w:color="auto" w:fill="F8F8F8"/>
        <w:spacing w:before="0" w:beforeAutospacing="0" w:after="158" w:afterAutospacing="0"/>
        <w:textAlignment w:val="baseline"/>
        <w:rPr>
          <w:rFonts w:ascii="Arial" w:hAnsi="Arial" w:cs="Arial"/>
          <w:sz w:val="40"/>
          <w:szCs w:val="40"/>
          <w:u w:val="single"/>
        </w:rPr>
      </w:pPr>
      <w:r w:rsidRPr="001F79A1">
        <w:rPr>
          <w:rFonts w:ascii="Arial" w:hAnsi="Arial" w:cs="Arial"/>
          <w:sz w:val="40"/>
          <w:szCs w:val="40"/>
          <w:highlight w:val="yellow"/>
          <w:u w:val="single"/>
        </w:rPr>
        <w:t>PROBLEM STATEMENT</w:t>
      </w:r>
    </w:p>
    <w:p w14:paraId="6F95EBCA" w14:textId="77777777" w:rsidR="001F79A1" w:rsidRPr="001F79A1" w:rsidRDefault="001F79A1" w:rsidP="001F79A1">
      <w:pPr>
        <w:pStyle w:val="NormalWeb"/>
        <w:shd w:val="clear" w:color="auto" w:fill="F8F8F8"/>
        <w:spacing w:before="0" w:beforeAutospacing="0" w:after="158" w:afterAutospacing="0"/>
        <w:textAlignment w:val="baseline"/>
        <w:rPr>
          <w:rFonts w:ascii="Arial" w:hAnsi="Arial" w:cs="Arial"/>
          <w:sz w:val="40"/>
          <w:szCs w:val="40"/>
          <w:u w:val="single"/>
        </w:rPr>
      </w:pPr>
    </w:p>
    <w:p w14:paraId="0A28EFC8" w14:textId="3991EEE5" w:rsidR="001F79A1" w:rsidRPr="001F79A1" w:rsidRDefault="001F79A1" w:rsidP="001F79A1">
      <w:pPr>
        <w:pStyle w:val="NormalWeb"/>
        <w:shd w:val="clear" w:color="auto" w:fill="F8F8F8"/>
        <w:spacing w:before="0" w:beforeAutospacing="0" w:after="158" w:afterAutospacing="0"/>
        <w:textAlignment w:val="baseline"/>
        <w:rPr>
          <w:rFonts w:ascii="Arial" w:hAnsi="Arial" w:cs="Arial"/>
          <w:sz w:val="32"/>
          <w:szCs w:val="32"/>
        </w:rPr>
      </w:pPr>
      <w:r w:rsidRPr="001F79A1">
        <w:rPr>
          <w:rFonts w:ascii="Arial" w:hAnsi="Arial" w:cs="Arial"/>
          <w:sz w:val="32"/>
          <w:szCs w:val="32"/>
        </w:rPr>
        <w:t>What are the things that a potential home buyer considers before purchasing a house? The location, the size of the property, vicinity to offices, schools, parks, restaurants, hospitals or the stereotypical white picket fence? What about the most important factor — the price?</w:t>
      </w:r>
    </w:p>
    <w:p w14:paraId="5F838919" w14:textId="77777777" w:rsidR="001F79A1" w:rsidRPr="001F79A1" w:rsidRDefault="001F79A1" w:rsidP="001F79A1">
      <w:pPr>
        <w:pStyle w:val="NormalWeb"/>
        <w:shd w:val="clear" w:color="auto" w:fill="F8F8F8"/>
        <w:spacing w:before="158" w:beforeAutospacing="0" w:after="158" w:afterAutospacing="0"/>
        <w:textAlignment w:val="baseline"/>
        <w:rPr>
          <w:rFonts w:ascii="Arial" w:hAnsi="Arial" w:cs="Arial"/>
          <w:sz w:val="32"/>
          <w:szCs w:val="32"/>
        </w:rPr>
      </w:pPr>
      <w:r w:rsidRPr="001F79A1">
        <w:rPr>
          <w:rFonts w:ascii="Arial" w:hAnsi="Arial" w:cs="Arial"/>
          <w:sz w:val="32"/>
          <w:szCs w:val="32"/>
        </w:rPr>
        <w:t>Now with the lingering impact of demonetization, the enforcement of the Real Estate (Regulation and Development) Act (RERA), and the lack of trust in property developers in the city, housing units sold across India in 2017 dropped by 7 percent. In fact, the property prices in Bengaluru fell by almost 5 percent in the second half of 2017, said a study published by property consultancy Knight Frank.</w:t>
      </w:r>
      <w:r w:rsidRPr="001F79A1">
        <w:rPr>
          <w:rFonts w:ascii="Arial" w:hAnsi="Arial" w:cs="Arial"/>
          <w:sz w:val="32"/>
          <w:szCs w:val="32"/>
        </w:rPr>
        <w:br/>
        <w:t xml:space="preserve">For example, for a potential homeowner, over 9,000 apartment projects and flats for sale are available in the range of ₹42-52 lakh, followed by over 7,100 apartments that are in the ₹52-62 lakh budget segment, says a report by property website </w:t>
      </w:r>
      <w:proofErr w:type="spellStart"/>
      <w:r w:rsidRPr="001F79A1">
        <w:rPr>
          <w:rFonts w:ascii="Arial" w:hAnsi="Arial" w:cs="Arial"/>
          <w:sz w:val="32"/>
          <w:szCs w:val="32"/>
        </w:rPr>
        <w:t>Makaan</w:t>
      </w:r>
      <w:proofErr w:type="spellEnd"/>
      <w:r w:rsidRPr="001F79A1">
        <w:rPr>
          <w:rFonts w:ascii="Arial" w:hAnsi="Arial" w:cs="Arial"/>
          <w:sz w:val="32"/>
          <w:szCs w:val="32"/>
        </w:rPr>
        <w:t>. According to the study, there are over 5,000 projects in the ₹15-25 lakh budget segment followed by those in the ₹34-43 lakh budget category.</w:t>
      </w:r>
    </w:p>
    <w:p w14:paraId="542F5BD2" w14:textId="77777777" w:rsidR="001F79A1" w:rsidRPr="001F79A1" w:rsidRDefault="001F79A1" w:rsidP="001F79A1">
      <w:pPr>
        <w:pStyle w:val="NormalWeb"/>
        <w:shd w:val="clear" w:color="auto" w:fill="F8F8F8"/>
        <w:spacing w:before="158" w:beforeAutospacing="0" w:after="0" w:afterAutospacing="0"/>
        <w:textAlignment w:val="baseline"/>
        <w:rPr>
          <w:rFonts w:ascii="Arial" w:hAnsi="Arial" w:cs="Arial"/>
          <w:sz w:val="32"/>
          <w:szCs w:val="32"/>
        </w:rPr>
      </w:pPr>
      <w:r w:rsidRPr="001F79A1">
        <w:rPr>
          <w:rFonts w:ascii="Arial" w:hAnsi="Arial" w:cs="Arial"/>
          <w:sz w:val="32"/>
          <w:szCs w:val="32"/>
        </w:rPr>
        <w:t>Buying a home, especially in a city like Bengaluru, is a tricky choice. While the major factors are usually the same for all metros, there are others to be considered for the Silicon Valley of India. With its help millennial crowd, vibrant culture, great climate and a slew of job opportunities, it is difficult to ascertain the price of a house in Bengaluru.</w:t>
      </w:r>
    </w:p>
    <w:p w14:paraId="3D76ECBD" w14:textId="77777777" w:rsidR="00670D62" w:rsidRPr="001F79A1" w:rsidRDefault="00670D62">
      <w:pPr>
        <w:rPr>
          <w:sz w:val="32"/>
          <w:szCs w:val="32"/>
        </w:rPr>
      </w:pPr>
    </w:p>
    <w:sectPr w:rsidR="00670D62" w:rsidRPr="001F79A1" w:rsidSect="001F79A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A1"/>
    <w:rsid w:val="001F79A1"/>
    <w:rsid w:val="00670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6F9A"/>
  <w15:chartTrackingRefBased/>
  <w15:docId w15:val="{8CC88CC0-9D3A-44ED-8615-6B14B571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9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92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ESHANK AGARWAL</dc:creator>
  <cp:keywords/>
  <dc:description/>
  <cp:lastModifiedBy>ESHANK AGARWAL</cp:lastModifiedBy>
  <cp:revision>1</cp:revision>
  <dcterms:created xsi:type="dcterms:W3CDTF">2020-06-22T14:51:00Z</dcterms:created>
  <dcterms:modified xsi:type="dcterms:W3CDTF">2020-06-22T14:53:00Z</dcterms:modified>
</cp:coreProperties>
</file>