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F22B3AD">
      <w:pPr>
        <w:pStyle w:val="style0"/>
        <w:rPr>
          <w:rFonts w:ascii="Times New Roman" w:cs="Times New Roman" w:hAnsi="Times New Roman"/>
          <w:b/>
          <w:bCs/>
          <w:sz w:val="40"/>
          <w:szCs w:val="40"/>
          <w:u w:val="single"/>
        </w:rPr>
      </w:pPr>
      <w:r>
        <w:rPr>
          <w:rFonts w:ascii="Times New Roman" w:cs="Times New Roman" w:hAnsi="Times New Roman"/>
          <w:b/>
          <w:bCs/>
          <w:sz w:val="40"/>
          <w:szCs w:val="40"/>
          <w:u w:val="single"/>
        </w:rPr>
        <w:t>TASK 1 – A</w:t>
      </w:r>
      <w:r>
        <w:rPr>
          <w:rFonts w:ascii="Times New Roman" w:cs="Times New Roman" w:hAnsi="Times New Roman"/>
          <w:b/>
          <w:bCs/>
          <w:sz w:val="40"/>
          <w:szCs w:val="40"/>
          <w:u w:val="single"/>
        </w:rPr>
        <w:t>DR BASICS</w:t>
      </w:r>
    </w:p>
    <w:p w14:paraId="1153A46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My Learning Notes – Pharmacovigilance</w:t>
      </w:r>
    </w:p>
    <w:p w14:paraId="50D6D1DE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Understanding Adverse Drug Reactions:</w:t>
      </w:r>
    </w:p>
    <w:p w14:paraId="5C3E124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 Adverse Drug Reaction (ADR) is an unwanted or harmful effect associated with the use of a drug.</w:t>
      </w:r>
    </w:p>
    <w:p w14:paraId="5451205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During this task, I learned that drug effects can be understood as:</w:t>
      </w:r>
    </w:p>
    <w:p w14:paraId="47517F12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Pharmacological effect – the effect produced by a drug.</w:t>
      </w:r>
    </w:p>
    <w:p w14:paraId="1C849F7F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Therapeutic effect – the desired effect produced by a drug.</w:t>
      </w:r>
    </w:p>
    <w:p w14:paraId="26E78954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Adverse effect – an unwanted effect of a drug.</w:t>
      </w:r>
    </w:p>
    <w:p w14:paraId="77A45B2C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Harmful/Toxic effect – an effect that produces toxicity.</w:t>
      </w:r>
    </w:p>
    <w:p w14:paraId="6C24FCC6">
      <w:pPr>
        <w:pStyle w:val="style0"/>
        <w:rPr>
          <w:rFonts w:ascii="Times New Roman" w:cs="Times New Roman" w:hAnsi="Times New Roman"/>
        </w:rPr>
      </w:pPr>
    </w:p>
    <w:p w14:paraId="6B89058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Thalidomide and Chromosomal Phenomena</w:t>
      </w:r>
    </w:p>
    <w:p w14:paraId="02A529A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about thalidomide and its association with chromosomal phenomena while understanding drug-related harmful effects.</w:t>
      </w:r>
    </w:p>
    <w:p w14:paraId="153C25B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helped me understand that some drug-related effects may become important because of their impact on developing or genetic systems.</w:t>
      </w:r>
    </w:p>
    <w:p w14:paraId="3F7FB7D9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Types of Toxic Effects</w:t>
      </w:r>
    </w:p>
    <w:p w14:paraId="21BCCC9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Toxic effects can be classified into different categories.</w:t>
      </w:r>
    </w:p>
    <w:p w14:paraId="630063C9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Pharmacological Toxicity</w:t>
      </w:r>
    </w:p>
    <w:p w14:paraId="21010E0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Pharmacological toxicity occurs when the pharmacological action of a drug produces a harmful effect.</w:t>
      </w:r>
    </w:p>
    <w:p w14:paraId="4085087A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Pathological Toxicity</w:t>
      </w:r>
    </w:p>
    <w:p w14:paraId="4AA2FE8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toxic effect may be related to pathological conditions or disease-related factors.</w:t>
      </w:r>
    </w:p>
    <w:p w14:paraId="6A0C0C9C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Genotoxicity</w:t>
      </w:r>
    </w:p>
    <w:p w14:paraId="6B4CAF0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Genotoxicity refers to harmful effects involving genetic material.</w:t>
      </w:r>
    </w:p>
    <w:p w14:paraId="77E2E6F8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Allergic Reactions</w:t>
      </w:r>
    </w:p>
    <w:p w14:paraId="56C3B30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Some adverse effects occur because of an immune-mediated reaction to a drug.</w:t>
      </w:r>
    </w:p>
    <w:p w14:paraId="2CB8D669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Idiosyncratic Reactions</w:t>
      </w:r>
    </w:p>
    <w:p w14:paraId="4A064812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 idiosyncratic reaction is an unusual and unpredictable reaction to a drug.</w:t>
      </w:r>
    </w:p>
    <w:p w14:paraId="6E07B0C7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Pharmacogenetic Variation</w:t>
      </w:r>
    </w:p>
    <w:p w14:paraId="3815C51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Genetic variation between individuals can influence their response to medicines.</w:t>
      </w:r>
    </w:p>
    <w:p w14:paraId="3637EF6F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Teratogenic Effects</w:t>
      </w:r>
    </w:p>
    <w:p w14:paraId="1AE93F8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Teratogenic effects are associated with harmful effects on the developing </w:t>
      </w:r>
      <w:r>
        <w:rPr>
          <w:rFonts w:ascii="Times New Roman" w:cs="Times New Roman" w:hAnsi="Times New Roman"/>
        </w:rPr>
        <w:t>fetus</w:t>
      </w:r>
      <w:r>
        <w:rPr>
          <w:rFonts w:ascii="Times New Roman" w:cs="Times New Roman" w:hAnsi="Times New Roman"/>
        </w:rPr>
        <w:t>.</w:t>
      </w:r>
    </w:p>
    <w:p w14:paraId="6F52ADD1">
      <w:pPr>
        <w:pStyle w:val="style0"/>
        <w:rPr>
          <w:rFonts w:ascii="Times New Roman" w:cs="Times New Roman" w:hAnsi="Times New Roman"/>
        </w:rPr>
      </w:pPr>
    </w:p>
    <w:p w14:paraId="01360AF7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Types of ADRs</w:t>
      </w:r>
    </w:p>
    <w:p w14:paraId="114F43B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the classification of ADRs into Type A, Type B, Type C, Type D and Type E.</w:t>
      </w:r>
    </w:p>
    <w:p w14:paraId="28E51D0C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A – Augmented Reaction</w:t>
      </w:r>
    </w:p>
    <w:p w14:paraId="78980D5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is generally related to the pharmacological action of the drug.</w:t>
      </w:r>
    </w:p>
    <w:p w14:paraId="7C45B39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can be associated with dose-related effects.</w:t>
      </w:r>
    </w:p>
    <w:p w14:paraId="19078166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B – Bizarre Reaction</w:t>
      </w:r>
    </w:p>
    <w:p w14:paraId="4FFBDBE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is generally unpredictable.</w:t>
      </w:r>
    </w:p>
    <w:p w14:paraId="0C3103F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may include allergic and idiosyncratic reactions.</w:t>
      </w:r>
    </w:p>
    <w:p w14:paraId="4F70FD28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C – Chronic Reaction</w:t>
      </w:r>
    </w:p>
    <w:p w14:paraId="3CACC1B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Associated with prolonged or chronic drug exposure.</w:t>
      </w:r>
    </w:p>
    <w:p w14:paraId="4A918A89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D – Delayed Reaction</w:t>
      </w:r>
    </w:p>
    <w:p w14:paraId="4C7C94E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appears after a delay.</w:t>
      </w:r>
    </w:p>
    <w:p w14:paraId="6269CB78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E – End-of-Use Reaction</w:t>
      </w:r>
    </w:p>
    <w:p w14:paraId="0FAF9B1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Associated with the use or discontinuation of a drug at the end of treatment.</w:t>
      </w:r>
    </w:p>
    <w:p w14:paraId="5EDE0C7C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Hypersensitivity Reactions</w:t>
      </w:r>
    </w:p>
    <w:p w14:paraId="0791DB4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that drug hypersensitivity reactions can be classified into four types.</w:t>
      </w:r>
    </w:p>
    <w:p w14:paraId="0196BBD2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 – Immediate Hypersensitivity</w:t>
      </w:r>
    </w:p>
    <w:p w14:paraId="0EB0062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reaction is mediated by IgE.</w:t>
      </w:r>
    </w:p>
    <w:p w14:paraId="11E92672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II – Cytotoxic Hypersensitivity</w:t>
      </w:r>
    </w:p>
    <w:p w14:paraId="3874905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reaction is mediated by IgG and IgM antibodies.</w:t>
      </w:r>
    </w:p>
    <w:p w14:paraId="6AD1F5D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An example discussed in my notes is penicillin-induced </w:t>
      </w:r>
      <w:r>
        <w:rPr>
          <w:rFonts w:ascii="Times New Roman" w:cs="Times New Roman" w:hAnsi="Times New Roman"/>
        </w:rPr>
        <w:t>hemolytic</w:t>
      </w:r>
      <w:r>
        <w:rPr>
          <w:rFonts w:ascii="Times New Roman" w:cs="Times New Roman" w:hAnsi="Times New Roman"/>
        </w:rPr>
        <w:t xml:space="preserve"> anaemia.</w:t>
      </w:r>
    </w:p>
    <w:p w14:paraId="13D0287F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III – Immune Complex Reaction</w:t>
      </w:r>
    </w:p>
    <w:p w14:paraId="33AE546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III reactions are associated with immune-complex mechanisms.</w:t>
      </w:r>
    </w:p>
    <w:p w14:paraId="41E892BD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IV – Delayed Hypersensitivity</w:t>
      </w:r>
    </w:p>
    <w:p w14:paraId="125233A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IV is a delayed hypersensitivity reaction.</w:t>
      </w:r>
    </w:p>
    <w:p w14:paraId="76946315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Pharmacological Toxicity – Paracetamol</w:t>
      </w:r>
    </w:p>
    <w:p w14:paraId="35AA1F8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One important example I learned was paracetamol toxicity.</w:t>
      </w:r>
    </w:p>
    <w:p w14:paraId="5A88647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Paracetamol is metabolized by the liver. A small proportion can be converted into the toxic metabolite NAPQI (N-acetyl-p-benzoquinone imine).</w:t>
      </w:r>
    </w:p>
    <w:p w14:paraId="3D83350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Normally, NAPQI is handled by glutathione.</w:t>
      </w:r>
    </w:p>
    <w:p w14:paraId="6D96E4F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When excessive paracetamol is taken, the normal metabolic pathways may become overwhelmed. This can result in increased NAPQI and may cause liver toxicity.</w:t>
      </w:r>
    </w:p>
    <w:p w14:paraId="50DA251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Key concept learned:</w:t>
      </w:r>
    </w:p>
    <w:p w14:paraId="6B7698BA">
      <w:pPr>
        <w:pStyle w:val="style179"/>
        <w:numPr>
          <w:ilvl w:val="0"/>
          <w:numId w:val="6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PARACETAMOL → NAPQI → GLUTATHIONE INVOLVEMENT → LIVER TOXICITY WHEN TOXIC EXPOSURE OCCURS</w:t>
      </w:r>
    </w:p>
    <w:p w14:paraId="1F25D2CE">
      <w:pPr>
        <w:pStyle w:val="style0"/>
        <w:rPr>
          <w:rFonts w:ascii="Times New Roman" w:cs="Times New Roman" w:hAnsi="Times New Roman"/>
          <w:b/>
          <w:bCs/>
        </w:rPr>
      </w:pPr>
    </w:p>
    <w:p w14:paraId="6ED73183">
      <w:pPr>
        <w:pStyle w:val="style179"/>
        <w:numPr>
          <w:ilvl w:val="0"/>
          <w:numId w:val="6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Genotoxicity</w:t>
      </w:r>
    </w:p>
    <w:p w14:paraId="5093574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about genotoxicity as one of the mechanisms associated with harmful drug effects.</w:t>
      </w:r>
    </w:p>
    <w:p w14:paraId="3F879C1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Genotoxic effects are related to damage or harmful effects involving genetic material.</w:t>
      </w:r>
    </w:p>
    <w:p w14:paraId="507C6776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Allergic / Drug Reactions</w:t>
      </w:r>
    </w:p>
    <w:p w14:paraId="4F9A07C9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Drug reactions can occur through different immune mechanisms.</w:t>
      </w:r>
    </w:p>
    <w:p w14:paraId="632995C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classification into Type I, Type II, Type III and Type IV hypersensitivity helps in understanding how different immune responses can produce adverse reactions.</w:t>
      </w:r>
    </w:p>
    <w:p w14:paraId="4D6361AF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Teratogenicity</w:t>
      </w:r>
    </w:p>
    <w:p w14:paraId="78A75C79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about teratogenicity as another important type of harmful drug effect.</w:t>
      </w:r>
    </w:p>
    <w:p w14:paraId="47938F5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pregnancy-related classification discussed in my notes includes:</w:t>
      </w:r>
    </w:p>
    <w:p w14:paraId="02EF8A93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A – safer category</w:t>
      </w:r>
    </w:p>
    <w:p w14:paraId="3AA3EE30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B – no evidence of risk in the classification discussed</w:t>
      </w:r>
    </w:p>
    <w:p w14:paraId="3DF5778A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C – risk category</w:t>
      </w:r>
    </w:p>
    <w:p w14:paraId="0CF7BA49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D – evidence of risk</w:t>
      </w:r>
    </w:p>
    <w:p w14:paraId="16B22B22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Type X – drugs that should not be used during pregnancy</w:t>
      </w:r>
    </w:p>
    <w:p w14:paraId="4C2D7C0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major example discussed was thalidomide, which is associated with severe teratogenic effects.</w:t>
      </w:r>
    </w:p>
    <w:p w14:paraId="07FD3AF2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ADR Classification Based on Time of Action</w:t>
      </w:r>
    </w:p>
    <w:p w14:paraId="18CB142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that ADRs can also be classified according to how quickly they occur.</w:t>
      </w:r>
    </w:p>
    <w:p w14:paraId="41D20061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Acute</w:t>
      </w:r>
    </w:p>
    <w:p w14:paraId="306550A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Occurs within a short period, noted in my study material as within 60 minutes.</w:t>
      </w:r>
    </w:p>
    <w:p w14:paraId="39D3A7C1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Sub-acute</w:t>
      </w:r>
    </w:p>
    <w:p w14:paraId="07D75A7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Occurs approximately between 60 minutes and 24 hours.</w:t>
      </w:r>
    </w:p>
    <w:p w14:paraId="6BB6B91C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Delayed</w:t>
      </w:r>
    </w:p>
    <w:p w14:paraId="5BE8494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Occurs after a longer period, such as after 2 days or more, depending on the reaction.</w:t>
      </w:r>
    </w:p>
    <w:p w14:paraId="794F139C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Other Characteristics of ADRs</w:t>
      </w:r>
    </w:p>
    <w:p w14:paraId="69B02F12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ADRs can also be considered according to their clinical impact.</w:t>
      </w:r>
    </w:p>
    <w:p w14:paraId="270AB8DB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Minor</w:t>
      </w:r>
    </w:p>
    <w:p w14:paraId="616271F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is less serious and may not require major intervention.</w:t>
      </w:r>
    </w:p>
    <w:p w14:paraId="18B9EFD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Moderate</w:t>
      </w:r>
    </w:p>
    <w:p w14:paraId="3033A57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may require some intervention or change in therapy.</w:t>
      </w:r>
    </w:p>
    <w:p w14:paraId="485E7D59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Severe</w:t>
      </w:r>
    </w:p>
    <w:p w14:paraId="6BFB99F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may require significant medical intervention.</w:t>
      </w:r>
    </w:p>
    <w:p w14:paraId="2E4F9D3C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Fatal</w:t>
      </w:r>
    </w:p>
    <w:p w14:paraId="3F4FD94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may result in death.</w:t>
      </w:r>
    </w:p>
    <w:p w14:paraId="754FEB8F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Pharmacovigilance</w:t>
      </w:r>
    </w:p>
    <w:p w14:paraId="160CBA92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that pharmacovigilance is the science and activities concerned with the detection, assessment, understanding and prevention of adverse drug reactions and other medicine-related problems.</w:t>
      </w:r>
    </w:p>
    <w:p w14:paraId="015E42F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main purpose is to improve the safety of medicines and protect patients from harmful drug-related effects.</w:t>
      </w:r>
    </w:p>
    <w:p w14:paraId="183CB67C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Serious Adverse Event</w:t>
      </w:r>
    </w:p>
    <w:p w14:paraId="6C316CF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Serious Adverse Event (SAE) is an adverse event that can have serious consequences.</w:t>
      </w:r>
    </w:p>
    <w:p w14:paraId="3F2E34B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Examples of serious outcomes discussed in my notes include:</w:t>
      </w:r>
    </w:p>
    <w:p w14:paraId="6AA9C8DE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Life-threatening condition</w:t>
      </w:r>
    </w:p>
    <w:p w14:paraId="0E8BCBD0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Death</w:t>
      </w:r>
    </w:p>
    <w:p w14:paraId="241691E7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Disability</w:t>
      </w:r>
    </w:p>
    <w:p w14:paraId="10E80C42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Congenital abnormality</w:t>
      </w:r>
    </w:p>
    <w:p w14:paraId="312B027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also learned that events requiring intervention to prevent serious outcomes may be considered serious.</w:t>
      </w:r>
    </w:p>
    <w:p w14:paraId="5A0960F2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Causality Assessment</w:t>
      </w:r>
    </w:p>
    <w:p w14:paraId="34D9111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Causality assessment is used to evaluate whether an adverse event is related to a particular drug.</w:t>
      </w:r>
    </w:p>
    <w:p w14:paraId="0671456C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 xml:space="preserve">One of the approaches I learned about was the </w:t>
      </w:r>
      <w:r>
        <w:rPr>
          <w:rFonts w:ascii="Times New Roman" w:cs="Times New Roman" w:hAnsi="Times New Roman"/>
          <w:b/>
          <w:bCs/>
        </w:rPr>
        <w:t>Bradford Hill criteria.</w:t>
      </w:r>
    </w:p>
    <w:p w14:paraId="4280FE3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criteria help in considering whether an observed relationship may indicate causation.</w:t>
      </w:r>
    </w:p>
    <w:p w14:paraId="69A4CCAE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WHO–UMC Scale</w:t>
      </w:r>
    </w:p>
    <w:p w14:paraId="724D2D7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about the WHO–UMC causality assessment scale as a method used in pharmacovigilance to assess the relationship between a suspected drug and an adverse event.</w:t>
      </w:r>
    </w:p>
    <w:p w14:paraId="00DAB20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helps in systematically assessing whether a drug is likely to be responsible for a reported reaction.</w:t>
      </w:r>
    </w:p>
    <w:p w14:paraId="4F5F47F1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Naranjo Algorithm</w:t>
      </w:r>
    </w:p>
    <w:p w14:paraId="1557D36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Naranjo Algorithm is another method used for causality assessment of suspected ADRs.</w:t>
      </w:r>
    </w:p>
    <w:p w14:paraId="6555CAA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 provides a structured approach to evaluate whether an adverse event is associated with a particular drug.</w:t>
      </w:r>
    </w:p>
    <w:p w14:paraId="274BE692"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Key Learning from Task 1</w:t>
      </w:r>
    </w:p>
    <w:p w14:paraId="25D9459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Through Task 1 – ADR Identification Basics, I learned:</w:t>
      </w:r>
    </w:p>
    <w:p w14:paraId="1B4F371A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basic concept of an Adverse Drug Reaction.</w:t>
      </w:r>
    </w:p>
    <w:p w14:paraId="4901AF58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difference between therapeutic, adverse and toxic effects.</w:t>
      </w:r>
    </w:p>
    <w:p w14:paraId="60B0A712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Type A–E classification of ADRs.</w:t>
      </w:r>
    </w:p>
    <w:p w14:paraId="74065127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four major types of hypersensitivity reactions.</w:t>
      </w:r>
    </w:p>
    <w:p w14:paraId="3164296C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concepts of pharmacological toxicity, genotoxicity, allergic reactions, idiosyncratic reactions, pharmacogenetic variation and teratogenicity.</w:t>
      </w:r>
    </w:p>
    <w:p w14:paraId="6A95EF92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Paracetamol-induced liver toxicity and the role of NAPQI and glutathione.</w:t>
      </w:r>
    </w:p>
    <w:p w14:paraId="15149DFE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Classification of ADRs according to their time of occurrence.</w:t>
      </w:r>
    </w:p>
    <w:p w14:paraId="52FDC69B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Classification according to their clinical impact such as minor, moderate, severe and fatal.</w:t>
      </w:r>
    </w:p>
    <w:p w14:paraId="6CB8FE06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basic role of pharmacovigilance.</w:t>
      </w:r>
    </w:p>
    <w:p w14:paraId="0FF62498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concept of a Serious Adverse Event (SAE).</w:t>
      </w:r>
    </w:p>
    <w:p w14:paraId="70E68ACC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importance of causality assessment.</w:t>
      </w:r>
    </w:p>
    <w:p w14:paraId="57679B0F"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Bradford Hill criteria, WHO–UMC scale and Naranjo Algorithm as approaches used in assessing drug-event relationships.</w:t>
      </w:r>
    </w:p>
    <w:p w14:paraId="3CB47E7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Conclusion</w:t>
      </w:r>
    </w:p>
    <w:p w14:paraId="73648A4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 1 helped me build a basic understanding of Adverse Drug Reactions and Pharmacovigilance.</w:t>
      </w:r>
    </w:p>
    <w:p w14:paraId="7319809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learned how ADRs can be classified according to their mechanism, timing and clinical impact. I also learned about different mechanisms of adverse reactions, including toxicity, hypersensitivity, idiosyncratic reactions, genotoxicity and teratogenicity.</w:t>
      </w:r>
    </w:p>
    <w:p w14:paraId="3467D12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task also introduced me to causality assessment and the importance of approaches such as the Bradford Hill criteria, WHO–UMC scale and Naranjo Algorithm in evaluating suspected drug-related adverse events.</w:t>
      </w:r>
    </w:p>
    <w:p w14:paraId="0DCF1E49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task provided me with a foundation for understanding how adverse drug reactions are identified and assessed in pharmacovigilance.</w:t>
      </w:r>
    </w:p>
    <w:p w14:paraId="5DC97F9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Name: </w:t>
      </w:r>
      <w:r>
        <w:rPr>
          <w:rFonts w:ascii="Times New Roman" w:cs="Times New Roman" w:hAnsi="Times New Roman"/>
        </w:rPr>
        <w:t>Rakshita Chauhan</w:t>
      </w:r>
    </w:p>
    <w:p w14:paraId="16303F4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Course: </w:t>
      </w:r>
      <w:r>
        <w:rPr>
          <w:rFonts w:ascii="Times New Roman" w:cs="Times New Roman" w:hAnsi="Times New Roman"/>
        </w:rPr>
        <w:t>B.Pharm</w:t>
      </w:r>
    </w:p>
    <w:p w14:paraId="53F8AA49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Internship Domain: Pharmacovigilance</w:t>
      </w:r>
    </w:p>
    <w:p w14:paraId="05A99966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Task: Task 1 – ADR Identification Basics</w:t>
      </w:r>
    </w:p>
    <w:p w14:paraId="3625B6F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Organisation</w:t>
      </w:r>
      <w:r>
        <w:rPr>
          <w:rFonts w:ascii="Times New Roman" w:cs="Times New Roman" w:hAnsi="Times New Roman"/>
        </w:rPr>
        <w:t>: VirtualWorks Lab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6A6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6FE7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2FECF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B616F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DC0C4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706EA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8C6F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F88F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8802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D944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DAD00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5DC7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1"/>
  </w:num>
  <w:num w:numId="10">
    <w:abstractNumId w:val="11"/>
  </w:num>
  <w:num w:numId="11">
    <w:abstractNumId w:val="10"/>
  </w:num>
  <w:num w:numId="12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69beff7-f76b-43da-9fb0-ec9c2dabec1d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6d56f66-fd56-4408-9262-a91f82339e1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df3e8ea-07d5-4299-bdfd-9e62060814a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c2ead33-a401-44c3-abd6-e9b312f1cff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a2180b9-9735-4916-ac18-4947a16dd3c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c5c0dd9-20c4-48c3-bb2a-277754516bd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6227e67-1d1f-487f-ac37-e440e0d924c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0b20efd-cd34-43a6-bc21-45e9f5cb7b2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45e1c8e-ef56-410a-9c5e-5c6824128a3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6c02130-f64c-4790-8777-13745e0201c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3ab06e4-6cc1-4803-b3f4-b92c533f73f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e79b434-2659-4951-b2bd-ec0bddfe614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1171</Words>
  <Pages>6</Pages>
  <Characters>6901</Characters>
  <Application>WPS Office</Application>
  <DocSecurity>0</DocSecurity>
  <Paragraphs>141</Paragraphs>
  <ScaleCrop>false</ScaleCrop>
  <LinksUpToDate>false</LinksUpToDate>
  <CharactersWithSpaces>7934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2026-10-11T04:34:00Z</dcterms:created>
  <dc:creator>Linkan swain</dc:creator>
  <lastModifiedBy>SM-E166P</lastModifiedBy>
  <dcterms:modified xsi:type="dcterms:W3CDTF">2026-10-11T05:49:02Z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fe4bff11-f944-4102-b5f8-beada753cd4a</vt:lpwstr>
  </property>
  <property fmtid="{D5CDD505-2E9C-101B-9397-08002B2CF9AE}" pid="3" name="ICV">
    <vt:lpwstr>179bc98791e741e0a85092493e62194d_23</vt:lpwstr>
  </property>
</Properties>
</file>