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①首先进入登录界面：</w:t>
      </w:r>
    </w:p>
    <w:p>
      <w:r>
        <w:drawing>
          <wp:inline distT="0" distB="0" distL="114300" distR="114300">
            <wp:extent cx="3876040" cy="3304540"/>
            <wp:effectExtent l="0" t="0" r="10160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②进行用户注册功能（注意：账户、密码不能为空；两次输入的密码必须相同；输入的账户名不能与用户表的账户名相同，否则无法注册）：</w:t>
      </w:r>
    </w:p>
    <w:p>
      <w:r>
        <w:drawing>
          <wp:inline distT="0" distB="0" distL="114300" distR="114300">
            <wp:extent cx="3695065" cy="296164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注册成功后成功将注册人的信息插入数据库表中：</w:t>
      </w:r>
    </w:p>
    <w:p>
      <w:r>
        <w:drawing>
          <wp:inline distT="0" distB="0" distL="114300" distR="114300">
            <wp:extent cx="2371725" cy="504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③然后进行登录，</w:t>
      </w:r>
      <w:r>
        <w:rPr>
          <w:rFonts w:hint="eastAsia"/>
          <w:lang w:val="en-US" w:eastAsia="zh-CN"/>
        </w:rPr>
        <w:t>先匹配密码与数据库表中数据是否一致，一致则进入QQ列表：</w:t>
      </w:r>
    </w:p>
    <w:p>
      <w:r>
        <w:drawing>
          <wp:inline distT="0" distB="0" distL="114300" distR="114300">
            <wp:extent cx="3971290" cy="326644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33600" cy="4237990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否则，清空编辑栏，并弹出对话框，说明账号、密码错误，：</w:t>
      </w:r>
    </w:p>
    <w:p>
      <w:pPr>
        <w:rPr>
          <w:rFonts w:hint="eastAsia" w:eastAsia="仿宋"/>
          <w:lang w:eastAsia="zh-CN"/>
        </w:rPr>
      </w:pPr>
      <w:r>
        <w:drawing>
          <wp:inline distT="0" distB="0" distL="114300" distR="114300">
            <wp:extent cx="3971290" cy="33045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④设置好自己的端口，要连接的端口，对方ip，就可以进行通信：</w:t>
      </w:r>
    </w:p>
    <w:p>
      <w:r>
        <w:drawing>
          <wp:inline distT="0" distB="0" distL="114300" distR="114300">
            <wp:extent cx="3723640" cy="320929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仿宋"/>
          <w:lang w:eastAsia="zh-CN"/>
        </w:rPr>
      </w:pPr>
      <w:r>
        <w:rPr>
          <w:rFonts w:hint="eastAsia"/>
          <w:lang w:eastAsia="zh-CN"/>
        </w:rPr>
        <w:t>设置对方</w:t>
      </w:r>
      <w:r>
        <w:rPr>
          <w:rFonts w:hint="eastAsia"/>
          <w:lang w:val="en-US" w:eastAsia="zh-CN"/>
        </w:rPr>
        <w:t>的端口，要连接的端口，要连接的</w:t>
      </w:r>
      <w:bookmarkStart w:id="0" w:name="_GoBack"/>
      <w:bookmarkEnd w:id="0"/>
      <w:r>
        <w:rPr>
          <w:rFonts w:hint="eastAsia"/>
          <w:lang w:val="en-US" w:eastAsia="zh-CN"/>
        </w:rPr>
        <w:t>ip，就可以进行通信：</w:t>
      </w:r>
    </w:p>
    <w:p>
      <w:r>
        <w:drawing>
          <wp:inline distT="0" distB="0" distL="114300" distR="114300">
            <wp:extent cx="3666490" cy="3180715"/>
            <wp:effectExtent l="0" t="0" r="10160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⑤设置好端口</w:t>
      </w:r>
      <w:r>
        <w:rPr>
          <w:rFonts w:hint="eastAsia"/>
          <w:lang w:val="en-US" w:eastAsia="zh-CN"/>
        </w:rPr>
        <w:t>IP后，就会弹出两个聊天框，就可以进行交互通信（能实现中文通信，快捷键ctrl+enter发送）：</w:t>
      </w:r>
    </w:p>
    <w:p>
      <w:r>
        <w:drawing>
          <wp:inline distT="0" distB="0" distL="114300" distR="114300">
            <wp:extent cx="5267960" cy="2441575"/>
            <wp:effectExtent l="0" t="0" r="8890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11730"/>
            <wp:effectExtent l="0" t="0" r="9525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⑥以文本流方式写入信息，用</w:t>
      </w:r>
      <w:r>
        <w:rPr>
          <w:rFonts w:hint="eastAsia"/>
          <w:lang w:val="en-US" w:eastAsia="zh-CN"/>
        </w:rPr>
        <w:t>txt形式保存聊天记录：</w:t>
      </w:r>
    </w:p>
    <w:p>
      <w:r>
        <w:drawing>
          <wp:inline distT="0" distB="0" distL="114300" distR="114300">
            <wp:extent cx="5272405" cy="3656965"/>
            <wp:effectExtent l="0" t="0" r="4445" b="6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55110"/>
            <wp:effectExtent l="0" t="0" r="7620" b="25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2900680"/>
            <wp:effectExtent l="0" t="0" r="7620" b="1397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TUQRTN+Á¥Êé">
    <w:altName w:val="宋体"/>
    <w:panose1 w:val="02010509060101010101"/>
    <w:charset w:val="86"/>
    <w:family w:val="decorative"/>
    <w:pitch w:val="default"/>
    <w:sig w:usb0="00000000" w:usb1="00000000" w:usb2="00000000" w:usb3="00000000" w:csb0="00040000" w:csb1="00000000"/>
  </w:font>
  <w:font w:name="MPVVMC+ËÎÌå">
    <w:altName w:val="新宋体"/>
    <w:panose1 w:val="02010600030101010101"/>
    <w:charset w:val="01"/>
    <w:family w:val="auto"/>
    <w:pitch w:val="default"/>
    <w:sig w:usb0="00000000" w:usb1="00000000" w:usb2="0000000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文鼎中楷体">
    <w:panose1 w:val="03000600000000000000"/>
    <w:charset w:val="86"/>
    <w:family w:val="auto"/>
    <w:pitch w:val="default"/>
    <w:sig w:usb0="800002BF" w:usb1="184F6CF8" w:usb2="00000012" w:usb3="00000000" w:csb0="00040001" w:csb1="00000000"/>
  </w:font>
  <w:font w:name="文鼎行楷碑体_B">
    <w:panose1 w:val="04020800000000000000"/>
    <w:charset w:val="86"/>
    <w:family w:val="auto"/>
    <w:pitch w:val="default"/>
    <w:sig w:usb0="A00002BF" w:usb1="184F6CF8" w:usb2="00000012" w:usb3="00000000" w:csb0="00040001" w:csb1="00000000"/>
  </w:font>
  <w:font w:name="AR BERKLEY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42F3EC8"/>
    <w:rsid w:val="3CDF0B24"/>
    <w:rsid w:val="3F682629"/>
    <w:rsid w:val="41C574B2"/>
    <w:rsid w:val="4C186F87"/>
    <w:rsid w:val="4D3264E9"/>
    <w:rsid w:val="54A27B3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eastAsia="仿宋" w:asciiTheme="minorAscii" w:hAnsiTheme="minorAscii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asus</cp:lastModifiedBy>
  <dcterms:modified xsi:type="dcterms:W3CDTF">2017-06-13T14:42:18Z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