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4F66DE" w:rsidP="004F66DE">
      <w:pPr>
        <w:pStyle w:val="a8"/>
      </w:pPr>
      <w:r>
        <w:rPr>
          <w:rFonts w:hint="eastAsia"/>
        </w:rPr>
        <w:t>项目范围说明书</w:t>
      </w:r>
    </w:p>
    <w:p w:rsidR="003114A4" w:rsidRPr="005D000F" w:rsidRDefault="003114A4" w:rsidP="00D90CEB">
      <w:pPr>
        <w:pStyle w:val="1"/>
        <w:numPr>
          <w:ilvl w:val="0"/>
          <w:numId w:val="5"/>
        </w:numPr>
        <w:rPr>
          <w:sz w:val="30"/>
          <w:szCs w:val="30"/>
        </w:rPr>
      </w:pPr>
      <w:bookmarkStart w:id="0" w:name="_Toc307757124"/>
      <w:r w:rsidRPr="005D000F">
        <w:rPr>
          <w:rFonts w:hint="eastAsia"/>
          <w:sz w:val="30"/>
          <w:szCs w:val="30"/>
        </w:rPr>
        <w:t>项目名称</w:t>
      </w:r>
      <w:bookmarkEnd w:id="0"/>
    </w:p>
    <w:p w:rsidR="00642CBD" w:rsidRPr="005D000F" w:rsidRDefault="005D000F" w:rsidP="003114A4">
      <w:pPr>
        <w:ind w:firstLine="420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《</w:t>
      </w:r>
      <w:r w:rsidRPr="005D000F">
        <w:rPr>
          <w:rFonts w:ascii="宋体" w:eastAsia="宋体" w:hAnsi="宋体" w:hint="eastAsia"/>
          <w:sz w:val="36"/>
          <w:szCs w:val="36"/>
        </w:rPr>
        <w:t>知了</w:t>
      </w:r>
      <w:r>
        <w:rPr>
          <w:rFonts w:ascii="宋体" w:eastAsia="宋体" w:hAnsi="宋体" w:hint="eastAsia"/>
          <w:sz w:val="36"/>
          <w:szCs w:val="36"/>
        </w:rPr>
        <w:t>》</w:t>
      </w:r>
    </w:p>
    <w:p w:rsidR="00531A30" w:rsidRPr="005D000F" w:rsidRDefault="008E5507" w:rsidP="00D90CEB">
      <w:pPr>
        <w:pStyle w:val="1"/>
        <w:numPr>
          <w:ilvl w:val="0"/>
          <w:numId w:val="5"/>
        </w:numPr>
        <w:rPr>
          <w:sz w:val="30"/>
          <w:szCs w:val="30"/>
        </w:rPr>
      </w:pPr>
      <w:bookmarkStart w:id="1" w:name="_Toc307757125"/>
      <w:r w:rsidRPr="005D000F">
        <w:rPr>
          <w:rFonts w:hint="eastAsia"/>
          <w:sz w:val="30"/>
          <w:szCs w:val="30"/>
        </w:rPr>
        <w:t>项目描述</w:t>
      </w:r>
      <w:bookmarkEnd w:id="1"/>
    </w:p>
    <w:p w:rsidR="005D000F" w:rsidRPr="005D000F" w:rsidRDefault="005D000F" w:rsidP="005D000F">
      <w:pPr>
        <w:rPr>
          <w:rStyle w:val="bjh-p"/>
          <w:rFonts w:hint="eastAsia"/>
          <w:sz w:val="28"/>
          <w:szCs w:val="28"/>
        </w:rPr>
      </w:pPr>
      <w:r w:rsidRPr="005D000F">
        <w:rPr>
          <w:rFonts w:hint="eastAsia"/>
          <w:sz w:val="28"/>
          <w:szCs w:val="28"/>
        </w:rPr>
        <w:t>对于网上部分学习资料无法获取或者获取困难，亦或者网上部分学习资料的资源并未发布、不集中、不全面。</w:t>
      </w:r>
    </w:p>
    <w:p w:rsidR="00A97550" w:rsidRPr="005D000F" w:rsidRDefault="00A97550" w:rsidP="009C5A9B">
      <w:pPr>
        <w:pStyle w:val="af"/>
        <w:shd w:val="clear" w:color="auto" w:fill="FFFFFF"/>
        <w:spacing w:before="390" w:beforeAutospacing="0" w:after="0" w:afterAutospacing="0" w:line="360" w:lineRule="atLeast"/>
        <w:jc w:val="both"/>
        <w:rPr>
          <w:rStyle w:val="bjh-p"/>
          <w:sz w:val="28"/>
          <w:szCs w:val="28"/>
        </w:rPr>
      </w:pPr>
      <w:r w:rsidRPr="005D000F">
        <w:rPr>
          <w:rStyle w:val="bjh-p"/>
          <w:rFonts w:hint="eastAsia"/>
          <w:sz w:val="28"/>
          <w:szCs w:val="28"/>
        </w:rPr>
        <w:t>产品的优</w:t>
      </w:r>
      <w:r w:rsidR="005D000F">
        <w:rPr>
          <w:rStyle w:val="bjh-p"/>
          <w:rFonts w:hint="eastAsia"/>
          <w:sz w:val="28"/>
          <w:szCs w:val="28"/>
        </w:rPr>
        <w:t>点</w:t>
      </w:r>
      <w:r w:rsidRPr="005D000F">
        <w:rPr>
          <w:rStyle w:val="bjh-p"/>
          <w:rFonts w:hint="eastAsia"/>
          <w:sz w:val="28"/>
          <w:szCs w:val="28"/>
        </w:rPr>
        <w:t>：</w:t>
      </w:r>
    </w:p>
    <w:p w:rsidR="005D000F" w:rsidRDefault="005D000F" w:rsidP="00A153C8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bookmarkStart w:id="2" w:name="_Toc307757126"/>
      <w:r w:rsidRPr="005D000F">
        <w:rPr>
          <w:rFonts w:hint="eastAsia"/>
          <w:sz w:val="28"/>
          <w:szCs w:val="28"/>
        </w:rPr>
        <w:t>获取大量同样类型的学习资源</w:t>
      </w:r>
      <w:r>
        <w:rPr>
          <w:rFonts w:hint="eastAsia"/>
          <w:sz w:val="28"/>
          <w:szCs w:val="28"/>
        </w:rPr>
        <w:t>；</w:t>
      </w:r>
    </w:p>
    <w:p w:rsidR="005D000F" w:rsidRPr="005D000F" w:rsidRDefault="005D000F" w:rsidP="00A153C8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5D000F">
        <w:rPr>
          <w:rFonts w:hint="eastAsia"/>
          <w:sz w:val="28"/>
          <w:szCs w:val="28"/>
        </w:rPr>
        <w:t>用户获取学习资源，</w:t>
      </w:r>
      <w:r>
        <w:rPr>
          <w:rFonts w:hint="eastAsia"/>
          <w:sz w:val="28"/>
          <w:szCs w:val="28"/>
        </w:rPr>
        <w:t>不</w:t>
      </w:r>
      <w:r w:rsidRPr="005D000F">
        <w:rPr>
          <w:rFonts w:hint="eastAsia"/>
          <w:sz w:val="28"/>
          <w:szCs w:val="28"/>
        </w:rPr>
        <w:t>需要收取费用；</w:t>
      </w:r>
    </w:p>
    <w:p w:rsidR="005D000F" w:rsidRPr="005D000F" w:rsidRDefault="005D000F" w:rsidP="005D000F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5D000F">
        <w:rPr>
          <w:rFonts w:hint="eastAsia"/>
          <w:sz w:val="28"/>
          <w:szCs w:val="28"/>
        </w:rPr>
        <w:t>搜索到的内容</w:t>
      </w:r>
      <w:r>
        <w:rPr>
          <w:rFonts w:hint="eastAsia"/>
          <w:sz w:val="28"/>
          <w:szCs w:val="28"/>
        </w:rPr>
        <w:t>不会</w:t>
      </w:r>
      <w:r w:rsidRPr="005D000F">
        <w:rPr>
          <w:rFonts w:hint="eastAsia"/>
          <w:sz w:val="28"/>
          <w:szCs w:val="28"/>
        </w:rPr>
        <w:t>繁琐、题不对意、耗费大量的时间、精力；</w:t>
      </w:r>
    </w:p>
    <w:p w:rsidR="005D000F" w:rsidRPr="005D000F" w:rsidRDefault="005D000F" w:rsidP="005D000F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5D000F">
        <w:rPr>
          <w:rFonts w:hint="eastAsia"/>
          <w:sz w:val="28"/>
          <w:szCs w:val="28"/>
        </w:rPr>
        <w:t>愉快的跟同道中人交流学习呀</w:t>
      </w:r>
      <w:r w:rsidRPr="005D000F">
        <w:rPr>
          <w:rFonts w:hint="eastAsia"/>
          <w:sz w:val="28"/>
          <w:szCs w:val="28"/>
        </w:rPr>
        <w:t>~</w:t>
      </w:r>
    </w:p>
    <w:p w:rsidR="005D000F" w:rsidRPr="005D000F" w:rsidRDefault="005D000F" w:rsidP="005D000F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5D000F">
        <w:rPr>
          <w:rFonts w:hint="eastAsia"/>
          <w:sz w:val="28"/>
          <w:szCs w:val="28"/>
        </w:rPr>
        <w:t>拍照搜资源；</w:t>
      </w:r>
    </w:p>
    <w:p w:rsidR="008E5507" w:rsidRPr="005D000F" w:rsidRDefault="00D54A4D" w:rsidP="00D90CEB">
      <w:pPr>
        <w:pStyle w:val="1"/>
        <w:numPr>
          <w:ilvl w:val="0"/>
          <w:numId w:val="5"/>
        </w:numPr>
        <w:rPr>
          <w:sz w:val="30"/>
          <w:szCs w:val="30"/>
        </w:rPr>
      </w:pPr>
      <w:r w:rsidRPr="005D000F">
        <w:rPr>
          <w:rFonts w:hint="eastAsia"/>
          <w:sz w:val="30"/>
          <w:szCs w:val="30"/>
        </w:rPr>
        <w:t>项目主要</w:t>
      </w:r>
      <w:r w:rsidR="006924ED" w:rsidRPr="005D000F">
        <w:rPr>
          <w:rFonts w:hint="eastAsia"/>
          <w:sz w:val="30"/>
          <w:szCs w:val="30"/>
        </w:rPr>
        <w:t>过程及可交付成果</w:t>
      </w:r>
      <w:bookmarkEnd w:id="2"/>
    </w:p>
    <w:tbl>
      <w:tblPr>
        <w:tblStyle w:val="ae"/>
        <w:tblW w:w="8897" w:type="dxa"/>
        <w:tblLook w:val="04A0" w:firstRow="1" w:lastRow="0" w:firstColumn="1" w:lastColumn="0" w:noHBand="0" w:noVBand="1"/>
      </w:tblPr>
      <w:tblGrid>
        <w:gridCol w:w="959"/>
        <w:gridCol w:w="1701"/>
        <w:gridCol w:w="2033"/>
        <w:gridCol w:w="1985"/>
        <w:gridCol w:w="2219"/>
      </w:tblGrid>
      <w:tr w:rsidR="00D42385" w:rsidRPr="008759CA" w:rsidTr="00E93822">
        <w:tc>
          <w:tcPr>
            <w:tcW w:w="959" w:type="dxa"/>
            <w:hideMark/>
          </w:tcPr>
          <w:p w:rsidR="00D42385" w:rsidRPr="008759CA" w:rsidRDefault="00181366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阶段</w:t>
            </w:r>
          </w:p>
        </w:tc>
        <w:tc>
          <w:tcPr>
            <w:tcW w:w="1701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385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子任务</w:t>
            </w:r>
          </w:p>
        </w:tc>
        <w:tc>
          <w:tcPr>
            <w:tcW w:w="2033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59CA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85" w:type="dxa"/>
            <w:hideMark/>
          </w:tcPr>
          <w:p w:rsidR="00D42385" w:rsidRPr="008759CA" w:rsidRDefault="00D42385" w:rsidP="00D42385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59CA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219" w:type="dxa"/>
          </w:tcPr>
          <w:p w:rsidR="00D42385" w:rsidRPr="00181366" w:rsidRDefault="00181366" w:rsidP="00181366">
            <w:pPr>
              <w:widowControl/>
              <w:jc w:val="center"/>
              <w:rPr>
                <w:rFonts w:ascii="宋体" w:eastAsia="宋体" w:hAnsi="宋体" w:cs="宋体"/>
                <w:color w:val="363636"/>
                <w:kern w:val="0"/>
                <w:sz w:val="24"/>
                <w:szCs w:val="24"/>
              </w:rPr>
            </w:pPr>
            <w:r w:rsidRPr="00181366">
              <w:rPr>
                <w:rFonts w:ascii="宋体" w:eastAsia="宋体" w:hAnsi="宋体" w:cs="宋体" w:hint="eastAsia"/>
                <w:color w:val="363636"/>
                <w:kern w:val="0"/>
                <w:sz w:val="24"/>
                <w:szCs w:val="24"/>
              </w:rPr>
              <w:t>可交付成果</w:t>
            </w:r>
          </w:p>
        </w:tc>
      </w:tr>
      <w:tr w:rsidR="00181366" w:rsidRPr="008759CA" w:rsidTr="00E93822">
        <w:tc>
          <w:tcPr>
            <w:tcW w:w="959" w:type="dxa"/>
            <w:vMerge w:val="restart"/>
            <w:hideMark/>
          </w:tcPr>
          <w:p w:rsidR="00181366" w:rsidRDefault="00181366" w:rsidP="001813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Default="00181366" w:rsidP="0018136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Default="00181366" w:rsidP="00E93822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论证</w:t>
            </w: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项目愿景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2219" w:type="dxa"/>
            <w:vMerge w:val="restart"/>
          </w:tcPr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《愿景和商业机会》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《用户分析》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《问题描述》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《技术分析》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《资源需求估计》</w:t>
            </w:r>
          </w:p>
          <w:p w:rsidR="00181366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《风险评估调查表》</w:t>
            </w:r>
          </w:p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《墨刀原型》</w:t>
            </w: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商业机会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用户分析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技术分析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资源需求估计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2020年3月6日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2020年3月9日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风险评估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181366" w:rsidRPr="008759CA" w:rsidTr="00E93822">
        <w:tc>
          <w:tcPr>
            <w:tcW w:w="959" w:type="dxa"/>
            <w:vMerge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墨刀原型</w:t>
            </w:r>
          </w:p>
        </w:tc>
        <w:tc>
          <w:tcPr>
            <w:tcW w:w="2033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1985" w:type="dxa"/>
            <w:hideMark/>
          </w:tcPr>
          <w:p w:rsidR="00181366" w:rsidRPr="008759CA" w:rsidRDefault="00181366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2020年3月14日</w:t>
            </w:r>
          </w:p>
        </w:tc>
        <w:tc>
          <w:tcPr>
            <w:tcW w:w="2219" w:type="dxa"/>
            <w:vMerge/>
          </w:tcPr>
          <w:p w:rsidR="00181366" w:rsidRPr="008759CA" w:rsidRDefault="00181366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 w:val="restart"/>
            <w:hideMark/>
          </w:tcPr>
          <w:p w:rsidR="00E93822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Default="00E93822" w:rsidP="00181366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启动</w:t>
            </w: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组建核心团队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2219" w:type="dxa"/>
            <w:vMerge w:val="restart"/>
          </w:tcPr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《项目章程》</w:t>
            </w:r>
          </w:p>
          <w:p w:rsidR="00E93822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《里程碑进度计划》</w:t>
            </w:r>
          </w:p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《干系人登记册》</w:t>
            </w: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干系人分析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2020年3月17日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2020年3月19日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里程碑计划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制定项目章程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2020年3月20日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项目启动大会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 w:val="restart"/>
            <w:hideMark/>
          </w:tcPr>
          <w:p w:rsidR="00E93822" w:rsidRDefault="00E93822" w:rsidP="00E9382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E93822" w:rsidRDefault="00E93822" w:rsidP="00E93822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</w:t>
            </w:r>
          </w:p>
          <w:p w:rsidR="00E93822" w:rsidRDefault="00E93822" w:rsidP="00E93822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规划范围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2020年3月23日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2020年3月25日</w:t>
            </w:r>
          </w:p>
        </w:tc>
        <w:tc>
          <w:tcPr>
            <w:tcW w:w="2219" w:type="dxa"/>
            <w:vMerge w:val="restart"/>
          </w:tcPr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《详细设计说明书》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《项目范围说明书》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《需求说明书》</w:t>
            </w:r>
          </w:p>
          <w:p w:rsidR="00E93822" w:rsidRDefault="00E9382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93822">
              <w:rPr>
                <w:rFonts w:ascii="宋体" w:eastAsia="宋体" w:hAnsi="宋体" w:cs="宋体" w:hint="eastAsia"/>
                <w:kern w:val="0"/>
                <w:sz w:val="22"/>
              </w:rPr>
              <w:t>《项目进度计划》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《人力资源计划》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《沟通管理计划》</w:t>
            </w:r>
          </w:p>
          <w:p w:rsidR="00383652" w:rsidRDefault="00383652" w:rsidP="00E93822">
            <w:pPr>
              <w:widowControl/>
              <w:jc w:val="left"/>
            </w:pPr>
            <w:r w:rsidRPr="00383652">
              <w:rPr>
                <w:rFonts w:hint="eastAsia"/>
              </w:rPr>
              <w:t>《测试计划》</w:t>
            </w:r>
          </w:p>
          <w:p w:rsid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《人员配备管理计划》</w:t>
            </w:r>
          </w:p>
          <w:p w:rsidR="00383652" w:rsidRPr="00383652" w:rsidRDefault="00383652" w:rsidP="00E9382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kern w:val="0"/>
                <w:sz w:val="22"/>
              </w:rPr>
              <w:t>《风险登记册》</w:t>
            </w:r>
          </w:p>
        </w:tc>
      </w:tr>
      <w:tr w:rsidR="00E93822" w:rsidRPr="008759CA" w:rsidTr="00E93822">
        <w:tc>
          <w:tcPr>
            <w:tcW w:w="959" w:type="dxa"/>
            <w:vMerge/>
          </w:tcPr>
          <w:p w:rsidR="00E93822" w:rsidRDefault="00E93822" w:rsidP="0018136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规划时间</w:t>
            </w:r>
          </w:p>
        </w:tc>
        <w:tc>
          <w:tcPr>
            <w:tcW w:w="2033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2020年3月26日</w:t>
            </w:r>
          </w:p>
        </w:tc>
        <w:tc>
          <w:tcPr>
            <w:tcW w:w="1985" w:type="dxa"/>
          </w:tcPr>
          <w:p w:rsidR="00E93822" w:rsidRPr="00181366" w:rsidRDefault="00E93822" w:rsidP="001813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规划成本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2020年3月30日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2020年4月2日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规划人力资源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2020年4月3日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规划沟通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E93822" w:rsidRPr="008759CA" w:rsidTr="00E93822">
        <w:tc>
          <w:tcPr>
            <w:tcW w:w="959" w:type="dxa"/>
            <w:vMerge/>
            <w:hideMark/>
          </w:tcPr>
          <w:p w:rsidR="00E93822" w:rsidRPr="008759CA" w:rsidRDefault="00E93822" w:rsidP="00181366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规划整合</w:t>
            </w:r>
          </w:p>
        </w:tc>
        <w:tc>
          <w:tcPr>
            <w:tcW w:w="2033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E93822" w:rsidRPr="008759CA" w:rsidRDefault="00E93822" w:rsidP="0018136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/>
          </w:tcPr>
          <w:p w:rsidR="00E93822" w:rsidRPr="008759CA" w:rsidRDefault="00E93822" w:rsidP="008759C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rPr>
          <w:trHeight w:val="77"/>
        </w:trPr>
        <w:tc>
          <w:tcPr>
            <w:tcW w:w="959" w:type="dxa"/>
            <w:vMerge w:val="restart"/>
            <w:hideMark/>
          </w:tcPr>
          <w:p w:rsidR="00383652" w:rsidRDefault="00383652" w:rsidP="00383652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p w:rsidR="00383652" w:rsidRPr="00383652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3836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</w:t>
            </w:r>
          </w:p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团队建设</w:t>
            </w:r>
          </w:p>
        </w:tc>
        <w:tc>
          <w:tcPr>
            <w:tcW w:w="2033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</w:t>
            </w:r>
            <w:r w:rsidR="00FE3B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219" w:type="dxa"/>
            <w:vMerge w:val="restart"/>
          </w:tcPr>
          <w:p w:rsidR="00383652" w:rsidRPr="005D000F" w:rsidRDefault="00383652" w:rsidP="00383652">
            <w:pPr>
              <w:jc w:val="left"/>
              <w:rPr>
                <w:sz w:val="22"/>
              </w:rPr>
            </w:pPr>
            <w:r w:rsidRPr="005D000F">
              <w:rPr>
                <w:rFonts w:hint="eastAsia"/>
                <w:sz w:val="22"/>
              </w:rPr>
              <w:t>每日编译、源码、变更请求、可运行产品</w:t>
            </w:r>
          </w:p>
          <w:p w:rsidR="00383652" w:rsidRDefault="00383652" w:rsidP="00383652">
            <w:pPr>
              <w:jc w:val="left"/>
            </w:pPr>
          </w:p>
        </w:tc>
      </w:tr>
      <w:tr w:rsidR="00383652" w:rsidRPr="008759CA" w:rsidTr="00E93822">
        <w:tc>
          <w:tcPr>
            <w:tcW w:w="959" w:type="dxa"/>
            <w:vMerge/>
            <w:hideMark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033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2020年4月1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  <w:hideMark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</w:t>
            </w:r>
            <w:r w:rsidR="00FE3B4F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2020年6月30日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 w:val="restart"/>
          </w:tcPr>
          <w:p w:rsidR="00383652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监控</w:t>
            </w: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各项指标监控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 w:val="restart"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评审各项指标</w:t>
            </w: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变更评审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  <w:vMerge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例会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2020年6月15日</w:t>
            </w:r>
          </w:p>
        </w:tc>
        <w:tc>
          <w:tcPr>
            <w:tcW w:w="2219" w:type="dxa"/>
            <w:vMerge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383652" w:rsidRPr="008759CA" w:rsidTr="00E93822">
        <w:tc>
          <w:tcPr>
            <w:tcW w:w="959" w:type="dxa"/>
          </w:tcPr>
          <w:p w:rsidR="00383652" w:rsidRPr="008759CA" w:rsidRDefault="00383652" w:rsidP="00383652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收尾</w:t>
            </w:r>
          </w:p>
        </w:tc>
        <w:tc>
          <w:tcPr>
            <w:tcW w:w="1701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1813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项目终验</w:t>
            </w:r>
          </w:p>
        </w:tc>
        <w:tc>
          <w:tcPr>
            <w:tcW w:w="2033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2020年7月1日</w:t>
            </w:r>
          </w:p>
        </w:tc>
        <w:tc>
          <w:tcPr>
            <w:tcW w:w="1985" w:type="dxa"/>
          </w:tcPr>
          <w:p w:rsidR="00383652" w:rsidRPr="008759CA" w:rsidRDefault="00383652" w:rsidP="0038365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759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2020年7月9日</w:t>
            </w:r>
          </w:p>
        </w:tc>
        <w:tc>
          <w:tcPr>
            <w:tcW w:w="2219" w:type="dxa"/>
          </w:tcPr>
          <w:p w:rsidR="00383652" w:rsidRPr="008759CA" w:rsidRDefault="00383652" w:rsidP="003836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可交付产品</w:t>
            </w:r>
          </w:p>
        </w:tc>
      </w:tr>
    </w:tbl>
    <w:p w:rsidR="00987082" w:rsidRPr="00987082" w:rsidRDefault="00987082" w:rsidP="00987082"/>
    <w:p w:rsidR="008E5507" w:rsidRPr="005D000F" w:rsidRDefault="008E5507" w:rsidP="006541BE">
      <w:pPr>
        <w:pStyle w:val="1"/>
        <w:numPr>
          <w:ilvl w:val="0"/>
          <w:numId w:val="5"/>
        </w:numPr>
        <w:rPr>
          <w:sz w:val="30"/>
          <w:szCs w:val="30"/>
        </w:rPr>
      </w:pPr>
      <w:bookmarkStart w:id="3" w:name="_Toc307757127"/>
      <w:r w:rsidRPr="005D000F">
        <w:rPr>
          <w:rFonts w:hint="eastAsia"/>
          <w:sz w:val="30"/>
          <w:szCs w:val="30"/>
        </w:rPr>
        <w:t>制约因素</w:t>
      </w:r>
      <w:bookmarkEnd w:id="3"/>
    </w:p>
    <w:p w:rsidR="00987082" w:rsidRDefault="005D000F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有第三方软件的制约，比如各类云盘；</w:t>
      </w:r>
    </w:p>
    <w:p w:rsidR="004F66DE" w:rsidRDefault="005D000F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项目的合作对象不易拉取；</w:t>
      </w:r>
    </w:p>
    <w:p w:rsidR="005D000F" w:rsidRPr="004F66DE" w:rsidRDefault="005D000F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存在信息冗余的情况；</w:t>
      </w:r>
    </w:p>
    <w:p w:rsidR="008E5507" w:rsidRPr="005D000F" w:rsidRDefault="00963B86" w:rsidP="00D90CEB">
      <w:pPr>
        <w:pStyle w:val="1"/>
        <w:numPr>
          <w:ilvl w:val="0"/>
          <w:numId w:val="5"/>
        </w:numPr>
        <w:rPr>
          <w:sz w:val="30"/>
          <w:szCs w:val="30"/>
        </w:rPr>
      </w:pPr>
      <w:bookmarkStart w:id="4" w:name="_Toc307757128"/>
      <w:r w:rsidRPr="005D000F">
        <w:rPr>
          <w:rFonts w:hint="eastAsia"/>
          <w:sz w:val="30"/>
          <w:szCs w:val="30"/>
        </w:rPr>
        <w:t>假设条件</w:t>
      </w:r>
      <w:bookmarkEnd w:id="4"/>
    </w:p>
    <w:p w:rsidR="00987082" w:rsidRPr="004F66DE" w:rsidRDefault="005D000F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获取各方许可；</w:t>
      </w:r>
    </w:p>
    <w:sectPr w:rsidR="00987082" w:rsidRPr="004F66DE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3D6" w:rsidRDefault="00BB33D6" w:rsidP="008E5507">
      <w:r>
        <w:separator/>
      </w:r>
    </w:p>
  </w:endnote>
  <w:endnote w:type="continuationSeparator" w:id="0">
    <w:p w:rsidR="00BB33D6" w:rsidRDefault="00BB33D6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3D6" w:rsidRDefault="00BB33D6" w:rsidP="008E5507">
      <w:r>
        <w:separator/>
      </w:r>
    </w:p>
  </w:footnote>
  <w:footnote w:type="continuationSeparator" w:id="0">
    <w:p w:rsidR="00BB33D6" w:rsidRDefault="00BB33D6" w:rsidP="008E5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B54B6C"/>
    <w:multiLevelType w:val="hybridMultilevel"/>
    <w:tmpl w:val="F2928DBA"/>
    <w:lvl w:ilvl="0" w:tplc="1BC80D1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CE80E31"/>
    <w:multiLevelType w:val="hybridMultilevel"/>
    <w:tmpl w:val="765E83F8"/>
    <w:lvl w:ilvl="0" w:tplc="9166A2A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718532D"/>
    <w:multiLevelType w:val="hybridMultilevel"/>
    <w:tmpl w:val="538ED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17"/>
  </w:num>
  <w:num w:numId="13">
    <w:abstractNumId w:val="9"/>
  </w:num>
  <w:num w:numId="14">
    <w:abstractNumId w:val="3"/>
  </w:num>
  <w:num w:numId="15">
    <w:abstractNumId w:val="16"/>
  </w:num>
  <w:num w:numId="16">
    <w:abstractNumId w:val="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0074D"/>
    <w:rsid w:val="0011391E"/>
    <w:rsid w:val="00117B5E"/>
    <w:rsid w:val="001229B3"/>
    <w:rsid w:val="001419D3"/>
    <w:rsid w:val="0014334D"/>
    <w:rsid w:val="00181366"/>
    <w:rsid w:val="00194DAB"/>
    <w:rsid w:val="001970BC"/>
    <w:rsid w:val="001C4AD9"/>
    <w:rsid w:val="002649FB"/>
    <w:rsid w:val="00284191"/>
    <w:rsid w:val="0029299D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83652"/>
    <w:rsid w:val="003C4A88"/>
    <w:rsid w:val="003D17B6"/>
    <w:rsid w:val="003D3B5E"/>
    <w:rsid w:val="00481DE2"/>
    <w:rsid w:val="004E36A4"/>
    <w:rsid w:val="004F33B6"/>
    <w:rsid w:val="004F66DE"/>
    <w:rsid w:val="00531A30"/>
    <w:rsid w:val="00597701"/>
    <w:rsid w:val="005A50E2"/>
    <w:rsid w:val="005D000F"/>
    <w:rsid w:val="005F681C"/>
    <w:rsid w:val="005F785C"/>
    <w:rsid w:val="0061273D"/>
    <w:rsid w:val="00642CBD"/>
    <w:rsid w:val="00650415"/>
    <w:rsid w:val="0065274B"/>
    <w:rsid w:val="006541BE"/>
    <w:rsid w:val="0066379A"/>
    <w:rsid w:val="00666E53"/>
    <w:rsid w:val="00680711"/>
    <w:rsid w:val="006924ED"/>
    <w:rsid w:val="006A0720"/>
    <w:rsid w:val="006B0567"/>
    <w:rsid w:val="00727FAA"/>
    <w:rsid w:val="007C09CD"/>
    <w:rsid w:val="008060B4"/>
    <w:rsid w:val="00822268"/>
    <w:rsid w:val="00827AF7"/>
    <w:rsid w:val="008506D8"/>
    <w:rsid w:val="00873E5F"/>
    <w:rsid w:val="008759CA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C5A9B"/>
    <w:rsid w:val="00A12BC7"/>
    <w:rsid w:val="00A565EE"/>
    <w:rsid w:val="00A97550"/>
    <w:rsid w:val="00AC65DD"/>
    <w:rsid w:val="00AD215E"/>
    <w:rsid w:val="00AE74E4"/>
    <w:rsid w:val="00B06EA2"/>
    <w:rsid w:val="00B2748B"/>
    <w:rsid w:val="00B62915"/>
    <w:rsid w:val="00B758C2"/>
    <w:rsid w:val="00BB33D6"/>
    <w:rsid w:val="00BE7DD5"/>
    <w:rsid w:val="00C178DD"/>
    <w:rsid w:val="00C711F9"/>
    <w:rsid w:val="00C92CC2"/>
    <w:rsid w:val="00C9551E"/>
    <w:rsid w:val="00CD0D04"/>
    <w:rsid w:val="00CF6B8C"/>
    <w:rsid w:val="00D42385"/>
    <w:rsid w:val="00D46F72"/>
    <w:rsid w:val="00D51622"/>
    <w:rsid w:val="00D54A4D"/>
    <w:rsid w:val="00D61A4B"/>
    <w:rsid w:val="00D721CB"/>
    <w:rsid w:val="00D90CEB"/>
    <w:rsid w:val="00DC23D1"/>
    <w:rsid w:val="00DD393A"/>
    <w:rsid w:val="00E0399B"/>
    <w:rsid w:val="00E328C0"/>
    <w:rsid w:val="00E42C46"/>
    <w:rsid w:val="00E551B7"/>
    <w:rsid w:val="00E93822"/>
    <w:rsid w:val="00EA1160"/>
    <w:rsid w:val="00ED0018"/>
    <w:rsid w:val="00F511A8"/>
    <w:rsid w:val="00F62A6C"/>
    <w:rsid w:val="00F67C41"/>
    <w:rsid w:val="00F84682"/>
    <w:rsid w:val="00FC43A2"/>
    <w:rsid w:val="00FE3B4F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3B2DBD"/>
  <w15:docId w15:val="{0CE87FCC-03B5-402F-8128-A4727523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C0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7C09CD"/>
  </w:style>
  <w:style w:type="table" w:styleId="4-1">
    <w:name w:val="Grid Table 4 Accent 1"/>
    <w:basedOn w:val="a1"/>
    <w:uiPriority w:val="49"/>
    <w:rsid w:val="00D423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D423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05A3-F199-4223-B12B-F95E7787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同</cp:lastModifiedBy>
  <cp:revision>95</cp:revision>
  <dcterms:created xsi:type="dcterms:W3CDTF">2011-02-14T01:39:00Z</dcterms:created>
  <dcterms:modified xsi:type="dcterms:W3CDTF">2020-04-19T09:02:00Z</dcterms:modified>
</cp:coreProperties>
</file>