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pStyle w:val="2"/>
        <w:widowControl/>
        <w:spacing w:before="340" w:after="330" w:line="578" w:lineRule="atLeast"/>
        <w:jc w:val="center"/>
        <w:rPr>
          <w:sz w:val="44"/>
        </w:rPr>
      </w:pPr>
      <w:r>
        <w:rPr>
          <w:rFonts w:hint="eastAsia"/>
          <w:sz w:val="44"/>
        </w:rPr>
        <w:t>云南省企业就业失业数据采集系统</w:t>
      </w:r>
    </w:p>
    <w:p>
      <w:pPr>
        <w:pStyle w:val="2"/>
        <w:widowControl/>
        <w:spacing w:before="340" w:after="330" w:line="578" w:lineRule="atLeast"/>
        <w:jc w:val="center"/>
        <w:rPr>
          <w:sz w:val="44"/>
        </w:rPr>
      </w:pPr>
      <w:r>
        <w:rPr>
          <w:rFonts w:hint="eastAsia"/>
          <w:sz w:val="44"/>
        </w:rPr>
        <w:t>项目配置管理计划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pStyle w:val="10"/>
        <w:shd w:val="clear" w:color="auto" w:fill="FFFFFF"/>
        <w:spacing w:before="0" w:beforeAutospacing="0" w:after="0" w:afterAutospacing="0" w:line="240" w:lineRule="auto"/>
        <w:jc w:val="center"/>
        <w:rPr>
          <w:rStyle w:val="14"/>
          <w:rFonts w:cs="Arial" w:asciiTheme="majorHAnsi" w:hAnsiTheme="majorHAnsi" w:eastAsiaTheme="majorHAnsi"/>
          <w:color w:val="4D4D4D"/>
          <w:sz w:val="32"/>
          <w:szCs w:val="32"/>
        </w:rPr>
      </w:pPr>
      <w:r>
        <w:rPr>
          <w:rStyle w:val="14"/>
          <w:rFonts w:cs="Arial" w:asciiTheme="majorHAnsi" w:hAnsiTheme="majorHAnsi" w:eastAsiaTheme="majorHAnsi"/>
          <w:color w:val="4D4D4D"/>
          <w:sz w:val="32"/>
          <w:szCs w:val="32"/>
        </w:rPr>
        <w:t>XX软件开发公司</w:t>
      </w:r>
    </w:p>
    <w:p>
      <w:pPr>
        <w:pStyle w:val="10"/>
        <w:shd w:val="clear" w:color="auto" w:fill="FFFFFF"/>
        <w:spacing w:before="0" w:beforeAutospacing="0" w:after="0" w:afterAutospacing="0" w:line="240" w:lineRule="auto"/>
        <w:jc w:val="center"/>
        <w:rPr>
          <w:rStyle w:val="14"/>
          <w:rFonts w:cs="Arial" w:asciiTheme="majorHAnsi" w:hAnsiTheme="majorHAnsi" w:eastAsiaTheme="majorHAnsi"/>
          <w:color w:val="4D4D4D"/>
          <w:sz w:val="32"/>
          <w:szCs w:val="32"/>
        </w:rPr>
      </w:pPr>
      <w:r>
        <w:rPr>
          <w:rStyle w:val="14"/>
          <w:rFonts w:cs="Arial" w:asciiTheme="majorHAnsi" w:hAnsiTheme="majorHAnsi" w:eastAsiaTheme="majorHAnsi"/>
          <w:color w:val="4D4D4D"/>
          <w:sz w:val="32"/>
          <w:szCs w:val="32"/>
        </w:rPr>
        <w:t>2024年4月</w:t>
      </w:r>
    </w:p>
    <w:p>
      <w:pPr>
        <w:pStyle w:val="10"/>
        <w:shd w:val="clear" w:color="auto" w:fill="FFFFFF"/>
        <w:spacing w:before="0" w:beforeAutospacing="0" w:after="0" w:afterAutospacing="0" w:line="240" w:lineRule="auto"/>
        <w:jc w:val="center"/>
        <w:rPr>
          <w:rStyle w:val="14"/>
          <w:rFonts w:cs="Arial"/>
          <w:color w:val="4D4D4D"/>
          <w:sz w:val="32"/>
          <w:szCs w:val="32"/>
        </w:rPr>
      </w:pPr>
    </w:p>
    <w:p>
      <w:pPr>
        <w:pStyle w:val="10"/>
        <w:shd w:val="clear" w:color="auto" w:fill="FFFFFF"/>
        <w:spacing w:before="0" w:beforeAutospacing="0" w:after="0" w:afterAutospacing="0" w:line="240" w:lineRule="auto"/>
        <w:jc w:val="center"/>
        <w:rPr>
          <w:rStyle w:val="14"/>
          <w:rFonts w:hint="eastAsia" w:cs="Arial" w:eastAsiaTheme="majorHAnsi"/>
          <w:color w:val="4D4D4D"/>
          <w:sz w:val="32"/>
          <w:szCs w:val="32"/>
          <w:lang w:eastAsia="zh-CN"/>
        </w:rPr>
      </w:pPr>
      <w:r>
        <w:rPr>
          <w:rStyle w:val="14"/>
          <w:rFonts w:hint="eastAsia" w:cs="Arial" w:asciiTheme="majorHAnsi" w:hAnsiTheme="majorHAnsi" w:eastAsiaTheme="majorHAnsi"/>
          <w:color w:val="4D4D4D"/>
          <w:sz w:val="32"/>
          <w:szCs w:val="32"/>
        </w:rPr>
        <w:t>编写人：</w:t>
      </w:r>
      <w:r>
        <w:rPr>
          <w:rStyle w:val="14"/>
          <w:rFonts w:hint="eastAsia" w:cs="Arial" w:eastAsiaTheme="majorHAnsi"/>
          <w:color w:val="4D4D4D"/>
          <w:sz w:val="32"/>
          <w:szCs w:val="32"/>
          <w:lang w:eastAsia="zh-CN"/>
        </w:rPr>
        <w:t>邱琨原</w:t>
      </w:r>
    </w:p>
    <w:p>
      <w:pPr>
        <w:pStyle w:val="10"/>
        <w:shd w:val="clear" w:color="auto" w:fill="FFFFFF"/>
        <w:spacing w:before="0" w:beforeAutospacing="0" w:after="0" w:afterAutospacing="0" w:line="240" w:lineRule="auto"/>
        <w:jc w:val="center"/>
        <w:rPr>
          <w:rStyle w:val="14"/>
          <w:rFonts w:hint="eastAsia" w:cs="Arial" w:eastAsiaTheme="majorHAnsi"/>
          <w:color w:val="4D4D4D"/>
          <w:sz w:val="32"/>
          <w:szCs w:val="32"/>
          <w:lang w:val="en-US" w:eastAsia="zh-CN"/>
        </w:rPr>
      </w:pPr>
      <w:r>
        <w:rPr>
          <w:rStyle w:val="14"/>
          <w:rFonts w:hint="eastAsia" w:cs="Arial" w:asciiTheme="majorHAnsi" w:hAnsiTheme="majorHAnsi" w:eastAsiaTheme="majorHAnsi"/>
          <w:color w:val="4D4D4D"/>
          <w:sz w:val="32"/>
          <w:szCs w:val="32"/>
        </w:rPr>
        <w:t>审核人：</w:t>
      </w:r>
      <w:r>
        <w:rPr>
          <w:rStyle w:val="14"/>
          <w:rFonts w:hint="eastAsia" w:cs="Arial" w:asciiTheme="majorHAnsi" w:hAnsiTheme="majorHAnsi" w:eastAsiaTheme="majorHAnsi"/>
          <w:color w:val="4D4D4D"/>
          <w:sz w:val="32"/>
          <w:szCs w:val="32"/>
          <w:lang w:val="en-US" w:eastAsia="zh-CN"/>
        </w:rPr>
        <w:t>邱琨原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462927343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"_Toc162812709" </w:instrText>
          </w:r>
          <w:r>
            <w:fldChar w:fldCharType="separate"/>
          </w:r>
          <w:r>
            <w:rPr>
              <w:rStyle w:val="15"/>
              <w:rFonts w:ascii="宋体" w:hAnsi="宋体" w:cs="Arial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_Toc162812709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"_Toc162812710" </w:instrText>
          </w:r>
          <w:r>
            <w:fldChar w:fldCharType="separate"/>
          </w:r>
          <w:r>
            <w:rPr>
              <w:rStyle w:val="15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_Toc162812710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"_Toc162812711" </w:instrText>
          </w:r>
          <w:r>
            <w:fldChar w:fldCharType="separate"/>
          </w:r>
          <w:r>
            <w:rPr>
              <w:rStyle w:val="15"/>
            </w:rPr>
            <w:t>1.2 参考资料</w:t>
          </w:r>
          <w:r>
            <w:tab/>
          </w:r>
          <w:r>
            <w:fldChar w:fldCharType="begin"/>
          </w:r>
          <w:r>
            <w:instrText xml:space="preserve"> PAGEREF _Toc162812711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"_Toc162812712"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2 人员及职责</w:t>
          </w:r>
          <w:r>
            <w:tab/>
          </w:r>
          <w:r>
            <w:fldChar w:fldCharType="begin"/>
          </w:r>
          <w:r>
            <w:instrText xml:space="preserve"> PAGEREF _Toc162812712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"_Toc162812713"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2.1成员组成</w:t>
          </w:r>
          <w:r>
            <w:tab/>
          </w:r>
          <w:r>
            <w:fldChar w:fldCharType="begin"/>
          </w:r>
          <w:r>
            <w:instrText xml:space="preserve"> PAGEREF _Toc162812713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"_Toc162812714"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2.2职责及工作范围</w:t>
          </w:r>
          <w:r>
            <w:tab/>
          </w:r>
          <w:r>
            <w:fldChar w:fldCharType="begin"/>
          </w:r>
          <w:r>
            <w:instrText xml:space="preserve"> PAGEREF _Toc162812714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"_Toc162812715"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3 用于配置管理的软硬件资源</w:t>
          </w:r>
          <w:r>
            <w:tab/>
          </w:r>
          <w:r>
            <w:fldChar w:fldCharType="begin"/>
          </w:r>
          <w:r>
            <w:instrText xml:space="preserve"> PAGEREF _Toc162812715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"_Toc162812716"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4 配置项计划</w:t>
          </w:r>
          <w:r>
            <w:tab/>
          </w:r>
          <w:r>
            <w:fldChar w:fldCharType="begin"/>
          </w:r>
          <w:r>
            <w:instrText xml:space="preserve"> PAGEREF _Toc162812716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"_Toc162812717"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5 基线计划</w:t>
          </w:r>
          <w:r>
            <w:tab/>
          </w:r>
          <w:r>
            <w:fldChar w:fldCharType="begin"/>
          </w:r>
          <w:r>
            <w:instrText xml:space="preserve"> PAGEREF _Toc162812717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"_Toc162812718"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6 配置库备份计划</w:t>
          </w:r>
          <w:r>
            <w:tab/>
          </w:r>
          <w:r>
            <w:fldChar w:fldCharType="begin"/>
          </w:r>
          <w:r>
            <w:instrText xml:space="preserve"> PAGEREF _Toc162812718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"_Toc162812719"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7 本计划审批意见</w:t>
          </w:r>
          <w:r>
            <w:tab/>
          </w:r>
          <w:r>
            <w:fldChar w:fldCharType="begin"/>
          </w:r>
          <w:r>
            <w:instrText xml:space="preserve"> PAGEREF _Toc162812719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b/>
          <w:bCs/>
          <w:sz w:val="32"/>
          <w:szCs w:val="32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0" w:name="_Toc162812709"/>
      <w:r>
        <w:rPr>
          <w:rFonts w:hint="eastAsia" w:eastAsiaTheme="majorEastAsia"/>
          <w:sz w:val="32"/>
        </w:rPr>
        <w:t>引言</w:t>
      </w:r>
      <w:bookmarkEnd w:id="0"/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bookmarkStart w:id="1" w:name="_Toc162812710"/>
      <w:r>
        <w:rPr>
          <w:rFonts w:hint="eastAsia"/>
          <w:sz w:val="28"/>
          <w:szCs w:val="28"/>
        </w:rPr>
        <w:t>目的</w:t>
      </w:r>
      <w:bookmarkEnd w:id="1"/>
    </w:p>
    <w:p>
      <w:pPr>
        <w:rPr>
          <w:rFonts w:ascii="Segoe UI" w:hAnsi="Segoe UI" w:cs="Segoe UI"/>
          <w:color w:val="1F2328"/>
          <w:kern w:val="0"/>
          <w:sz w:val="23"/>
          <w:szCs w:val="23"/>
        </w:rPr>
      </w:pPr>
      <w:r>
        <w:tab/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编写《配置管理计划》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规定用于标识软件产品、控制和实现软件的修改、记录和报告修改实现的状态以及评审和检查配置管理工作。还必须规定用以维护和存储软件受控版本的方法和设施；必须规定对所发现的软件问题进行报告、追踪和解决的步骤，并指出实现报告、追踪和解决软件问题的机构及其职责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rFonts w:hint="eastAsia"/>
          <w:sz w:val="28"/>
          <w:szCs w:val="28"/>
        </w:rPr>
        <w:t>术语解释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配置管理：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配置管理是指识别、组织和控制软件产品的变化，记录和报告变化状态，以及审核和检查配置管理工作的过程。配置管理旨在维护软件产品的完整性和可追溯性。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配置项：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配置项是指软件项目中需要管理的任何文件或文档，如需求文档、设计文档、代码、测试报告等。配置项通过标识符进行唯一标识。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基线：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基线是软件配置管理中的一个重要概念，它代表项目在某个时间点的稳定状态。每个基线都包含了一系列相关的配置项。在基线建立后，对其进行修改需要经过正式的变更控制流程。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配置库：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配置库是存储和管理配置项的地方。配置库通常分为开发库、受控库和产品库，分别用于不同阶段的配置项管理。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配置管理员：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配置管理员是负责配置管理工作的项目成员，主要负责配置库的管理、配置项标识、版本控制和变更控制等工作。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变更控制委员会：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变更控制委员会（CCB）是负责评审和批准变更请求的机构，其职责是确保变更的可控性和可追溯性。CCB通常由项目管理人员、开发人员、测试人员等组成。</w:t>
      </w:r>
    </w:p>
    <w:p>
      <w:pPr>
        <w:pStyle w:val="22"/>
        <w:numPr>
          <w:ilvl w:val="0"/>
          <w:numId w:val="2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备份：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备份是指对配置项进行复制，以防止数据丢失或损坏。备份可以定期进行，也可以在关键阶段进行。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bookmarkStart w:id="2" w:name="_Toc162812711"/>
      <w:r>
        <w:rPr>
          <w:rFonts w:hint="eastAsia"/>
          <w:sz w:val="28"/>
          <w:szCs w:val="28"/>
        </w:rPr>
        <w:t>参考资料</w:t>
      </w:r>
      <w:bookmarkEnd w:id="2"/>
    </w:p>
    <w:p>
      <w:pPr>
        <w:rPr>
          <w:rFonts w:ascii="Segoe UI" w:hAnsi="Segoe UI" w:cs="Segoe UI"/>
          <w:color w:val="1F2328"/>
          <w:kern w:val="0"/>
          <w:sz w:val="23"/>
          <w:szCs w:val="23"/>
        </w:rPr>
      </w:pPr>
      <w:bookmarkStart w:id="3" w:name="_Hlk163493875"/>
      <w:r>
        <w:tab/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《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GB/T12505计算机软件配置管理计划规范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》</w:t>
      </w:r>
    </w:p>
    <w:bookmarkEnd w:id="3"/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4" w:name="_Toc162812712"/>
      <w:r>
        <w:rPr>
          <w:rFonts w:hint="eastAsia" w:eastAsiaTheme="majorEastAsia"/>
          <w:sz w:val="32"/>
        </w:rPr>
        <w:t>人员及职责</w:t>
      </w:r>
      <w:bookmarkEnd w:id="4"/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bookmarkStart w:id="5" w:name="_Toc162812713"/>
      <w:r>
        <w:rPr>
          <w:rFonts w:hint="eastAsia"/>
          <w:sz w:val="28"/>
          <w:szCs w:val="28"/>
        </w:rPr>
        <w:t>成员组成</w:t>
      </w:r>
      <w:bookmarkEnd w:id="5"/>
    </w:p>
    <w:p>
      <w:pPr>
        <w:jc w:val="left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宋体" w:hAnsi="宋体"/>
          <w:szCs w:val="21"/>
        </w:rPr>
        <w:tab/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配置管理员：项目副经理吴迪；</w:t>
      </w:r>
    </w:p>
    <w:p>
      <w:pPr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ab/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C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CB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（配置控制委员会）成员：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项目经理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邱琨原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系统分析师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杨瑜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架构设计师 - </w:t>
      </w:r>
      <w:bookmarkStart w:id="12" w:name="_GoBack"/>
      <w:bookmarkEnd w:id="12"/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王亿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前端开发工程师 - 王强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后端开发工程师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李博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数据库管理员 - 刘洋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测试工程师 - 孙伟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质量保证专员 - 周敏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技术支持工程师 - 陈晨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培训师 - 郭明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业务分析师 - 邓丽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用户代表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路人甲，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高级管理层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炮灰乙；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bookmarkStart w:id="6" w:name="_Toc162812714"/>
      <w:r>
        <w:rPr>
          <w:rFonts w:hint="eastAsia"/>
          <w:sz w:val="28"/>
          <w:szCs w:val="28"/>
        </w:rPr>
        <w:t>职责及工作范围</w:t>
      </w:r>
      <w:bookmarkEnd w:id="6"/>
    </w:p>
    <w:p>
      <w:pPr>
        <w:widowControl/>
        <w:spacing w:before="100" w:beforeAutospacing="1" w:after="24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变更控制委员会（CCB）在项目管理中扮演着至关重要的角色，负责监督和控制项目变更。以下是CCB的作用、职责以及组成的详细介绍：</w:t>
      </w:r>
    </w:p>
    <w:p>
      <w:pPr>
        <w:pStyle w:val="5"/>
      </w:pPr>
      <w:r>
        <w:t>作用：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评审并批准或否决变更请求。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确保变更管理流程得到遵循。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协调变更与项目目标、范围、进度、成本和质量之间的关系。</w:t>
      </w:r>
    </w:p>
    <w:p>
      <w:pPr>
        <w:pStyle w:val="5"/>
      </w:pPr>
      <w:r>
        <w:t>职责：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评审变更请求，包括变更的必要性、影响、优先级和风险。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制定变更管理计划，确保变更的可控性和可追溯性。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批准或否决变更请求，确保变更对项目目标的符合性。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监督变更的实施，确保变更按计划进行。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评估变更实施的效果，确保变更达到预期目标。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记录和报告变更管理的相关信息，包括变更请求、评审结果、实施情况等。</w:t>
      </w:r>
    </w:p>
    <w:p>
      <w:pPr>
        <w:pStyle w:val="5"/>
      </w:pPr>
      <w:r>
        <w:t>组成：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项目经理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邱琨原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主持CCB会议，确保变更管理的顺利进行。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系统分析师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杨瑜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参与变更评审，提供技术支持和专业意见。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架构设计师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王亿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参与变更评审，提供架构设计的意见和建议。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前端开发工程师 - 王强：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参与变更评审，提供前端开发的技术意见和建议。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 xml:space="preserve">后端开发工程师 - </w:t>
      </w:r>
      <w:r>
        <w:rPr>
          <w:rFonts w:hint="eastAsia" w:ascii="Segoe UI" w:hAnsi="Segoe UI" w:cs="Segoe UI"/>
          <w:color w:val="1F2328"/>
          <w:kern w:val="0"/>
          <w:sz w:val="23"/>
          <w:szCs w:val="23"/>
          <w:lang w:eastAsia="zh-CN"/>
        </w:rPr>
        <w:t>李博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参与变更评审，提供后端开发的技术意见和建议。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数据库管理员 - 刘洋：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参与变更评审，提供数据库设计的意见和建议。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测试工程师 - 孙伟：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参与变更评审，提供测试意见和建议。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质量保证专员 - 周敏：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参与变更评审，提供质量保证意见和建议。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配置管理员 - 吴迪：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参与变更评审，提供配置管理的意见和建议。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技术支持工程师 - 陈晨：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参与变更评审，提供技术支持和问题解决的意见和建议。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培训师 - 郭明：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参与变更评审，提供培训意见和建议。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业务分析师 - 邓丽：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参与变更评审，提供业务需求和分析的意见和建议。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用户代表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路人甲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提供用户需求和反馈，确保变更满足用户需求。</w:t>
      </w:r>
    </w:p>
    <w:p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高级管理层</w:t>
      </w:r>
      <w:r>
        <w:rPr>
          <w:rFonts w:hint="eastAsia" w:ascii="Segoe UI" w:hAnsi="Segoe UI" w:cs="Segoe UI"/>
          <w:color w:val="1F2328"/>
          <w:kern w:val="0"/>
          <w:sz w:val="23"/>
          <w:szCs w:val="23"/>
        </w:rPr>
        <w:t>炮灰乙</w:t>
      </w:r>
      <w:r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提供项目整体战略和资源支持。</w:t>
      </w:r>
    </w:p>
    <w:p>
      <w:pPr>
        <w:tabs>
          <w:tab w:val="left" w:pos="924"/>
        </w:tabs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7" w:name="_Toc162812715"/>
      <w:r>
        <w:rPr>
          <w:rFonts w:hint="eastAsia" w:eastAsiaTheme="majorEastAsia"/>
          <w:sz w:val="32"/>
        </w:rPr>
        <w:t>用于配置管理的软硬件资源</w:t>
      </w:r>
      <w:bookmarkEnd w:id="7"/>
    </w:p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4"/>
        <w:gridCol w:w="57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Header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配置管理软硬件资源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配置管理软件名称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Git, GitHub远程仓库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计算机资源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hint="eastAsia" w:ascii="Segoe UI" w:hAnsi="Segoe UI" w:cs="Segoe UI"/>
                <w:color w:val="1F2328"/>
                <w:kern w:val="0"/>
                <w:szCs w:val="24"/>
              </w:rPr>
              <w:t>存储与开发工具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网络设备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服务器、存储设备、网络设备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版本控制工具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Git, GitHub远程仓库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项目管理系统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Microsoft Project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文档共享平台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Google Drive、OneDrive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文档管理软件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Git, GitHub远程仓库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质量保证工具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测试工具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41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其他开发工具</w:t>
            </w:r>
          </w:p>
        </w:tc>
        <w:tc>
          <w:tcPr>
            <w:tcW w:w="3359" w:type="pc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Java开发工具、Eclipse、SQL Server数据库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/>
          <w:szCs w:val="21"/>
        </w:rPr>
      </w:pP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8" w:name="_Toc162812716"/>
      <w:r>
        <w:rPr>
          <w:rFonts w:hint="eastAsia" w:eastAsiaTheme="majorEastAsia"/>
          <w:sz w:val="32"/>
        </w:rPr>
        <w:t>配置项计划</w:t>
      </w:r>
      <w:bookmarkEnd w:id="8"/>
    </w:p>
    <w:tbl>
      <w:tblPr>
        <w:tblStyle w:val="11"/>
        <w:tblW w:w="8647" w:type="dxa"/>
        <w:tblInd w:w="-15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4087"/>
        <w:gridCol w:w="1276"/>
        <w:gridCol w:w="24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Header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类型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主要配置项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标识符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预计正式发表时间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计划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《项目计划》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001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2024年4月15日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计划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《质量保证计划》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002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2024年4月15日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计划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《配置管理计划》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003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2024年4月15日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需求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《软件需求规格说明书》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004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2024年5月15日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需求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《需求跟踪报告》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005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2024年5月15日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设计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《体系结构设计报告》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006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2024年6月15日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设计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《数据库设计报告》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007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2024年6月15日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设计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《用户界面设计报告》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008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2024年6月15日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编程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源程序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009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2024年9月30日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测试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《测试报告》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010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2024年10月15日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用户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《用户手册》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011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2024年11月15日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《软件开发文档编制裁减衡量因素表》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012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2024年4月15日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《云南省企业就业失业数据采集系统技术开发合同》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013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2024年4月15日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《云南省企业就业失业数据采集系统项目计划书》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014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2024年4月15日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7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《云南省企业就业失业数据采集系统需求规格说明》</w:t>
            </w:r>
          </w:p>
        </w:tc>
        <w:tc>
          <w:tcPr>
            <w:tcW w:w="127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015</w:t>
            </w:r>
          </w:p>
        </w:tc>
        <w:tc>
          <w:tcPr>
            <w:tcW w:w="24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2024年5月15日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/>
          <w:szCs w:val="21"/>
        </w:rPr>
      </w:pP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9" w:name="_Toc162812717"/>
      <w:r>
        <w:rPr>
          <w:rFonts w:hint="eastAsia" w:eastAsiaTheme="majorEastAsia"/>
          <w:sz w:val="32"/>
        </w:rPr>
        <w:t>基线计划</w:t>
      </w:r>
      <w:bookmarkEnd w:id="9"/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2951"/>
        <w:gridCol w:w="2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Header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基线名称/标识符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基线所包含的主要配置项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预计建立时间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需求基线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需求规格说明书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2024年5月15日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设计基线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系统架构设计文档</w:t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br w:type="textWrapping"/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数据库设计文档</w:t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br w:type="textWrapping"/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界面设计原型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2024年6月15日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开发基线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源代码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2024年9月30日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测试基线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测试报告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2024年10月15日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产品基线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软件产品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2024年11月15日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项目收尾基线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项目总结报告</w:t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br w:type="textWrapping"/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项目审计报告</w:t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br w:type="textWrapping"/>
            </w: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用户满意度调查报告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2024年12月16日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/>
          <w:szCs w:val="21"/>
        </w:rPr>
      </w:pP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10" w:name="_Toc162812718"/>
      <w:r>
        <w:rPr>
          <w:rFonts w:hint="eastAsia" w:eastAsiaTheme="majorEastAsia"/>
          <w:sz w:val="32"/>
        </w:rPr>
        <w:t>配置库备份计划</w:t>
      </w:r>
      <w:bookmarkEnd w:id="10"/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1"/>
        <w:gridCol w:w="1896"/>
        <w:gridCol w:w="1218"/>
        <w:gridCol w:w="1388"/>
        <w:gridCol w:w="1915"/>
        <w:gridCol w:w="11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Header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备份频度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备份时间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备份人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备份内容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目的地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星期一上午9点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源代码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本地服务器Git仓库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Git命令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星期一上午9点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需求文档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星期一上午9点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设计文档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星期一上午9点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测试文档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星期一上午9点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项目计划文档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源代码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远程服务器Git仓库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Git命令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需求文档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设计文档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测试文档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项目计划文档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</w:tcPr>
          <w:p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/>
                <w:color w:val="1F2328"/>
                <w:kern w:val="0"/>
                <w:szCs w:val="24"/>
              </w:rPr>
              <w:t>SVN命令</w:t>
            </w:r>
          </w:p>
        </w:tc>
      </w:tr>
    </w:tbl>
    <w:p>
      <w:pPr>
        <w:tabs>
          <w:tab w:val="left" w:pos="924"/>
        </w:tabs>
        <w:jc w:val="left"/>
        <w:rPr>
          <w:rFonts w:ascii="宋体" w:hAnsi="宋体"/>
          <w:szCs w:val="21"/>
        </w:rPr>
      </w:pP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bookmarkStart w:id="11" w:name="_Toc163467065"/>
      <w:r>
        <w:rPr>
          <w:rFonts w:eastAsiaTheme="majorEastAsia"/>
          <w:sz w:val="32"/>
        </w:rPr>
        <w:t>项目变更管理流程</w:t>
      </w:r>
      <w:bookmarkEnd w:id="11"/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变更请求的提出：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变更请求可以由项目经理、团队成员、用户代表等提出。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变更请求需通过正式的变更申请流程，包括变更描述、变更原因、变更影响等。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变更评审：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变更评审由变更控制委员会（CCB）负责。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评审内容包括变更的必要性、变更对项目进度和质量的影响等。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评审时间为每周五下午3点。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变更批准：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变更请求通过评审后，由项目经理进行批准。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变更批准后，变更请求生效。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变更实施：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变更实施由相关团队成员负责。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变更实施需遵循变更管理计划和变更控制流程。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变更记录：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变更实施过程中，需记录变更的相关信息，包括变更内容、变更时间、变更人员等。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变更记录需存档，以便于后续查询和追溯。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变更评估：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变更实施完成后，对变更的效果进行评估。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评估内容包括变更对项目进度和质量的影响。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评估时间为每周五下午4点。</w:t>
      </w:r>
    </w:p>
    <w:p>
      <w:pPr>
        <w:pStyle w:val="4"/>
        <w:numPr>
          <w:ilvl w:val="1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变更关闭：</w:t>
      </w:r>
    </w:p>
    <w:p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变更实施和评估完成后，进行变更关闭。</w:t>
      </w:r>
    </w:p>
    <w:p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Segoe UI" w:hAnsi="Segoe UI" w:cs="Segoe UI"/>
          <w:color w:val="1F2328"/>
          <w:kern w:val="0"/>
          <w:sz w:val="23"/>
          <w:szCs w:val="23"/>
        </w:rPr>
        <w:t>变更关闭需由项目经理负责。</w:t>
      </w:r>
    </w:p>
    <w:p>
      <w:pPr>
        <w:pStyle w:val="3"/>
        <w:widowControl/>
        <w:numPr>
          <w:ilvl w:val="0"/>
          <w:numId w:val="1"/>
        </w:numPr>
        <w:spacing w:before="260" w:after="260" w:line="416" w:lineRule="atLeast"/>
        <w:jc w:val="left"/>
        <w:rPr>
          <w:rFonts w:eastAsiaTheme="majorEastAsia"/>
          <w:sz w:val="32"/>
        </w:rPr>
      </w:pPr>
      <w:r>
        <w:rPr>
          <w:rFonts w:hint="eastAsia" w:eastAsiaTheme="majorEastAsia"/>
          <w:sz w:val="32"/>
        </w:rPr>
        <w:t>变更请求表单模板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xx变更请求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变更申请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变更配置项</w:t>
            </w:r>
            <w:r>
              <w:t>:</w:t>
            </w:r>
            <w:r>
              <w:rPr>
                <w:rFonts w:hint="eastAsia"/>
              </w:rPr>
              <w:t>xxxx</w:t>
            </w:r>
            <w:r>
              <w:t xml:space="preserve">                    版本: </w:t>
            </w:r>
          </w:p>
          <w:p>
            <w:r>
              <w:rPr>
                <w:rFonts w:hint="eastAsia"/>
              </w:rPr>
              <w:t>变更描述</w:t>
            </w:r>
            <w:r>
              <w:t xml:space="preserve">: </w:t>
            </w:r>
          </w:p>
          <w:p>
            <w:r>
              <w:rPr>
                <w:rFonts w:hint="eastAsia"/>
              </w:rPr>
              <w:t>变更原因</w:t>
            </w:r>
            <w:r>
              <w:t xml:space="preserve">: </w:t>
            </w:r>
          </w:p>
          <w:p>
            <w:r>
              <w:rPr>
                <w:rFonts w:hint="eastAsia"/>
              </w:rPr>
              <w:t>优先级</w:t>
            </w:r>
            <w:r>
              <w:t>: 2                  版本所有人: 施铮          日期: 2005－5－5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变更</w:t>
            </w:r>
            <w:r>
              <w:t xml:space="preserve">   通过              责任人签字: 王卫红         日期: 2005－5－6</w:t>
            </w:r>
          </w:p>
          <w:p>
            <w:r>
              <w:rPr>
                <w:rFonts w:hint="eastAsia"/>
              </w:rPr>
              <w:t>变更所费时间</w:t>
            </w:r>
            <w:r>
              <w:t xml:space="preserve"> ( 以天记): －10</w:t>
            </w:r>
          </w:p>
          <w:p>
            <w:r>
              <w:rPr>
                <w:rFonts w:hint="eastAsia"/>
              </w:rPr>
              <w:t>评价</w:t>
            </w:r>
            <w:r>
              <w:t>: 为了节约时间计，增加采购项，应避免因采购引起风险导致进度拖</w:t>
            </w:r>
          </w:p>
          <w:p>
            <w:r>
              <w:rPr>
                <w:rFonts w:hint="eastAsia"/>
              </w:rPr>
              <w:t>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变更执行记录</w:t>
            </w:r>
            <w:r>
              <w:t>: 采购清单            版本: v1.2</w:t>
            </w:r>
          </w:p>
          <w:p>
            <w:r>
              <w:rPr>
                <w:rFonts w:hint="eastAsia"/>
              </w:rPr>
              <w:t>变更实施描述</w:t>
            </w:r>
            <w:r>
              <w:t xml:space="preserve"> (或评论):变更合理，予以批准</w:t>
            </w:r>
          </w:p>
          <w:p>
            <w:r>
              <w:rPr>
                <w:rFonts w:hint="eastAsia"/>
              </w:rPr>
              <w:t>实施人</w:t>
            </w:r>
            <w:r>
              <w:t>: 刘波 日期: 2005－5－6</w:t>
            </w:r>
          </w:p>
          <w:p>
            <w:r>
              <w:rPr>
                <w:rFonts w:hint="eastAsia"/>
              </w:rPr>
              <w:t>实施验收责任人签字</w:t>
            </w:r>
            <w:r>
              <w:t>: 王卫红 日期: 2005－5－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6523667"/>
      <w:docPartObj>
        <w:docPartGallery w:val="AutoText"/>
      </w:docPartObj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“云南省企业就业失业数据采集系统”项目配置管理计划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9060A"/>
    <w:multiLevelType w:val="multilevel"/>
    <w:tmpl w:val="0DC906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AF7468"/>
    <w:multiLevelType w:val="multilevel"/>
    <w:tmpl w:val="2CAF7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FA04079"/>
    <w:multiLevelType w:val="multilevel"/>
    <w:tmpl w:val="5FA04079"/>
    <w:lvl w:ilvl="0" w:tentative="0">
      <w:start w:val="1"/>
      <w:numFmt w:val="bullet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">
    <w:nsid w:val="6EA75C0B"/>
    <w:multiLevelType w:val="multilevel"/>
    <w:tmpl w:val="6EA75C0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850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50148D"/>
    <w:rsid w:val="000276EC"/>
    <w:rsid w:val="000636E0"/>
    <w:rsid w:val="000820C2"/>
    <w:rsid w:val="00131E27"/>
    <w:rsid w:val="00132356"/>
    <w:rsid w:val="001A1DF9"/>
    <w:rsid w:val="00205A9A"/>
    <w:rsid w:val="002259C1"/>
    <w:rsid w:val="00257AB3"/>
    <w:rsid w:val="002C43A5"/>
    <w:rsid w:val="002D2C39"/>
    <w:rsid w:val="002E419E"/>
    <w:rsid w:val="003039AA"/>
    <w:rsid w:val="00323D29"/>
    <w:rsid w:val="00334F00"/>
    <w:rsid w:val="00341BBC"/>
    <w:rsid w:val="00373549"/>
    <w:rsid w:val="00393CB6"/>
    <w:rsid w:val="003A2D1A"/>
    <w:rsid w:val="003B2238"/>
    <w:rsid w:val="004D286B"/>
    <w:rsid w:val="0050148D"/>
    <w:rsid w:val="00574BC2"/>
    <w:rsid w:val="00627FB0"/>
    <w:rsid w:val="0065333C"/>
    <w:rsid w:val="00812F8D"/>
    <w:rsid w:val="00833057"/>
    <w:rsid w:val="00874AFA"/>
    <w:rsid w:val="00894C2F"/>
    <w:rsid w:val="008B4BEB"/>
    <w:rsid w:val="008E6DD0"/>
    <w:rsid w:val="00913051"/>
    <w:rsid w:val="00995DF5"/>
    <w:rsid w:val="009C7863"/>
    <w:rsid w:val="00B53C73"/>
    <w:rsid w:val="00BE3E3B"/>
    <w:rsid w:val="00C86188"/>
    <w:rsid w:val="00C91A01"/>
    <w:rsid w:val="00CC635A"/>
    <w:rsid w:val="00CE122C"/>
    <w:rsid w:val="00D34A45"/>
    <w:rsid w:val="00D56542"/>
    <w:rsid w:val="00D84400"/>
    <w:rsid w:val="00DB4434"/>
    <w:rsid w:val="00DD633E"/>
    <w:rsid w:val="00E030F0"/>
    <w:rsid w:val="00E378ED"/>
    <w:rsid w:val="00E814D5"/>
    <w:rsid w:val="00EC320E"/>
    <w:rsid w:val="00F23487"/>
    <w:rsid w:val="00F315E6"/>
    <w:rsid w:val="00F3297C"/>
    <w:rsid w:val="00FA10DD"/>
    <w:rsid w:val="5ACC417F"/>
    <w:rsid w:val="6410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widowControl/>
      <w:spacing w:before="260" w:after="260" w:line="416" w:lineRule="atLeast"/>
      <w:jc w:val="lef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uiPriority w:val="39"/>
  </w:style>
  <w:style w:type="paragraph" w:styleId="9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7"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uiPriority w:val="99"/>
    <w:rPr>
      <w:sz w:val="18"/>
      <w:szCs w:val="18"/>
    </w:rPr>
  </w:style>
  <w:style w:type="character" w:customStyle="1" w:styleId="18">
    <w:name w:val="标题 2 字符"/>
    <w:basedOn w:val="13"/>
    <w:link w:val="3"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19">
    <w:name w:val="标题 1 字符"/>
    <w:basedOn w:val="13"/>
    <w:link w:val="2"/>
    <w:uiPriority w:val="9"/>
    <w:rPr>
      <w:rFonts w:eastAsia="宋体"/>
      <w:b/>
      <w:bCs/>
      <w:kern w:val="44"/>
      <w:sz w:val="32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21">
    <w:name w:val="标题 3 字符"/>
    <w:basedOn w:val="13"/>
    <w:link w:val="4"/>
    <w:uiPriority w:val="9"/>
    <w:rPr>
      <w:rFonts w:eastAsia="宋体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widowControl/>
      <w:spacing w:line="240" w:lineRule="atLeast"/>
      <w:ind w:firstLine="420" w:firstLineChars="200"/>
      <w:jc w:val="left"/>
    </w:pPr>
    <w:rPr>
      <w:sz w:val="21"/>
    </w:rPr>
  </w:style>
  <w:style w:type="character" w:customStyle="1" w:styleId="23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01D3-2B52-4020-99CE-70C0D8A661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697</Words>
  <Characters>3975</Characters>
  <Lines>33</Lines>
  <Paragraphs>9</Paragraphs>
  <TotalTime>82</TotalTime>
  <ScaleCrop>false</ScaleCrop>
  <LinksUpToDate>false</LinksUpToDate>
  <CharactersWithSpaces>4663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2024-03-31T13:24:00Z</dcterms:created>
  <dc:creator>杨昆龙</dc:creator>
  <cp:lastModifiedBy>Lorsch.</cp:lastModifiedBy>
  <dcterms:modified xsi:type="dcterms:W3CDTF">2024-04-21T05:14:19Z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EC138068DB4648CBA120F43C3C01006E_12</vt:lpwstr>
  </property>
</Properties>
</file>