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36F85">
      <w:pPr>
        <w:pStyle w:val="31"/>
        <w:jc w:val="center"/>
      </w:pPr>
      <w:r>
        <w:t>PDD Agent 客服快速上手指南</w:t>
      </w:r>
    </w:p>
    <w:p w14:paraId="045483DB">
      <w:pPr>
        <w:pStyle w:val="3"/>
      </w:pPr>
      <w:r>
        <w:t>先记住这 5 件事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D07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shd w:val="clear" w:color="auto" w:fill="E8F0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359E7">
            <w:r>
              <w:rPr>
                <w:rFonts w:ascii="微软雅黑" w:hAnsi="微软雅黑" w:eastAsia="微软雅黑"/>
                <w:sz w:val="20"/>
              </w:rPr>
              <w:t>顺序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shd w:val="clear" w:color="auto" w:fill="E8F0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CB855">
            <w:r>
              <w:rPr>
                <w:rFonts w:ascii="微软雅黑" w:hAnsi="微软雅黑" w:eastAsia="微软雅黑"/>
                <w:sz w:val="20"/>
              </w:rPr>
              <w:t>要做的事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shd w:val="clear" w:color="auto" w:fill="E8F0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B75A0">
            <w:r>
              <w:rPr>
                <w:rFonts w:ascii="微软雅黑" w:hAnsi="微软雅黑" w:eastAsia="微软雅黑"/>
                <w:sz w:val="20"/>
              </w:rPr>
              <w:t>说明</w:t>
            </w:r>
          </w:p>
        </w:tc>
      </w:tr>
      <w:tr w14:paraId="2D3C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57C27"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CE740">
            <w:r>
              <w:rPr>
                <w:rFonts w:ascii="微软雅黑" w:hAnsi="微软雅黑" w:eastAsia="微软雅黑"/>
                <w:sz w:val="20"/>
              </w:rPr>
              <w:t>登录后台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2363B">
            <w:r>
              <w:rPr>
                <w:rFonts w:ascii="微软雅黑" w:hAnsi="微软雅黑" w:eastAsia="微软雅黑"/>
                <w:sz w:val="20"/>
              </w:rPr>
              <w:t>输入后台账号密码，进入工作台。</w:t>
            </w:r>
          </w:p>
        </w:tc>
      </w:tr>
      <w:tr w14:paraId="1404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B172E"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CCBEE">
            <w:r>
              <w:rPr>
                <w:rFonts w:ascii="微软雅黑" w:hAnsi="微软雅黑" w:eastAsia="微软雅黑"/>
                <w:sz w:val="20"/>
              </w:rPr>
              <w:t>店铺上线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7EFBE">
            <w:r>
              <w:rPr>
                <w:rFonts w:ascii="微软雅黑" w:hAnsi="微软雅黑" w:eastAsia="微软雅黑"/>
                <w:sz w:val="20"/>
              </w:rPr>
              <w:t>确认店铺状态是“在线”，否则无法收发消息。</w:t>
            </w:r>
          </w:p>
        </w:tc>
      </w:tr>
      <w:tr w14:paraId="6B5C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8D74D"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9E730">
            <w:r>
              <w:rPr>
                <w:rFonts w:ascii="微软雅黑" w:hAnsi="微软雅黑" w:eastAsia="微软雅黑"/>
                <w:sz w:val="20"/>
              </w:rPr>
              <w:t>处理聊天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C75F0">
            <w:r>
              <w:rPr>
                <w:rFonts w:ascii="微软雅黑" w:hAnsi="微软雅黑" w:eastAsia="微软雅黑"/>
                <w:sz w:val="20"/>
              </w:rPr>
              <w:t>在“客服聊天”查看顾客消息，必要时人工回复。</w:t>
            </w:r>
          </w:p>
        </w:tc>
      </w:tr>
      <w:tr w14:paraId="0C295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464F4"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B1941">
            <w:r>
              <w:rPr>
                <w:rFonts w:ascii="微软雅黑" w:hAnsi="微软雅黑" w:eastAsia="微软雅黑"/>
                <w:sz w:val="20"/>
              </w:rPr>
              <w:t>维护知识库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68CF3">
            <w:r>
              <w:rPr>
                <w:rFonts w:ascii="微软雅黑" w:hAnsi="微软雅黑" w:eastAsia="微软雅黑"/>
                <w:sz w:val="20"/>
              </w:rPr>
              <w:t>把常见问题、售后规则、发货规则写清楚。</w:t>
            </w:r>
          </w:p>
        </w:tc>
      </w:tr>
      <w:tr w14:paraId="315B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F7282"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69DD6">
            <w:r>
              <w:rPr>
                <w:rFonts w:ascii="微软雅黑" w:hAnsi="微软雅黑" w:eastAsia="微软雅黑"/>
                <w:sz w:val="20"/>
              </w:rPr>
              <w:t>记录售后</w:t>
            </w:r>
          </w:p>
        </w:tc>
        <w:tc>
          <w:tcPr>
            <w:tcW w:w="3331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EC9B8">
            <w:r>
              <w:rPr>
                <w:rFonts w:ascii="微软雅黑" w:hAnsi="微软雅黑" w:eastAsia="微软雅黑"/>
                <w:sz w:val="20"/>
              </w:rPr>
              <w:t>退换货、改地址、物流拦截要及时登记。</w:t>
            </w:r>
          </w:p>
        </w:tc>
      </w:tr>
    </w:tbl>
    <w:p w14:paraId="31AC90E0">
      <w:r>
        <w:br w:type="page"/>
      </w:r>
    </w:p>
    <w:p w14:paraId="3D4695E8">
      <w:pPr>
        <w:pStyle w:val="3"/>
      </w:pPr>
      <w:r>
        <w:t>一、登录后台</w:t>
      </w:r>
    </w:p>
    <w:p w14:paraId="74722F8C">
      <w:pPr>
        <w:jc w:val="center"/>
      </w:pPr>
      <w:r>
        <w:drawing>
          <wp:inline distT="0" distB="0" distL="114300" distR="114300">
            <wp:extent cx="6333490" cy="2965450"/>
            <wp:effectExtent l="0" t="0" r="1016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73A5">
      <w:pPr>
        <w:jc w:val="center"/>
      </w:pPr>
      <w:r>
        <w:rPr>
          <w:color w:val="64748B"/>
          <w:sz w:val="18"/>
        </w:rPr>
        <w:t>截图 1：登录页面</w:t>
      </w:r>
    </w:p>
    <w:p w14:paraId="288BBD87">
      <w:pPr>
        <w:pStyle w:val="4"/>
      </w:pPr>
      <w:r>
        <w:t>怎么操作</w:t>
      </w:r>
    </w:p>
    <w:p w14:paraId="0CD7DD8C">
      <w:pPr>
        <w:pStyle w:val="14"/>
        <w:spacing w:after="100"/>
      </w:pPr>
      <w:r>
        <w:t>打开系统地址。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"https://sherman-built-expanded-ranger.trycloudflare.com/"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5"/>
          <w:rFonts w:ascii="宋体" w:hAnsi="宋体" w:eastAsia="宋体" w:cs="宋体"/>
          <w:sz w:val="24"/>
          <w:szCs w:val="24"/>
        </w:rPr>
        <w:t>PDD 店铺后台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481B2DD">
      <w:pPr>
        <w:pStyle w:val="14"/>
        <w:spacing w:after="100"/>
      </w:pPr>
      <w:r>
        <w:t>输入后台用户名和密码。</w:t>
      </w:r>
    </w:p>
    <w:p w14:paraId="4EFF6E23">
      <w:pPr>
        <w:pStyle w:val="14"/>
        <w:spacing w:after="100"/>
      </w:pPr>
      <w:r>
        <w:t>点击“登录”。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6B508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94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FEF3C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635D886">
            <w:r>
              <w:rPr>
                <w:rFonts w:ascii="微软雅黑" w:hAnsi="微软雅黑" w:eastAsia="微软雅黑"/>
                <w:sz w:val="21"/>
              </w:rPr>
              <w:t>如果忘记后台密码，请联系管理员重置。不要把自己的账号借给别人使用。</w:t>
            </w:r>
          </w:p>
        </w:tc>
      </w:tr>
    </w:tbl>
    <w:p w14:paraId="5945B9FE"/>
    <w:p w14:paraId="54D12D38">
      <w:r>
        <w:br w:type="page"/>
      </w:r>
    </w:p>
    <w:p w14:paraId="03015A2A">
      <w:pPr>
        <w:pStyle w:val="3"/>
      </w:pPr>
      <w:r>
        <w:t>二、让店铺上线</w:t>
      </w:r>
    </w:p>
    <w:p w14:paraId="6EEEDA8D">
      <w:pPr>
        <w:jc w:val="center"/>
      </w:pPr>
      <w:r>
        <w:drawing>
          <wp:inline distT="0" distB="0" distL="114300" distR="114300">
            <wp:extent cx="6333490" cy="2764155"/>
            <wp:effectExtent l="0" t="0" r="10160" b="171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33490" cy="2780030"/>
            <wp:effectExtent l="0" t="0" r="10160" b="12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33490" cy="2770505"/>
            <wp:effectExtent l="0" t="0" r="10160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3D366A">
      <w:pPr>
        <w:jc w:val="center"/>
      </w:pPr>
      <w:r>
        <w:rPr>
          <w:color w:val="64748B"/>
          <w:sz w:val="18"/>
        </w:rPr>
        <w:t>截图 2：店铺管理页面</w:t>
      </w:r>
    </w:p>
    <w:p w14:paraId="10F0FFBC">
      <w:pPr>
        <w:pStyle w:val="4"/>
      </w:pPr>
      <w:r>
        <w:t>店铺状态怎么看</w:t>
      </w:r>
    </w:p>
    <w:p w14:paraId="5F51617A">
      <w:pPr>
        <w:pStyle w:val="16"/>
        <w:spacing w:after="100"/>
      </w:pPr>
      <w:r>
        <w:t>在线：可以接收和发送顾客消息。</w:t>
      </w:r>
    </w:p>
    <w:p w14:paraId="091C5D37">
      <w:pPr>
        <w:pStyle w:val="16"/>
        <w:spacing w:after="100"/>
      </w:pPr>
      <w:r>
        <w:t>已下线：店铺存在，但客服连接未打开，需要点击“上线”。</w:t>
      </w:r>
    </w:p>
    <w:p w14:paraId="6DAA90DA">
      <w:pPr>
        <w:pStyle w:val="16"/>
        <w:spacing w:after="100"/>
      </w:pPr>
      <w:r>
        <w:t>未启动：通常需要先登录店铺。</w:t>
      </w:r>
    </w:p>
    <w:p w14:paraId="38FE94D3">
      <w:pPr>
        <w:pStyle w:val="16"/>
        <w:spacing w:after="100"/>
      </w:pPr>
      <w:r>
        <w:t>异常：登录状态失效或连接出错，需要重新登录或查看日志。</w:t>
      </w:r>
    </w:p>
    <w:p w14:paraId="3A0E59D4">
      <w:pPr>
        <w:pStyle w:val="4"/>
      </w:pPr>
      <w:r>
        <w:t>日常操作</w:t>
      </w:r>
    </w:p>
    <w:p w14:paraId="7B6B0B10">
      <w:pPr>
        <w:pStyle w:val="14"/>
        <w:spacing w:after="100"/>
      </w:pPr>
      <w:r>
        <w:t>进入左侧“店铺”。</w:t>
      </w:r>
    </w:p>
    <w:p w14:paraId="108F00EA">
      <w:pPr>
        <w:pStyle w:val="14"/>
        <w:spacing w:after="100"/>
      </w:pPr>
      <w:r>
        <w:t>找到自己负责的店铺。</w:t>
      </w:r>
    </w:p>
    <w:p w14:paraId="3681E9B4">
      <w:pPr>
        <w:pStyle w:val="14"/>
        <w:spacing w:after="100"/>
      </w:pPr>
      <w:r>
        <w:t>如果店铺未在线，先点击“上线”。</w:t>
      </w:r>
    </w:p>
    <w:p w14:paraId="2BCEF63E">
      <w:pPr>
        <w:pStyle w:val="14"/>
        <w:spacing w:after="100"/>
      </w:pPr>
      <w:r>
        <w:t>如果系统要求登录，按提示扫码或输入商家账号密码。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19A5D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94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EFF6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F9B61AD">
            <w:r>
              <w:rPr>
                <w:rFonts w:ascii="微软雅黑" w:hAnsi="微软雅黑" w:eastAsia="微软雅黑"/>
                <w:sz w:val="21"/>
              </w:rPr>
              <w:t>只有店铺在线时，客服聊天里才可以正常发送消息。上班第一件事建议先检查店铺是否在线。</w:t>
            </w:r>
          </w:p>
        </w:tc>
      </w:tr>
    </w:tbl>
    <w:p w14:paraId="62E7ED01"/>
    <w:p w14:paraId="03788078">
      <w:r>
        <w:br w:type="page"/>
      </w:r>
    </w:p>
    <w:p w14:paraId="34449292">
      <w:pPr>
        <w:pStyle w:val="3"/>
      </w:pPr>
      <w:r>
        <w:t>三、回复顾客消息</w:t>
      </w:r>
    </w:p>
    <w:p w14:paraId="3CB6083F">
      <w:pPr>
        <w:jc w:val="center"/>
      </w:pPr>
      <w:r>
        <w:drawing>
          <wp:inline distT="0" distB="0" distL="114300" distR="114300">
            <wp:extent cx="6334125" cy="3103880"/>
            <wp:effectExtent l="0" t="0" r="9525" b="127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6944">
      <w:pPr>
        <w:jc w:val="center"/>
      </w:pPr>
      <w:r>
        <w:rPr>
          <w:color w:val="64748B"/>
          <w:sz w:val="18"/>
        </w:rPr>
        <w:t>截图 3：客服聊天页面</w:t>
      </w:r>
    </w:p>
    <w:p w14:paraId="64C7117D">
      <w:pPr>
        <w:pStyle w:val="4"/>
      </w:pPr>
      <w:r>
        <w:t>怎么查看消息</w:t>
      </w:r>
    </w:p>
    <w:p w14:paraId="25F89ACE">
      <w:pPr>
        <w:pStyle w:val="14"/>
        <w:spacing w:after="100"/>
      </w:pPr>
      <w:r>
        <w:t>进入左侧“客服聊天”。</w:t>
      </w:r>
    </w:p>
    <w:p w14:paraId="32383649">
      <w:pPr>
        <w:pStyle w:val="14"/>
        <w:spacing w:after="100"/>
      </w:pPr>
      <w:r>
        <w:t>左侧选择店铺，或者选择“全部店铺”。</w:t>
      </w:r>
    </w:p>
    <w:p w14:paraId="7AE62035">
      <w:pPr>
        <w:pStyle w:val="14"/>
        <w:spacing w:after="100"/>
      </w:pPr>
      <w:r>
        <w:t>点击某个顾客会话，中间区域会显示聊天记录。</w:t>
      </w:r>
    </w:p>
    <w:p w14:paraId="21D8EF38">
      <w:pPr>
        <w:pStyle w:val="4"/>
      </w:pPr>
      <w:r>
        <w:t>怎么人工回复</w:t>
      </w:r>
    </w:p>
    <w:p w14:paraId="6D3E595E">
      <w:pPr>
        <w:pStyle w:val="14"/>
        <w:spacing w:after="100"/>
      </w:pPr>
      <w:r>
        <w:t>确认当前店铺是在线状态。</w:t>
      </w:r>
    </w:p>
    <w:p w14:paraId="0FAF0364">
      <w:pPr>
        <w:pStyle w:val="14"/>
        <w:spacing w:after="100"/>
      </w:pPr>
      <w:r>
        <w:t>在底部输入框输入回复内容。</w:t>
      </w:r>
    </w:p>
    <w:p w14:paraId="64525D23">
      <w:pPr>
        <w:pStyle w:val="14"/>
        <w:spacing w:after="100"/>
      </w:pPr>
      <w:r>
        <w:t>检查文字无误后点击“发送”。</w:t>
      </w:r>
    </w:p>
    <w:p w14:paraId="2FA8E89B">
      <w:pPr>
        <w:pStyle w:val="4"/>
      </w:pPr>
      <w:r>
        <w:t>遇到这些情况要注意</w:t>
      </w:r>
    </w:p>
    <w:p w14:paraId="3C7F57C2">
      <w:pPr>
        <w:pStyle w:val="16"/>
        <w:spacing w:after="100"/>
      </w:pPr>
      <w:r>
        <w:t>输入框提示“店铺未在线”时，先回到“店铺”页面上线。</w:t>
      </w:r>
    </w:p>
    <w:p w14:paraId="65B0D2B9">
      <w:pPr>
        <w:pStyle w:val="16"/>
        <w:spacing w:after="100"/>
      </w:pPr>
      <w:r>
        <w:t>系统提示需要人工处理时，请先人工确认，不要直接依赖自动回复。</w:t>
      </w:r>
    </w:p>
    <w:p w14:paraId="0F8FFFA9">
      <w:pPr>
        <w:pStyle w:val="16"/>
        <w:spacing w:after="100"/>
      </w:pPr>
      <w:r>
        <w:t>涉及退款、投诉、金额争议、平台规则的问题，建议谨慎回复或转人工处理。</w:t>
      </w:r>
    </w:p>
    <w:p w14:paraId="1F08FBF8">
      <w:r>
        <w:br w:type="page"/>
      </w:r>
    </w:p>
    <w:p w14:paraId="5A89E016">
      <w:pPr>
        <w:pStyle w:val="3"/>
      </w:pPr>
      <w:r>
        <w:t>四、维护知识库和注意事项</w:t>
      </w:r>
    </w:p>
    <w:p w14:paraId="30597761">
      <w:pPr>
        <w:jc w:val="center"/>
      </w:pPr>
      <w:r>
        <w:drawing>
          <wp:inline distT="0" distB="0" distL="114300" distR="114300">
            <wp:extent cx="6334125" cy="3348990"/>
            <wp:effectExtent l="0" t="0" r="9525" b="381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583F">
      <w:pPr>
        <w:jc w:val="center"/>
      </w:pPr>
      <w:r>
        <w:rPr>
          <w:color w:val="64748B"/>
          <w:sz w:val="18"/>
        </w:rPr>
        <w:t>截图 4：知识库页面</w:t>
      </w:r>
    </w:p>
    <w:p w14:paraId="7E7CF32B">
      <w:pPr>
        <w:pStyle w:val="4"/>
      </w:pPr>
      <w:r>
        <w:t>知识库有什么用</w:t>
      </w:r>
    </w:p>
    <w:p w14:paraId="1EDBE41F">
      <w:pPr>
        <w:pStyle w:val="16"/>
        <w:spacing w:after="100"/>
      </w:pPr>
      <w:r>
        <w:t>自动回复会参考知识库内容。</w:t>
      </w:r>
    </w:p>
    <w:p w14:paraId="51EFD3EE">
      <w:pPr>
        <w:pStyle w:val="16"/>
        <w:spacing w:after="100"/>
      </w:pPr>
      <w:r>
        <w:t>结构化问答适合固定答案，比如发货时间、退货规则、快递说明。</w:t>
      </w:r>
    </w:p>
    <w:p w14:paraId="7B71C9B7">
      <w:pPr>
        <w:pStyle w:val="16"/>
        <w:spacing w:after="100"/>
      </w:pPr>
      <w:r>
        <w:t>注意事项用来约束回复规则，比如不要承诺具体时间、售后争议转人工。</w:t>
      </w:r>
    </w:p>
    <w:p w14:paraId="6B7109F0">
      <w:pPr>
        <w:pStyle w:val="4"/>
      </w:pPr>
      <w:r>
        <w:t>创建知识库</w:t>
      </w:r>
    </w:p>
    <w:p w14:paraId="7664A310">
      <w:pPr>
        <w:pStyle w:val="14"/>
        <w:spacing w:after="100"/>
      </w:pPr>
      <w:r>
        <w:t>进入左侧“知识库”。</w:t>
      </w:r>
    </w:p>
    <w:p w14:paraId="4CF41206">
      <w:pPr>
        <w:pStyle w:val="14"/>
        <w:spacing w:after="100"/>
      </w:pPr>
      <w:r>
        <w:t>在“新建内容”中选择“知识库”。</w:t>
      </w:r>
    </w:p>
    <w:p w14:paraId="328F07C8">
      <w:pPr>
        <w:pStyle w:val="14"/>
        <w:spacing w:after="100"/>
      </w:pPr>
      <w:r>
        <w:t>填写名称和说明。</w:t>
      </w:r>
    </w:p>
    <w:p w14:paraId="5B318F9D">
      <w:pPr>
        <w:pStyle w:val="14"/>
        <w:spacing w:after="100"/>
      </w:pPr>
      <w:r>
        <w:t>勾选要绑定的店铺。</w:t>
      </w:r>
    </w:p>
    <w:p w14:paraId="4E77C7C7">
      <w:pPr>
        <w:pStyle w:val="14"/>
        <w:spacing w:after="100"/>
      </w:pPr>
      <w:r>
        <w:t>点击“创建”。</w:t>
      </w:r>
    </w:p>
    <w:p w14:paraId="484FF2C0">
      <w:pPr>
        <w:pStyle w:val="4"/>
      </w:pPr>
      <w:r>
        <w:t>添加结构化问答</w:t>
      </w:r>
    </w:p>
    <w:p w14:paraId="2E7C655C">
      <w:pPr>
        <w:pStyle w:val="14"/>
        <w:spacing w:after="100"/>
      </w:pPr>
      <w:r>
        <w:t>打开一个知识库。</w:t>
      </w:r>
    </w:p>
    <w:p w14:paraId="53E5CBC6">
      <w:pPr>
        <w:pStyle w:val="14"/>
        <w:spacing w:after="100"/>
      </w:pPr>
      <w:r>
        <w:t>在“结构化问答”区域点击“添加”。</w:t>
      </w:r>
    </w:p>
    <w:p w14:paraId="78F83FEA">
      <w:pPr>
        <w:pStyle w:val="14"/>
        <w:spacing w:after="100"/>
      </w:pPr>
      <w:r>
        <w:t>填写顾客可能会问的问题。</w:t>
      </w:r>
    </w:p>
    <w:p w14:paraId="00303FB4">
      <w:pPr>
        <w:pStyle w:val="14"/>
        <w:spacing w:after="100"/>
      </w:pPr>
      <w:r>
        <w:t>填写标准回复，必要时可添加图片。</w:t>
      </w:r>
    </w:p>
    <w:p w14:paraId="3F996CB0">
      <w:pPr>
        <w:pStyle w:val="14"/>
        <w:spacing w:after="100"/>
      </w:pPr>
      <w:r>
        <w:t>点击“保存”。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2C249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94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039139E">
            <w:r>
              <w:rPr>
                <w:rFonts w:ascii="微软雅黑" w:hAnsi="微软雅黑" w:eastAsia="微软雅黑"/>
                <w:sz w:val="21"/>
              </w:rPr>
              <w:t>客服只能看到和维护自己创建的知识库；管理员可以看到全部知识库。</w:t>
            </w:r>
          </w:p>
        </w:tc>
      </w:tr>
    </w:tbl>
    <w:p w14:paraId="719F84A7"/>
    <w:p w14:paraId="51022E2E">
      <w:r>
        <w:br w:type="page"/>
      </w:r>
    </w:p>
    <w:p w14:paraId="01D12EB0">
      <w:pPr>
        <w:pStyle w:val="3"/>
      </w:pPr>
      <w:r>
        <w:t>五、登记退换记录</w:t>
      </w:r>
    </w:p>
    <w:p w14:paraId="7473C162">
      <w:pPr>
        <w:jc w:val="center"/>
      </w:pPr>
      <w:r>
        <w:drawing>
          <wp:inline distT="0" distB="0" distL="114300" distR="114300">
            <wp:extent cx="6334125" cy="2992120"/>
            <wp:effectExtent l="0" t="0" r="9525" b="1778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CD2D">
      <w:pPr>
        <w:jc w:val="center"/>
      </w:pPr>
      <w:r>
        <w:rPr>
          <w:color w:val="64748B"/>
          <w:sz w:val="18"/>
        </w:rPr>
        <w:t>截图 5：退换记录页面</w:t>
      </w:r>
    </w:p>
    <w:p w14:paraId="0271D736">
      <w:pPr>
        <w:pStyle w:val="4"/>
      </w:pPr>
      <w:r>
        <w:t>什么时候需要登记</w:t>
      </w:r>
    </w:p>
    <w:p w14:paraId="0B6867B3">
      <w:pPr>
        <w:pStyle w:val="16"/>
        <w:spacing w:after="100"/>
      </w:pPr>
      <w:r>
        <w:t>顾客要求退货或换货。</w:t>
      </w:r>
    </w:p>
    <w:p w14:paraId="79DECDC4">
      <w:pPr>
        <w:pStyle w:val="16"/>
        <w:spacing w:after="100"/>
      </w:pPr>
      <w:r>
        <w:t>顾客要求修改收货地址。</w:t>
      </w:r>
    </w:p>
    <w:p w14:paraId="7F7F4387">
      <w:pPr>
        <w:pStyle w:val="16"/>
        <w:spacing w:after="100"/>
      </w:pPr>
      <w:r>
        <w:t>需要拦截物流。</w:t>
      </w:r>
    </w:p>
    <w:p w14:paraId="1272BA28">
      <w:pPr>
        <w:pStyle w:val="16"/>
        <w:spacing w:after="100"/>
      </w:pPr>
      <w:r>
        <w:t>顾客只申请退款。</w:t>
      </w:r>
    </w:p>
    <w:p w14:paraId="0F67E747">
      <w:pPr>
        <w:pStyle w:val="16"/>
        <w:spacing w:after="100"/>
      </w:pPr>
      <w:r>
        <w:t>售后处理需要后续跟进。</w:t>
      </w:r>
    </w:p>
    <w:p w14:paraId="27E682D0">
      <w:pPr>
        <w:pStyle w:val="4"/>
      </w:pPr>
      <w:r>
        <w:t>怎么登记</w:t>
      </w:r>
    </w:p>
    <w:p w14:paraId="0C644908">
      <w:pPr>
        <w:pStyle w:val="14"/>
        <w:spacing w:after="100"/>
      </w:pPr>
      <w:r>
        <w:t>进入左侧“退换记录”。</w:t>
      </w:r>
    </w:p>
    <w:p w14:paraId="587C91FD">
      <w:pPr>
        <w:pStyle w:val="14"/>
        <w:spacing w:after="100"/>
      </w:pPr>
      <w:r>
        <w:t>点击“新增记录”。</w:t>
      </w:r>
    </w:p>
    <w:p w14:paraId="34F2F115">
      <w:pPr>
        <w:pStyle w:val="14"/>
        <w:spacing w:after="100"/>
      </w:pPr>
      <w:r>
        <w:t>选择店铺和处理类型。</w:t>
      </w:r>
    </w:p>
    <w:p w14:paraId="16125880">
      <w:pPr>
        <w:pStyle w:val="14"/>
        <w:spacing w:after="100"/>
      </w:pPr>
      <w:r>
        <w:t>填写用户信息、订单号和备注。</w:t>
      </w:r>
    </w:p>
    <w:p w14:paraId="7C7BF837">
      <w:pPr>
        <w:pStyle w:val="14"/>
        <w:spacing w:after="100"/>
      </w:pPr>
      <w:r>
        <w:t>保存后确认列表中出现该记录。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6C112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94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EFF6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D7C6F7A">
            <w:r>
              <w:rPr>
                <w:rFonts w:ascii="微软雅黑" w:hAnsi="微软雅黑" w:eastAsia="微软雅黑"/>
                <w:sz w:val="21"/>
              </w:rPr>
              <w:t>同一个用户同一个订单尽量只保留一条记录，后续情况变化时编辑原记录即可。</w:t>
            </w:r>
          </w:p>
        </w:tc>
      </w:tr>
    </w:tbl>
    <w:p w14:paraId="617BC51A"/>
    <w:p w14:paraId="041486B1">
      <w:r>
        <w:br w:type="page"/>
      </w:r>
    </w:p>
    <w:p w14:paraId="02484DD9">
      <w:pPr>
        <w:pStyle w:val="3"/>
      </w:pPr>
      <w:r>
        <w:t>六、每天照着做的检查清单</w:t>
      </w:r>
    </w:p>
    <w:p w14:paraId="29E952AD">
      <w:pPr>
        <w:pStyle w:val="4"/>
      </w:pPr>
      <w:r>
        <w:t>上班开始</w:t>
      </w:r>
    </w:p>
    <w:p w14:paraId="5C340871">
      <w:pPr>
        <w:pStyle w:val="16"/>
        <w:spacing w:after="100"/>
      </w:pPr>
      <w:r>
        <w:t>登录后台。</w:t>
      </w:r>
    </w:p>
    <w:p w14:paraId="37CD6100">
      <w:pPr>
        <w:pStyle w:val="16"/>
        <w:spacing w:after="100"/>
      </w:pPr>
      <w:r>
        <w:t>进入“店铺”，确认自己负责的店铺为“在线”。</w:t>
      </w:r>
    </w:p>
    <w:p w14:paraId="273250F2">
      <w:pPr>
        <w:pStyle w:val="16"/>
        <w:spacing w:after="100"/>
      </w:pPr>
      <w:r>
        <w:t>进入“客服聊天”，查看是否有未处理会话。</w:t>
      </w:r>
    </w:p>
    <w:p w14:paraId="77342466">
      <w:pPr>
        <w:pStyle w:val="16"/>
        <w:spacing w:after="100"/>
      </w:pPr>
      <w:r>
        <w:t>检查是否有需要人工处理的提醒。</w:t>
      </w:r>
    </w:p>
    <w:p w14:paraId="264D0D29">
      <w:pPr>
        <w:pStyle w:val="4"/>
      </w:pPr>
      <w:r>
        <w:t>工作过程中</w:t>
      </w:r>
    </w:p>
    <w:p w14:paraId="41F78164">
      <w:pPr>
        <w:pStyle w:val="16"/>
        <w:spacing w:after="100"/>
      </w:pPr>
      <w:r>
        <w:t>优先处理顾客最新消息。</w:t>
      </w:r>
    </w:p>
    <w:p w14:paraId="4E08F3B9">
      <w:pPr>
        <w:pStyle w:val="16"/>
        <w:spacing w:after="100"/>
      </w:pPr>
      <w:r>
        <w:t>遇到高风险售后问题先人工确认。</w:t>
      </w:r>
    </w:p>
    <w:p w14:paraId="7457E9E3">
      <w:pPr>
        <w:pStyle w:val="16"/>
        <w:spacing w:after="100"/>
      </w:pPr>
      <w:r>
        <w:t>发现常见问题重复出现，及时补充到知识库。</w:t>
      </w:r>
    </w:p>
    <w:p w14:paraId="046B76BF">
      <w:pPr>
        <w:pStyle w:val="16"/>
        <w:spacing w:after="100"/>
      </w:pPr>
      <w:r>
        <w:t>退换货、改地址、物流拦截及时登记。</w:t>
      </w:r>
    </w:p>
    <w:p w14:paraId="2F4EBD12">
      <w:pPr>
        <w:pStyle w:val="4"/>
      </w:pPr>
      <w:r>
        <w:t>下班前</w:t>
      </w:r>
    </w:p>
    <w:p w14:paraId="258BBC12">
      <w:pPr>
        <w:pStyle w:val="16"/>
        <w:spacing w:after="100"/>
      </w:pPr>
      <w:r>
        <w:t>确认没有明显未处理会话。</w:t>
      </w:r>
    </w:p>
    <w:p w14:paraId="57DE88EF">
      <w:pPr>
        <w:pStyle w:val="16"/>
        <w:spacing w:after="100"/>
      </w:pPr>
      <w:r>
        <w:t>确认售后记录已经登记。</w:t>
      </w:r>
    </w:p>
    <w:p w14:paraId="232F79DC">
      <w:pPr>
        <w:pStyle w:val="16"/>
        <w:spacing w:after="100"/>
      </w:pPr>
      <w:r>
        <w:t>如不需要继续接待，可将店铺下线。</w:t>
      </w:r>
    </w:p>
    <w:p w14:paraId="5BDA68C9">
      <w:pPr>
        <w:pStyle w:val="16"/>
        <w:spacing w:after="100"/>
      </w:pPr>
      <w:r>
        <w:t>遇到异常问题，把日志或错误提示发给管理员。</w:t>
      </w:r>
    </w:p>
    <w:p w14:paraId="08FC9A05">
      <w:pPr>
        <w:pStyle w:val="3"/>
      </w:pPr>
      <w:r>
        <w:t>七、常见问题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C64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shd w:val="clear" w:color="auto" w:fill="E8F0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E0606">
            <w:r>
              <w:rPr>
                <w:rFonts w:ascii="微软雅黑" w:hAnsi="微软雅黑" w:eastAsia="微软雅黑"/>
                <w:sz w:val="20"/>
              </w:rPr>
              <w:t>问题</w:t>
            </w:r>
          </w:p>
        </w:tc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shd w:val="clear" w:color="auto" w:fill="E8F0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6E9F6">
            <w:r>
              <w:rPr>
                <w:rFonts w:ascii="微软雅黑" w:hAnsi="微软雅黑" w:eastAsia="微软雅黑"/>
                <w:sz w:val="20"/>
              </w:rPr>
              <w:t>处理办法</w:t>
            </w:r>
          </w:p>
        </w:tc>
      </w:tr>
      <w:tr w14:paraId="185E4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D632B">
            <w:r>
              <w:rPr>
                <w:rFonts w:ascii="微软雅黑" w:hAnsi="微软雅黑" w:eastAsia="微软雅黑"/>
                <w:sz w:val="20"/>
              </w:rPr>
              <w:t>为什么发不了消息？</w:t>
            </w:r>
          </w:p>
        </w:tc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2F270">
            <w:r>
              <w:rPr>
                <w:rFonts w:ascii="微软雅黑" w:hAnsi="微软雅黑" w:eastAsia="微软雅黑"/>
                <w:sz w:val="20"/>
              </w:rPr>
              <w:t>通常是店铺没有在线。先去“店铺”页面点击“上线”。</w:t>
            </w:r>
          </w:p>
        </w:tc>
      </w:tr>
      <w:tr w14:paraId="7FF1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3D63C">
            <w:r>
              <w:rPr>
                <w:rFonts w:ascii="微软雅黑" w:hAnsi="微软雅黑" w:eastAsia="微软雅黑"/>
                <w:sz w:val="20"/>
              </w:rPr>
              <w:t>为什么看不到某个店铺？</w:t>
            </w:r>
          </w:p>
        </w:tc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B7E57">
            <w:r>
              <w:rPr>
                <w:rFonts w:ascii="微软雅黑" w:hAnsi="微软雅黑" w:eastAsia="微软雅黑"/>
                <w:sz w:val="20"/>
              </w:rPr>
              <w:t>你的账号可能没有分配该店铺，请联系管理员。</w:t>
            </w:r>
          </w:p>
        </w:tc>
      </w:tr>
      <w:tr w14:paraId="722D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FB5AC">
            <w:r>
              <w:rPr>
                <w:rFonts w:ascii="微软雅黑" w:hAnsi="微软雅黑" w:eastAsia="微软雅黑"/>
                <w:sz w:val="20"/>
              </w:rPr>
              <w:t>为什么自动回复没有发出？</w:t>
            </w:r>
          </w:p>
        </w:tc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E73E7">
            <w:r>
              <w:rPr>
                <w:rFonts w:ascii="微软雅黑" w:hAnsi="微软雅黑" w:eastAsia="微软雅黑"/>
                <w:sz w:val="20"/>
              </w:rPr>
              <w:t>可能是店铺未在线、自动回复关闭、大模型额度不足，或该问题被系统判断为需要人工处理。</w:t>
            </w:r>
          </w:p>
        </w:tc>
      </w:tr>
      <w:tr w14:paraId="668FD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1A462">
            <w:r>
              <w:rPr>
                <w:rFonts w:ascii="微软雅黑" w:hAnsi="微软雅黑" w:eastAsia="微软雅黑"/>
                <w:sz w:val="20"/>
              </w:rPr>
              <w:t>知识库创建后马上生效吗？</w:t>
            </w:r>
          </w:p>
        </w:tc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E885E">
            <w:r>
              <w:rPr>
                <w:rFonts w:ascii="微软雅黑" w:hAnsi="微软雅黑" w:eastAsia="微软雅黑"/>
                <w:sz w:val="20"/>
              </w:rPr>
              <w:t>绑定店铺并保存后会参与后续回复。上传文件需要解析完成，文件状态 ready 后才会使用。</w:t>
            </w:r>
          </w:p>
        </w:tc>
      </w:tr>
      <w:tr w14:paraId="5DD3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88BDF">
            <w:r>
              <w:rPr>
                <w:rFonts w:ascii="微软雅黑" w:hAnsi="微软雅黑" w:eastAsia="微软雅黑"/>
                <w:sz w:val="20"/>
              </w:rPr>
              <w:t>登录二维码超时怎么办？</w:t>
            </w:r>
          </w:p>
        </w:tc>
        <w:tc>
          <w:tcPr>
            <w:tcW w:w="4997" w:type="dxa"/>
            <w:tcBorders>
              <w:top w:val="single" w:color="D9E0EA" w:sz="6" w:space="0"/>
              <w:left w:val="single" w:color="D9E0EA" w:sz="6" w:space="0"/>
              <w:bottom w:val="single" w:color="D9E0EA" w:sz="6" w:space="0"/>
              <w:right w:val="single" w:color="D9E0EA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45BBB">
            <w:r>
              <w:rPr>
                <w:rFonts w:ascii="微软雅黑" w:hAnsi="微软雅黑" w:eastAsia="微软雅黑"/>
                <w:sz w:val="20"/>
              </w:rPr>
              <w:t>关闭弹窗后重新点击登录，生成新的二维码。</w:t>
            </w:r>
          </w:p>
        </w:tc>
      </w:tr>
    </w:tbl>
    <w:p w14:paraId="1AF8B3F3"/>
    <w:sectPr>
      <w:headerReference r:id="rId5" w:type="default"/>
      <w:footerReference r:id="rId6" w:type="default"/>
      <w:pgSz w:w="12240" w:h="15840"/>
      <w:pgMar w:top="1123" w:right="1123" w:bottom="1037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2178F">
    <w:pPr>
      <w:pStyle w:val="24"/>
      <w:jc w:val="right"/>
    </w:pPr>
    <w:r>
      <w:rPr>
        <w:color w:val="64748B"/>
        <w:sz w:val="18"/>
      </w:rPr>
      <w:t>内部培训资料 - 页面截图均为示例数据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E56D4">
    <w:pPr>
      <w:pStyle w:val="25"/>
      <w:jc w:val="left"/>
    </w:pPr>
    <w:r>
      <w:rPr>
        <w:color w:val="64748B"/>
        <w:sz w:val="18"/>
      </w:rPr>
      <w:t>PDD Agent 客服快速上手指南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2B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9" w:lineRule="auto"/>
    </w:pPr>
    <w:rPr>
      <w:rFonts w:ascii="微软雅黑" w:hAnsi="微软雅黑" w:eastAsia="微软雅黑" w:cstheme="minorBidi"/>
      <w:color w:val="1720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D4ED8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2033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2033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64748B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2033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1039</Words>
  <Characters>1045</Characters>
  <Lines>0</Lines>
  <Paragraphs>0</Paragraphs>
  <TotalTime>16</TotalTime>
  <ScaleCrop>false</ScaleCrop>
  <LinksUpToDate>false</LinksUpToDate>
  <CharactersWithSpaces>1054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公园园长</cp:lastModifiedBy>
  <dcterms:modified xsi:type="dcterms:W3CDTF">2026-05-17T09:42:10Z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eyJoZGlkIjoiMWM2Yjc1NGZjMDczNDRmYzM3YmRiZDRmYWY1MWE2NDIiLCJ1c2VySWQiOiI1Mzg5Njg0NDUifQ==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84586BF40A5548F08871FF01B00E16CC_12</vt:lpwstr>
  </property>
</Properties>
</file>