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Bathroom Tiles</w:t>
      </w:r>
    </w:p>
    <w:p>
      <w:pPr>
        <w:pStyle w:val="Heading2"/>
      </w:pPr>
      <w:r>
        <w:t>Wall Tiles</w:t>
      </w:r>
    </w:p>
    <w:p>
      <w:r>
        <w:t>Our ceramic bathroom wall tiles bring elegance and durability to your bathroom space. Moisture-resistant properties prevent water absorption, reducing mold and mildew buildup. Available in various colors and textures, they complement any bathroom design. Their glossy finish ensures easy cleaning, making them ideal for maintaining hygiene.</w:t>
      </w:r>
    </w:p>
    <w:p>
      <w:pPr>
        <w:pStyle w:val="Heading2"/>
      </w:pPr>
      <w:r>
        <w:t>Floor Tiles</w:t>
      </w:r>
    </w:p>
    <w:p>
      <w:r>
        <w:t>Designed for high moisture environments, our ceramic bathroom floor tiles offer slip-resistant properties, ensuring safety and comfort. With a range of matte, glossy, and textured finishes, they add a stylish and functional touch to your bathroom. These tiles are easy to clean, stain-resistant, and maintain their shine over time.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