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Living Room Tiles</w:t>
      </w:r>
    </w:p>
    <w:p>
      <w:pPr>
        <w:pStyle w:val="Heading2"/>
      </w:pPr>
      <w:r>
        <w:t>Wall Tiles</w:t>
      </w:r>
    </w:p>
    <w:p>
      <w:r>
        <w:t>Our ceramic living room wall tiles bring a perfect balance of elegance and durability to your home. These tiles offer a unique way to add texture and color to your walls while providing long-lasting strength. With multiple design choices, they transform your living space.</w:t>
      </w:r>
    </w:p>
    <w:p>
      <w:pPr>
        <w:pStyle w:val="Heading2"/>
      </w:pPr>
      <w:r>
        <w:t>Floor Tiles</w:t>
      </w:r>
    </w:p>
    <w:p>
      <w:r>
        <w:t>Add sophistication to your home with our ceramic living room floor tiles. These tiles are built for high foot traffic, offering scratch and stain resistance while maintaining their beauty. Their versatile designs range from contemporary to classic.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