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2E207" w14:textId="77777777" w:rsidR="00512F9B" w:rsidRPr="00341D8A" w:rsidRDefault="00512F9B" w:rsidP="00512F9B">
      <w:r w:rsidRPr="00341D8A">
        <w:rPr>
          <w:b/>
          <w:bCs/>
        </w:rPr>
        <w:t>Present</w:t>
      </w:r>
    </w:p>
    <w:p w14:paraId="4DE5ED93" w14:textId="02E05418" w:rsidR="00512F9B" w:rsidRPr="00341D8A" w:rsidRDefault="00512F9B" w:rsidP="00512F9B">
      <w:pPr>
        <w:numPr>
          <w:ilvl w:val="0"/>
          <w:numId w:val="5"/>
        </w:numPr>
      </w:pPr>
      <w:r w:rsidRPr="00341D8A">
        <w:t xml:space="preserve">If current records, within last 3 years, PRESENT is applied </w:t>
      </w:r>
    </w:p>
    <w:p w14:paraId="08D801BD" w14:textId="77777777" w:rsidR="00512F9B" w:rsidRPr="00341D8A" w:rsidRDefault="00512F9B" w:rsidP="00512F9B">
      <w:pPr>
        <w:numPr>
          <w:ilvl w:val="0"/>
          <w:numId w:val="5"/>
        </w:numPr>
        <w:spacing w:line="240" w:lineRule="auto"/>
        <w:rPr>
          <w:i/>
          <w:iCs/>
        </w:rPr>
      </w:pPr>
      <w:r w:rsidRPr="00341D8A">
        <w:t xml:space="preserve">If current uncertain records </w:t>
      </w:r>
      <w:proofErr w:type="spellStart"/>
      <w:r w:rsidRPr="00341D8A">
        <w:t>eg</w:t>
      </w:r>
      <w:proofErr w:type="spellEnd"/>
      <w:r w:rsidRPr="00341D8A">
        <w:t xml:space="preserve"> potential breeder or 1 individual seen PRESENT is applied to </w:t>
      </w:r>
      <w:r w:rsidRPr="00341D8A">
        <w:rPr>
          <w:i/>
          <w:iCs/>
        </w:rPr>
        <w:t>most likely</w:t>
      </w:r>
      <w:r w:rsidRPr="00341D8A">
        <w:t xml:space="preserve"> and </w:t>
      </w:r>
      <w:r w:rsidRPr="00341D8A">
        <w:rPr>
          <w:i/>
          <w:iCs/>
        </w:rPr>
        <w:t xml:space="preserve">upper bound, </w:t>
      </w:r>
      <w:r w:rsidRPr="00341D8A">
        <w:t xml:space="preserve">ABSENT applied to </w:t>
      </w:r>
      <w:r w:rsidRPr="00341D8A">
        <w:rPr>
          <w:i/>
          <w:iCs/>
        </w:rPr>
        <w:t>lower bound</w:t>
      </w:r>
    </w:p>
    <w:p w14:paraId="61C76143" w14:textId="77777777" w:rsidR="00512F9B" w:rsidRPr="00341D8A" w:rsidRDefault="00512F9B" w:rsidP="00512F9B">
      <w:pPr>
        <w:numPr>
          <w:ilvl w:val="0"/>
          <w:numId w:val="5"/>
        </w:numPr>
        <w:spacing w:line="240" w:lineRule="auto"/>
        <w:rPr>
          <w:i/>
          <w:iCs/>
        </w:rPr>
      </w:pPr>
      <w:r w:rsidRPr="00341D8A">
        <w:t>If records of breeding from last decade (</w:t>
      </w:r>
      <w:proofErr w:type="spellStart"/>
      <w:r w:rsidRPr="00341D8A">
        <w:t>eg</w:t>
      </w:r>
      <w:proofErr w:type="spellEnd"/>
      <w:r w:rsidRPr="00341D8A">
        <w:t xml:space="preserve"> from National surveys between 2008-2011) but no additional records  from subsequent surveys PRESENT is only assigned to </w:t>
      </w:r>
      <w:r w:rsidRPr="00341D8A">
        <w:rPr>
          <w:i/>
          <w:iCs/>
        </w:rPr>
        <w:t>upper bound</w:t>
      </w:r>
      <w:r w:rsidRPr="00341D8A">
        <w:t xml:space="preserve">. </w:t>
      </w:r>
    </w:p>
    <w:p w14:paraId="38EB2A9F" w14:textId="77777777" w:rsidR="00512F9B" w:rsidRDefault="00512F9B" w:rsidP="00512F9B">
      <w:r w:rsidRPr="00341D8A">
        <w:rPr>
          <w:b/>
          <w:bCs/>
        </w:rPr>
        <w:t>Viability</w:t>
      </w:r>
      <w:r w:rsidRPr="00341D8A">
        <w:t>:</w:t>
      </w:r>
    </w:p>
    <w:p w14:paraId="30CEE317" w14:textId="77777777" w:rsidR="00512F9B" w:rsidRPr="00341D8A" w:rsidRDefault="00512F9B" w:rsidP="00512F9B">
      <w:pPr>
        <w:pStyle w:val="ListBullet"/>
        <w:numPr>
          <w:ilvl w:val="0"/>
          <w:numId w:val="0"/>
        </w:numPr>
      </w:pPr>
      <w:r>
        <w:t xml:space="preserve">For rare breeding birds </w:t>
      </w:r>
      <w:r w:rsidRPr="00C326F3">
        <w:rPr>
          <w:b/>
          <w:bCs/>
        </w:rPr>
        <w:t>work flow 1:</w:t>
      </w:r>
    </w:p>
    <w:p w14:paraId="0BEAAE38" w14:textId="77777777" w:rsidR="00512F9B" w:rsidRPr="00341D8A" w:rsidRDefault="00512F9B" w:rsidP="00512F9B">
      <w:pPr>
        <w:numPr>
          <w:ilvl w:val="0"/>
          <w:numId w:val="1"/>
        </w:numPr>
      </w:pPr>
      <w:r w:rsidRPr="00341D8A">
        <w:t xml:space="preserve">If below 15 breeding pairs consider as </w:t>
      </w:r>
      <w:r w:rsidRPr="00341D8A">
        <w:rPr>
          <w:b/>
          <w:bCs/>
        </w:rPr>
        <w:t>not</w:t>
      </w:r>
      <w:r w:rsidRPr="00341D8A">
        <w:t xml:space="preserve"> viable (PRESENT) for </w:t>
      </w:r>
      <w:r w:rsidRPr="00341D8A">
        <w:rPr>
          <w:i/>
          <w:iCs/>
        </w:rPr>
        <w:t>lower</w:t>
      </w:r>
      <w:r w:rsidRPr="00341D8A">
        <w:t xml:space="preserve"> and </w:t>
      </w:r>
      <w:r w:rsidRPr="00341D8A">
        <w:rPr>
          <w:i/>
          <w:iCs/>
        </w:rPr>
        <w:t>most likely</w:t>
      </w:r>
      <w:r w:rsidRPr="00341D8A">
        <w:t xml:space="preserve"> bound, this is a national level application of IUCN Red List Criteria D to account for very small population sizes. It accounts for small but increasing populations that are still be threatened with stochasticity </w:t>
      </w:r>
      <w:proofErr w:type="spellStart"/>
      <w:r w:rsidRPr="00341D8A">
        <w:t>e.g</w:t>
      </w:r>
      <w:proofErr w:type="spellEnd"/>
      <w:r w:rsidRPr="00341D8A">
        <w:t xml:space="preserve"> persecution or bad winters. VIABLE applied to </w:t>
      </w:r>
      <w:r w:rsidRPr="00341D8A">
        <w:rPr>
          <w:i/>
          <w:iCs/>
        </w:rPr>
        <w:t>upper bound.</w:t>
      </w:r>
    </w:p>
    <w:p w14:paraId="452A4B0C" w14:textId="77777777" w:rsidR="00512F9B" w:rsidRPr="00341D8A" w:rsidRDefault="00512F9B" w:rsidP="00512F9B">
      <w:pPr>
        <w:numPr>
          <w:ilvl w:val="0"/>
          <w:numId w:val="1"/>
        </w:numPr>
      </w:pPr>
      <w:r w:rsidRPr="00341D8A">
        <w:t>Calculate recent (3 generations) population trend in spatial unit</w:t>
      </w:r>
    </w:p>
    <w:p w14:paraId="028DE7C0" w14:textId="46743BBB" w:rsidR="00512F9B" w:rsidRPr="00341D8A" w:rsidRDefault="00512F9B" w:rsidP="00512F9B">
      <w:pPr>
        <w:numPr>
          <w:ilvl w:val="1"/>
          <w:numId w:val="1"/>
        </w:numPr>
      </w:pPr>
      <w:r w:rsidRPr="00341D8A">
        <w:t>, aligning with IUCN Red List criteria C1</w:t>
      </w:r>
    </w:p>
    <w:p w14:paraId="190062CE" w14:textId="77777777" w:rsidR="00512F9B" w:rsidRPr="00341D8A" w:rsidRDefault="00512F9B" w:rsidP="00512F9B">
      <w:pPr>
        <w:pStyle w:val="ListBullet"/>
        <w:tabs>
          <w:tab w:val="clear" w:pos="360"/>
          <w:tab w:val="num" w:pos="2061"/>
          <w:tab w:val="num" w:pos="2160"/>
        </w:tabs>
        <w:ind w:left="2160"/>
      </w:pPr>
      <w:r w:rsidRPr="00341D8A">
        <w:t>If less than 3 generations trend, calculate 2 generations. If decline &gt;20% then endangered by IUCN Red List guidelines C1 and assigned PRESENT</w:t>
      </w:r>
    </w:p>
    <w:p w14:paraId="3EDB3934" w14:textId="77777777" w:rsidR="00512F9B" w:rsidRPr="00341D8A" w:rsidRDefault="00512F9B" w:rsidP="00512F9B">
      <w:pPr>
        <w:pStyle w:val="ListBullet"/>
        <w:tabs>
          <w:tab w:val="clear" w:pos="360"/>
          <w:tab w:val="num" w:pos="2061"/>
          <w:tab w:val="num" w:pos="3240"/>
        </w:tabs>
        <w:ind w:left="3240"/>
      </w:pPr>
      <w:r w:rsidRPr="00341D8A">
        <w:t xml:space="preserve">If low survey power/not well studied species VIABLE may be assigned </w:t>
      </w:r>
      <w:r w:rsidRPr="00341D8A">
        <w:rPr>
          <w:i/>
          <w:iCs/>
        </w:rPr>
        <w:t>upper bound</w:t>
      </w:r>
      <w:r w:rsidRPr="00341D8A">
        <w:t xml:space="preserve"> to account for uncertainty </w:t>
      </w:r>
    </w:p>
    <w:p w14:paraId="7B2E4B7D" w14:textId="77777777" w:rsidR="00512F9B" w:rsidRPr="00341D8A" w:rsidRDefault="00512F9B" w:rsidP="00512F9B">
      <w:pPr>
        <w:pStyle w:val="ListBullet"/>
        <w:tabs>
          <w:tab w:val="clear" w:pos="360"/>
          <w:tab w:val="num" w:pos="2061"/>
        </w:tabs>
        <w:ind w:left="2061"/>
      </w:pPr>
      <w:r w:rsidRPr="00341D8A">
        <w:t>If less than 2 generations and &gt;25% decline in 1 generation assign as above: PRESENT (and VIABLE</w:t>
      </w:r>
      <w:r w:rsidRPr="00341D8A">
        <w:rPr>
          <w:i/>
          <w:iCs/>
        </w:rPr>
        <w:t xml:space="preserve"> upper bound </w:t>
      </w:r>
      <w:r w:rsidRPr="00341D8A">
        <w:t>if large uncertainty by low survey/recording ability)</w:t>
      </w:r>
    </w:p>
    <w:p w14:paraId="3A13052E" w14:textId="77777777" w:rsidR="00512F9B" w:rsidRPr="00341D8A" w:rsidRDefault="00512F9B" w:rsidP="00512F9B">
      <w:pPr>
        <w:numPr>
          <w:ilvl w:val="1"/>
          <w:numId w:val="1"/>
        </w:numPr>
        <w:rPr>
          <w:i/>
          <w:iCs/>
        </w:rPr>
      </w:pPr>
      <w:r w:rsidRPr="00341D8A">
        <w:t xml:space="preserve">If a large increase  within last 3 generations then </w:t>
      </w:r>
      <w:r w:rsidRPr="00341D8A">
        <w:rPr>
          <w:i/>
          <w:iCs/>
        </w:rPr>
        <w:t>most likely</w:t>
      </w:r>
      <w:r w:rsidRPr="00341D8A">
        <w:t xml:space="preserve"> to be VIABLE, not functional (on a current baseline) as would expect to see "packing" at carrying capacity. FUNCTIONAL could be considered for </w:t>
      </w:r>
      <w:r w:rsidRPr="00341D8A">
        <w:rPr>
          <w:i/>
          <w:iCs/>
        </w:rPr>
        <w:t xml:space="preserve">upper bound </w:t>
      </w:r>
      <w:r w:rsidRPr="00341D8A">
        <w:t>(see functionality calculation)</w:t>
      </w:r>
    </w:p>
    <w:p w14:paraId="06BA787A" w14:textId="77777777" w:rsidR="00512F9B" w:rsidRPr="00341D8A" w:rsidRDefault="00512F9B" w:rsidP="00512F9B">
      <w:pPr>
        <w:ind w:left="1440"/>
        <w:rPr>
          <w:strike/>
          <w:highlight w:val="yellow"/>
        </w:rPr>
      </w:pPr>
    </w:p>
    <w:p w14:paraId="3AAC8DBA" w14:textId="77777777" w:rsidR="00512F9B" w:rsidRPr="00341D8A" w:rsidRDefault="00512F9B" w:rsidP="00512F9B">
      <w:r w:rsidRPr="00341D8A">
        <w:t> </w:t>
      </w:r>
    </w:p>
    <w:p w14:paraId="08C5F543" w14:textId="77777777" w:rsidR="00512F9B" w:rsidRPr="00C326F3" w:rsidRDefault="00512F9B" w:rsidP="00512F9B">
      <w:pPr>
        <w:rPr>
          <w:b/>
          <w:bCs/>
        </w:rPr>
      </w:pPr>
      <w:r w:rsidRPr="00341D8A">
        <w:t>For birds without population trends (non-rare breeding birds)</w:t>
      </w:r>
      <w:r>
        <w:t xml:space="preserve"> </w:t>
      </w:r>
      <w:r>
        <w:rPr>
          <w:b/>
          <w:bCs/>
        </w:rPr>
        <w:t>W</w:t>
      </w:r>
      <w:r w:rsidRPr="00C326F3">
        <w:rPr>
          <w:b/>
          <w:bCs/>
        </w:rPr>
        <w:t>ork</w:t>
      </w:r>
      <w:r>
        <w:rPr>
          <w:b/>
          <w:bCs/>
        </w:rPr>
        <w:t xml:space="preserve"> </w:t>
      </w:r>
      <w:r w:rsidRPr="00C326F3">
        <w:rPr>
          <w:b/>
          <w:bCs/>
        </w:rPr>
        <w:t xml:space="preserve">flow 2 </w:t>
      </w:r>
    </w:p>
    <w:p w14:paraId="2D5EB2E7" w14:textId="77777777" w:rsidR="00512F9B" w:rsidRPr="00341D8A" w:rsidRDefault="00512F9B" w:rsidP="00512F9B">
      <w:pPr>
        <w:numPr>
          <w:ilvl w:val="1"/>
          <w:numId w:val="2"/>
        </w:numPr>
      </w:pPr>
      <w:r w:rsidRPr="00341D8A">
        <w:t>Use BTO Breeding Bird Survey data (BBS)</w:t>
      </w:r>
    </w:p>
    <w:p w14:paraId="25021E2A" w14:textId="77777777" w:rsidR="00512F9B" w:rsidRPr="00341D8A" w:rsidRDefault="00512F9B" w:rsidP="00512F9B">
      <w:pPr>
        <w:numPr>
          <w:ilvl w:val="2"/>
          <w:numId w:val="2"/>
        </w:numPr>
      </w:pPr>
      <w:r w:rsidRPr="00341D8A">
        <w:t>Many have country trends (</w:t>
      </w:r>
      <w:proofErr w:type="spellStart"/>
      <w:r w:rsidRPr="00341D8A">
        <w:t>eg</w:t>
      </w:r>
      <w:proofErr w:type="spellEnd"/>
      <w:r w:rsidRPr="00341D8A">
        <w:t xml:space="preserve"> Wales, Scotland, Northen Ireland which are all distinct spatial units) for the last 27 years</w:t>
      </w:r>
    </w:p>
    <w:p w14:paraId="5D4BE75B" w14:textId="77777777" w:rsidR="00512F9B" w:rsidRPr="00341D8A" w:rsidRDefault="00512F9B" w:rsidP="00512F9B">
      <w:pPr>
        <w:numPr>
          <w:ilvl w:val="2"/>
          <w:numId w:val="2"/>
        </w:numPr>
      </w:pPr>
      <w:r w:rsidRPr="00341D8A">
        <w:t xml:space="preserve">Some have England regional trends for last 27 years, can be used as a "3 generation trend" </w:t>
      </w:r>
    </w:p>
    <w:p w14:paraId="43F76D71" w14:textId="77777777" w:rsidR="00512F9B" w:rsidRPr="00341D8A" w:rsidRDefault="00512F9B" w:rsidP="00512F9B">
      <w:pPr>
        <w:numPr>
          <w:ilvl w:val="3"/>
          <w:numId w:val="2"/>
        </w:numPr>
      </w:pPr>
      <w:r w:rsidRPr="00341D8A">
        <w:t xml:space="preserve">For birds where 27 years is over 3 generations this adds uncertainty, but overall we would expect an increase from recent DDT low point (1970’s). As there are no identified new threats in </w:t>
      </w:r>
      <w:r w:rsidRPr="00341D8A">
        <w:lastRenderedPageBreak/>
        <w:t>the last 25 years, we would expect these trends to be increasing, showing a useful population trend</w:t>
      </w:r>
    </w:p>
    <w:p w14:paraId="062E6AA9" w14:textId="77777777" w:rsidR="00512F9B" w:rsidRPr="00341D8A" w:rsidRDefault="00512F9B" w:rsidP="00512F9B">
      <w:pPr>
        <w:numPr>
          <w:ilvl w:val="1"/>
          <w:numId w:val="1"/>
        </w:numPr>
      </w:pPr>
      <w:r w:rsidRPr="00341D8A">
        <w:t>Then as above:</w:t>
      </w:r>
    </w:p>
    <w:p w14:paraId="3DBE8A5F" w14:textId="77777777" w:rsidR="00512F9B" w:rsidRPr="00341D8A" w:rsidRDefault="00512F9B" w:rsidP="00512F9B">
      <w:pPr>
        <w:numPr>
          <w:ilvl w:val="2"/>
          <w:numId w:val="1"/>
        </w:numPr>
      </w:pPr>
      <w:r w:rsidRPr="00341D8A">
        <w:t xml:space="preserve"> If &gt;10% decrease assign PRESENT  , aligning with IUCN Red List criteria C1</w:t>
      </w:r>
    </w:p>
    <w:p w14:paraId="51CF2219" w14:textId="77777777" w:rsidR="00512F9B" w:rsidRPr="00341D8A" w:rsidRDefault="00512F9B" w:rsidP="00512F9B">
      <w:pPr>
        <w:pStyle w:val="ListBullet"/>
        <w:tabs>
          <w:tab w:val="clear" w:pos="360"/>
          <w:tab w:val="num" w:pos="2061"/>
          <w:tab w:val="num" w:pos="2160"/>
        </w:tabs>
        <w:ind w:left="2160"/>
      </w:pPr>
      <w:r w:rsidRPr="00341D8A">
        <w:t xml:space="preserve">If less than 3 generations in 27 years </w:t>
      </w:r>
      <w:r>
        <w:t>and instead</w:t>
      </w:r>
      <w:r w:rsidRPr="00341D8A">
        <w:t xml:space="preserve"> 2 generations</w:t>
      </w:r>
      <w:r>
        <w:t>, then</w:t>
      </w:r>
      <w:r w:rsidRPr="00341D8A">
        <w:t xml:space="preserve"> decline &gt;20% then endangered by IUCN Red List guidelines C1 and assigned PRESENT</w:t>
      </w:r>
    </w:p>
    <w:p w14:paraId="125BECC8" w14:textId="77777777" w:rsidR="00512F9B" w:rsidRPr="00341D8A" w:rsidRDefault="00512F9B" w:rsidP="00512F9B">
      <w:pPr>
        <w:pStyle w:val="ListBullet"/>
        <w:tabs>
          <w:tab w:val="clear" w:pos="360"/>
          <w:tab w:val="num" w:pos="2061"/>
          <w:tab w:val="num" w:pos="3240"/>
        </w:tabs>
        <w:ind w:left="3240"/>
      </w:pPr>
      <w:r w:rsidRPr="00341D8A">
        <w:t xml:space="preserve">If low survey power/not well studied species VIABLE may be assigned </w:t>
      </w:r>
      <w:r w:rsidRPr="00341D8A">
        <w:rPr>
          <w:i/>
          <w:iCs/>
        </w:rPr>
        <w:t>upper bound</w:t>
      </w:r>
      <w:r w:rsidRPr="00341D8A">
        <w:t xml:space="preserve"> to account for uncertainty </w:t>
      </w:r>
    </w:p>
    <w:p w14:paraId="6B976402" w14:textId="77777777" w:rsidR="00512F9B" w:rsidRDefault="00512F9B" w:rsidP="00512F9B">
      <w:pPr>
        <w:pStyle w:val="ListBullet"/>
        <w:tabs>
          <w:tab w:val="clear" w:pos="360"/>
          <w:tab w:val="num" w:pos="2061"/>
        </w:tabs>
        <w:ind w:left="2061"/>
      </w:pPr>
      <w:r w:rsidRPr="00341D8A">
        <w:t>If less than 2 generations and &gt;25% decline in 1 generation assign as above: PRESENT (and VIABLE</w:t>
      </w:r>
      <w:r w:rsidRPr="00341D8A">
        <w:rPr>
          <w:i/>
          <w:iCs/>
        </w:rPr>
        <w:t xml:space="preserve"> upper bound </w:t>
      </w:r>
      <w:r w:rsidRPr="00341D8A">
        <w:t>if large uncertainty by low survey/recording ability)</w:t>
      </w:r>
    </w:p>
    <w:p w14:paraId="29E49923" w14:textId="77777777" w:rsidR="00512F9B" w:rsidRPr="00341D8A" w:rsidRDefault="00512F9B" w:rsidP="00512F9B">
      <w:pPr>
        <w:pStyle w:val="ListBullet"/>
        <w:tabs>
          <w:tab w:val="clear" w:pos="360"/>
          <w:tab w:val="num" w:pos="2061"/>
        </w:tabs>
        <w:ind w:left="2061"/>
      </w:pPr>
      <w:r w:rsidRPr="00341D8A">
        <w:t> </w:t>
      </w:r>
    </w:p>
    <w:p w14:paraId="41D3A9A8" w14:textId="77777777" w:rsidR="00512F9B" w:rsidRPr="00A2291E" w:rsidRDefault="00512F9B" w:rsidP="00512F9B">
      <w:pPr>
        <w:rPr>
          <w:b/>
          <w:bCs/>
        </w:rPr>
      </w:pPr>
      <w:r>
        <w:t>For b</w:t>
      </w:r>
      <w:r w:rsidRPr="00341D8A">
        <w:t xml:space="preserve">irds with no or highly uncertain BBS data </w:t>
      </w:r>
      <w:r w:rsidRPr="00A2291E">
        <w:rPr>
          <w:b/>
          <w:bCs/>
        </w:rPr>
        <w:t>Workflow 3</w:t>
      </w:r>
    </w:p>
    <w:p w14:paraId="702078FB" w14:textId="77777777" w:rsidR="00512F9B" w:rsidRPr="00341D8A" w:rsidRDefault="00512F9B" w:rsidP="00512F9B">
      <w:pPr>
        <w:numPr>
          <w:ilvl w:val="1"/>
          <w:numId w:val="3"/>
        </w:numPr>
      </w:pPr>
      <w:r w:rsidRPr="00341D8A">
        <w:t>Consider local raptor monitoring and reporting groups</w:t>
      </w:r>
    </w:p>
    <w:p w14:paraId="28CE250E" w14:textId="77777777" w:rsidR="00512F9B" w:rsidRPr="00341D8A" w:rsidRDefault="00512F9B" w:rsidP="00512F9B">
      <w:pPr>
        <w:numPr>
          <w:ilvl w:val="2"/>
          <w:numId w:val="3"/>
        </w:numPr>
      </w:pPr>
      <w:r w:rsidRPr="00341D8A">
        <w:t>Look at yearly reports and compare across 3 generations (or as close as possible if data not available) if population declines &gt;10% non viable (PRESENT)</w:t>
      </w:r>
      <w:r>
        <w:t xml:space="preserve"> </w:t>
      </w:r>
    </w:p>
    <w:p w14:paraId="077044E9" w14:textId="77777777" w:rsidR="00512F9B" w:rsidRPr="00341D8A" w:rsidRDefault="00512F9B" w:rsidP="00512F9B">
      <w:pPr>
        <w:numPr>
          <w:ilvl w:val="3"/>
          <w:numId w:val="3"/>
        </w:numPr>
      </w:pPr>
      <w:r w:rsidRPr="00341D8A">
        <w:t>Caveats that data can be questionable and need interrogation to be used (will only need to be used for minimal number of species)</w:t>
      </w:r>
    </w:p>
    <w:p w14:paraId="7910424F" w14:textId="77777777" w:rsidR="00512F9B" w:rsidRDefault="00512F9B" w:rsidP="00512F9B">
      <w:pPr>
        <w:pStyle w:val="ListBullet"/>
        <w:tabs>
          <w:tab w:val="clear" w:pos="360"/>
          <w:tab w:val="num" w:pos="2061"/>
          <w:tab w:val="num" w:pos="2880"/>
        </w:tabs>
        <w:ind w:left="2880"/>
      </w:pPr>
      <w:r w:rsidRPr="00341D8A">
        <w:t xml:space="preserve">If data has associated uncertainty and small declines between 10-20% population decline, VIABLE could be assigned </w:t>
      </w:r>
      <w:r w:rsidRPr="00341D8A">
        <w:rPr>
          <w:i/>
          <w:iCs/>
        </w:rPr>
        <w:t>upper bound</w:t>
      </w:r>
      <w:r w:rsidRPr="00341D8A">
        <w:t xml:space="preserve"> to convey uncertainty</w:t>
      </w:r>
    </w:p>
    <w:p w14:paraId="7FCCBC38" w14:textId="77777777" w:rsidR="00512F9B" w:rsidRDefault="00512F9B" w:rsidP="00512F9B">
      <w:pPr>
        <w:pStyle w:val="ListBullet"/>
        <w:numPr>
          <w:ilvl w:val="0"/>
          <w:numId w:val="0"/>
        </w:numPr>
        <w:tabs>
          <w:tab w:val="num" w:pos="2880"/>
        </w:tabs>
        <w:ind w:left="2880"/>
      </w:pPr>
    </w:p>
    <w:p w14:paraId="6C5DA35B" w14:textId="77777777" w:rsidR="00512F9B" w:rsidRPr="00341D8A" w:rsidRDefault="00512F9B" w:rsidP="00512F9B">
      <w:pPr>
        <w:pStyle w:val="ListBullet"/>
        <w:tabs>
          <w:tab w:val="clear" w:pos="360"/>
          <w:tab w:val="num" w:pos="2061"/>
          <w:tab w:val="num" w:pos="2880"/>
        </w:tabs>
        <w:ind w:left="2880"/>
      </w:pPr>
      <w:r>
        <w:t>Compare distribution to available habitat suitability maps and species specific charity recording schemes  (</w:t>
      </w:r>
      <w:proofErr w:type="spellStart"/>
      <w:r>
        <w:t>eg</w:t>
      </w:r>
      <w:proofErr w:type="spellEnd"/>
      <w:r>
        <w:t xml:space="preserve"> The Barn Owl Trust)</w:t>
      </w:r>
    </w:p>
    <w:p w14:paraId="5F50D35E" w14:textId="77777777" w:rsidR="00512F9B" w:rsidRPr="00341D8A" w:rsidRDefault="00512F9B" w:rsidP="00512F9B">
      <w:pPr>
        <w:numPr>
          <w:ilvl w:val="2"/>
          <w:numId w:val="3"/>
        </w:numPr>
      </w:pPr>
      <w:r w:rsidRPr="00341D8A">
        <w:t xml:space="preserve">Some </w:t>
      </w:r>
      <w:r>
        <w:t xml:space="preserve">raptor reports </w:t>
      </w:r>
      <w:r w:rsidRPr="00341D8A">
        <w:t xml:space="preserve">have "expert " elicitation or comments from regional raptor groups, this can be used to determine population trends </w:t>
      </w:r>
      <w:r>
        <w:t xml:space="preserve"> in an area </w:t>
      </w:r>
      <w:r w:rsidRPr="00341D8A">
        <w:t xml:space="preserve">and extrapolate for spatial unit </w:t>
      </w:r>
    </w:p>
    <w:p w14:paraId="3AC999FC" w14:textId="77777777" w:rsidR="00512F9B" w:rsidRPr="00341D8A" w:rsidRDefault="00512F9B" w:rsidP="00512F9B">
      <w:r w:rsidRPr="00341D8A">
        <w:t> </w:t>
      </w:r>
    </w:p>
    <w:p w14:paraId="63253468" w14:textId="77777777" w:rsidR="00512F9B" w:rsidRPr="00341D8A" w:rsidRDefault="00512F9B" w:rsidP="00512F9B">
      <w:pPr>
        <w:rPr>
          <w:b/>
          <w:bCs/>
        </w:rPr>
      </w:pPr>
      <w:r w:rsidRPr="00341D8A">
        <w:rPr>
          <w:b/>
          <w:bCs/>
        </w:rPr>
        <w:t xml:space="preserve">Functionality: </w:t>
      </w:r>
    </w:p>
    <w:p w14:paraId="25586E26" w14:textId="77777777" w:rsidR="00512F9B" w:rsidRPr="00341D8A" w:rsidRDefault="00512F9B" w:rsidP="00512F9B">
      <w:pPr>
        <w:numPr>
          <w:ilvl w:val="0"/>
          <w:numId w:val="4"/>
        </w:numPr>
      </w:pPr>
      <w:r w:rsidRPr="00341D8A">
        <w:t>Only considered for increasing or stable populations</w:t>
      </w:r>
      <w:r>
        <w:t>, or population with initial stability and very small declines &lt;10%.</w:t>
      </w:r>
    </w:p>
    <w:p w14:paraId="4C865EA7" w14:textId="77777777" w:rsidR="00512F9B" w:rsidRPr="00341D8A" w:rsidRDefault="00512F9B" w:rsidP="00512F9B">
      <w:pPr>
        <w:numPr>
          <w:ilvl w:val="0"/>
          <w:numId w:val="4"/>
        </w:numPr>
      </w:pPr>
      <w:r w:rsidRPr="00341D8A">
        <w:t xml:space="preserve">Looking at trends across 3 generations- if increasing overall consider county level changes, if decreases in 50% of either: </w:t>
      </w:r>
    </w:p>
    <w:p w14:paraId="59EA0502" w14:textId="77777777" w:rsidR="00512F9B" w:rsidRPr="00341D8A" w:rsidRDefault="00512F9B" w:rsidP="00512F9B">
      <w:pPr>
        <w:numPr>
          <w:ilvl w:val="1"/>
          <w:numId w:val="4"/>
        </w:numPr>
      </w:pPr>
      <w:r w:rsidRPr="00341D8A">
        <w:t>Number of counties it inhabits (</w:t>
      </w:r>
      <w:proofErr w:type="spellStart"/>
      <w:r w:rsidRPr="00341D8A">
        <w:t>eg</w:t>
      </w:r>
      <w:proofErr w:type="spellEnd"/>
      <w:r w:rsidRPr="00341D8A">
        <w:t xml:space="preserve"> declining in 3 of 5 counties in SU)</w:t>
      </w:r>
    </w:p>
    <w:p w14:paraId="01CEFD7D" w14:textId="77777777" w:rsidR="00512F9B" w:rsidRPr="00341D8A" w:rsidRDefault="00512F9B" w:rsidP="00512F9B">
      <w:pPr>
        <w:numPr>
          <w:ilvl w:val="1"/>
          <w:numId w:val="4"/>
        </w:numPr>
      </w:pPr>
      <w:r>
        <w:lastRenderedPageBreak/>
        <w:t>Or t</w:t>
      </w:r>
      <w:r w:rsidRPr="00341D8A">
        <w:t>otal population numbe</w:t>
      </w:r>
      <w:r>
        <w:t>r such as: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47"/>
        <w:gridCol w:w="1579"/>
        <w:gridCol w:w="1579"/>
        <w:gridCol w:w="1640"/>
        <w:gridCol w:w="1431"/>
      </w:tblGrid>
      <w:tr w:rsidR="00512F9B" w:rsidRPr="00341D8A" w14:paraId="1FC18FCE" w14:textId="77777777" w:rsidTr="00853374">
        <w:tc>
          <w:tcPr>
            <w:tcW w:w="1374" w:type="dxa"/>
          </w:tcPr>
          <w:p w14:paraId="7CDF5D21" w14:textId="77777777" w:rsidR="00512F9B" w:rsidRPr="00341D8A" w:rsidRDefault="00512F9B" w:rsidP="00853374">
            <w:r w:rsidRPr="00341D8A">
              <w:t xml:space="preserve">Year </w:t>
            </w:r>
          </w:p>
        </w:tc>
        <w:tc>
          <w:tcPr>
            <w:tcW w:w="1626" w:type="dxa"/>
          </w:tcPr>
          <w:p w14:paraId="2004A817" w14:textId="77777777" w:rsidR="00512F9B" w:rsidRPr="00341D8A" w:rsidRDefault="00512F9B" w:rsidP="00853374">
            <w:r w:rsidRPr="00341D8A">
              <w:t>County 1</w:t>
            </w:r>
          </w:p>
        </w:tc>
        <w:tc>
          <w:tcPr>
            <w:tcW w:w="1626" w:type="dxa"/>
          </w:tcPr>
          <w:p w14:paraId="6DB13087" w14:textId="77777777" w:rsidR="00512F9B" w:rsidRPr="00341D8A" w:rsidRDefault="00512F9B" w:rsidP="00853374">
            <w:r w:rsidRPr="00341D8A">
              <w:t>County 2</w:t>
            </w:r>
          </w:p>
        </w:tc>
        <w:tc>
          <w:tcPr>
            <w:tcW w:w="1691" w:type="dxa"/>
          </w:tcPr>
          <w:p w14:paraId="419F9165" w14:textId="77777777" w:rsidR="00512F9B" w:rsidRPr="00341D8A" w:rsidRDefault="00512F9B" w:rsidP="00853374">
            <w:r w:rsidRPr="00341D8A">
              <w:t>County</w:t>
            </w:r>
            <w:r>
              <w:t xml:space="preserve"> </w:t>
            </w:r>
            <w:r w:rsidRPr="00341D8A">
              <w:t>3</w:t>
            </w:r>
          </w:p>
        </w:tc>
        <w:tc>
          <w:tcPr>
            <w:tcW w:w="1485" w:type="dxa"/>
          </w:tcPr>
          <w:p w14:paraId="2199AE54" w14:textId="77777777" w:rsidR="00512F9B" w:rsidRPr="00341D8A" w:rsidRDefault="00512F9B" w:rsidP="00853374">
            <w:r w:rsidRPr="00341D8A">
              <w:t>total</w:t>
            </w:r>
          </w:p>
        </w:tc>
      </w:tr>
      <w:tr w:rsidR="00512F9B" w:rsidRPr="00341D8A" w14:paraId="450DB288" w14:textId="77777777" w:rsidTr="00853374">
        <w:tc>
          <w:tcPr>
            <w:tcW w:w="1374" w:type="dxa"/>
          </w:tcPr>
          <w:p w14:paraId="5FB689A8" w14:textId="77777777" w:rsidR="00512F9B" w:rsidRPr="00341D8A" w:rsidRDefault="00512F9B" w:rsidP="00853374">
            <w:r w:rsidRPr="00341D8A">
              <w:t>3 gen ago</w:t>
            </w:r>
          </w:p>
        </w:tc>
        <w:tc>
          <w:tcPr>
            <w:tcW w:w="1626" w:type="dxa"/>
          </w:tcPr>
          <w:p w14:paraId="78CBD83B" w14:textId="77777777" w:rsidR="00512F9B" w:rsidRPr="00341D8A" w:rsidRDefault="00512F9B" w:rsidP="00853374">
            <w:r w:rsidRPr="00341D8A">
              <w:t>89</w:t>
            </w:r>
          </w:p>
        </w:tc>
        <w:tc>
          <w:tcPr>
            <w:tcW w:w="1626" w:type="dxa"/>
          </w:tcPr>
          <w:p w14:paraId="3F334658" w14:textId="77777777" w:rsidR="00512F9B" w:rsidRPr="00341D8A" w:rsidRDefault="00512F9B" w:rsidP="00853374">
            <w:r w:rsidRPr="00341D8A">
              <w:t>34</w:t>
            </w:r>
          </w:p>
        </w:tc>
        <w:tc>
          <w:tcPr>
            <w:tcW w:w="1691" w:type="dxa"/>
          </w:tcPr>
          <w:p w14:paraId="2D1E8200" w14:textId="77777777" w:rsidR="00512F9B" w:rsidRPr="00341D8A" w:rsidRDefault="00512F9B" w:rsidP="00853374">
            <w:r w:rsidRPr="00341D8A">
              <w:t>20</w:t>
            </w:r>
          </w:p>
        </w:tc>
        <w:tc>
          <w:tcPr>
            <w:tcW w:w="1485" w:type="dxa"/>
          </w:tcPr>
          <w:p w14:paraId="066E0049" w14:textId="77777777" w:rsidR="00512F9B" w:rsidRPr="00341D8A" w:rsidRDefault="00512F9B" w:rsidP="00853374">
            <w:r w:rsidRPr="00341D8A">
              <w:t>143</w:t>
            </w:r>
          </w:p>
        </w:tc>
      </w:tr>
      <w:tr w:rsidR="00512F9B" w:rsidRPr="00341D8A" w14:paraId="2C9EB9FC" w14:textId="77777777" w:rsidTr="00853374">
        <w:tc>
          <w:tcPr>
            <w:tcW w:w="1374" w:type="dxa"/>
          </w:tcPr>
          <w:p w14:paraId="3986E638" w14:textId="77777777" w:rsidR="00512F9B" w:rsidRPr="00341D8A" w:rsidRDefault="00512F9B" w:rsidP="00853374">
            <w:r w:rsidRPr="00341D8A">
              <w:t>present</w:t>
            </w:r>
          </w:p>
        </w:tc>
        <w:tc>
          <w:tcPr>
            <w:tcW w:w="1626" w:type="dxa"/>
          </w:tcPr>
          <w:p w14:paraId="073AD1E2" w14:textId="77777777" w:rsidR="00512F9B" w:rsidRPr="00341D8A" w:rsidRDefault="00512F9B" w:rsidP="00853374">
            <w:r w:rsidRPr="00341D8A">
              <w:t>31</w:t>
            </w:r>
          </w:p>
        </w:tc>
        <w:tc>
          <w:tcPr>
            <w:tcW w:w="1626" w:type="dxa"/>
          </w:tcPr>
          <w:p w14:paraId="76926EEA" w14:textId="77777777" w:rsidR="00512F9B" w:rsidRPr="00341D8A" w:rsidRDefault="00512F9B" w:rsidP="00853374">
            <w:r w:rsidRPr="00341D8A">
              <w:t>60</w:t>
            </w:r>
          </w:p>
        </w:tc>
        <w:tc>
          <w:tcPr>
            <w:tcW w:w="1691" w:type="dxa"/>
          </w:tcPr>
          <w:p w14:paraId="6AB60077" w14:textId="77777777" w:rsidR="00512F9B" w:rsidRPr="00341D8A" w:rsidRDefault="00512F9B" w:rsidP="00853374">
            <w:r w:rsidRPr="00341D8A">
              <w:t>55</w:t>
            </w:r>
          </w:p>
        </w:tc>
        <w:tc>
          <w:tcPr>
            <w:tcW w:w="1485" w:type="dxa"/>
          </w:tcPr>
          <w:p w14:paraId="633CC000" w14:textId="77777777" w:rsidR="00512F9B" w:rsidRPr="00341D8A" w:rsidRDefault="00512F9B" w:rsidP="00853374">
            <w:r w:rsidRPr="00341D8A">
              <w:t>146</w:t>
            </w:r>
          </w:p>
        </w:tc>
      </w:tr>
    </w:tbl>
    <w:p w14:paraId="6051C74B" w14:textId="77777777" w:rsidR="00512F9B" w:rsidRDefault="00512F9B" w:rsidP="00512F9B">
      <w:pPr>
        <w:numPr>
          <w:ilvl w:val="2"/>
          <w:numId w:val="4"/>
        </w:numPr>
      </w:pPr>
      <w:r w:rsidRPr="00341D8A">
        <w:t>Overall increase from 143-&gt;146,BUT decline in county 1, which held over 50% of population 3 gen ago</w:t>
      </w:r>
    </w:p>
    <w:p w14:paraId="3C5784C7" w14:textId="77777777" w:rsidR="00512F9B" w:rsidRPr="00341D8A" w:rsidRDefault="00512F9B" w:rsidP="00512F9B">
      <w:pPr>
        <w:numPr>
          <w:ilvl w:val="1"/>
          <w:numId w:val="4"/>
        </w:numPr>
      </w:pPr>
      <w:r>
        <w:t xml:space="preserve">Therefore not functional, despite overall increase, </w:t>
      </w:r>
      <w:r w:rsidRPr="0036795E">
        <w:rPr>
          <w:i/>
          <w:iCs/>
        </w:rPr>
        <w:t>upper bound</w:t>
      </w:r>
      <w:r>
        <w:t xml:space="preserve"> and </w:t>
      </w:r>
      <w:r w:rsidRPr="0036795E">
        <w:rPr>
          <w:i/>
          <w:iCs/>
        </w:rPr>
        <w:t>most likely</w:t>
      </w:r>
      <w:r>
        <w:t xml:space="preserve"> bound assigned VIABLE</w:t>
      </w:r>
    </w:p>
    <w:p w14:paraId="048D9BCA" w14:textId="77777777" w:rsidR="00512F9B" w:rsidRPr="00341D8A" w:rsidRDefault="00512F9B" w:rsidP="00512F9B">
      <w:pPr>
        <w:numPr>
          <w:ilvl w:val="0"/>
          <w:numId w:val="4"/>
        </w:numPr>
      </w:pPr>
      <w:r w:rsidRPr="00341D8A">
        <w:t>For specialists</w:t>
      </w:r>
      <w:r>
        <w:t>:</w:t>
      </w:r>
    </w:p>
    <w:p w14:paraId="479E5186" w14:textId="77777777" w:rsidR="00512F9B" w:rsidRDefault="00512F9B" w:rsidP="00512F9B">
      <w:pPr>
        <w:numPr>
          <w:ilvl w:val="1"/>
          <w:numId w:val="4"/>
        </w:numPr>
      </w:pPr>
      <w:r w:rsidRPr="00341D8A">
        <w:t xml:space="preserve">Calculate current carrying capacity (CCC) of habitat using method in R </w:t>
      </w:r>
    </w:p>
    <w:p w14:paraId="1FAA63EA" w14:textId="77777777" w:rsidR="00512F9B" w:rsidRDefault="00512F9B" w:rsidP="00512F9B">
      <w:pPr>
        <w:numPr>
          <w:ilvl w:val="2"/>
          <w:numId w:val="4"/>
        </w:numPr>
      </w:pPr>
      <w:r>
        <w:t xml:space="preserve">Using CORINE land map establish area of currently available habitat for habitat specialists. </w:t>
      </w:r>
    </w:p>
    <w:p w14:paraId="66C7C080" w14:textId="77777777" w:rsidR="00512F9B" w:rsidRDefault="00512F9B" w:rsidP="00512F9B">
      <w:pPr>
        <w:numPr>
          <w:ilvl w:val="2"/>
          <w:numId w:val="4"/>
        </w:numPr>
      </w:pPr>
      <w:r>
        <w:t xml:space="preserve">From literature search divide this available habitat by territory size. This produces an expected density of breeding pairs. See supplementary data for code. </w:t>
      </w:r>
    </w:p>
    <w:p w14:paraId="1830ED0E" w14:textId="77777777" w:rsidR="00512F9B" w:rsidRPr="00341D8A" w:rsidRDefault="00512F9B" w:rsidP="00512F9B">
      <w:pPr>
        <w:numPr>
          <w:ilvl w:val="3"/>
          <w:numId w:val="4"/>
        </w:numPr>
      </w:pPr>
      <w:r>
        <w:t>Sense checking showed this method consistently under predicted numbers of Goshawks (</w:t>
      </w:r>
      <w:r w:rsidRPr="008E36AB">
        <w:rPr>
          <w:i/>
          <w:iCs/>
        </w:rPr>
        <w:t>Accipiter gentilis</w:t>
      </w:r>
      <w:r>
        <w:t xml:space="preserve">) therefore: </w:t>
      </w:r>
    </w:p>
    <w:p w14:paraId="280303E9" w14:textId="19BBCC60" w:rsidR="00512F9B" w:rsidRPr="00341D8A" w:rsidRDefault="00512F9B" w:rsidP="00512F9B">
      <w:pPr>
        <w:numPr>
          <w:ilvl w:val="4"/>
          <w:numId w:val="4"/>
        </w:numPr>
      </w:pPr>
      <w:r w:rsidRPr="00341D8A">
        <w:t>If</w:t>
      </w:r>
      <w:r>
        <w:t xml:space="preserve"> number of breeding pairs recorded is</w:t>
      </w:r>
      <w:r w:rsidRPr="00341D8A">
        <w:t xml:space="preserve"> below half of the CCC considered non-functional VIABLE assigned </w:t>
      </w:r>
      <w:r w:rsidRPr="00341D8A">
        <w:rPr>
          <w:i/>
          <w:iCs/>
        </w:rPr>
        <w:t xml:space="preserve">Upper bound </w:t>
      </w:r>
      <w:r>
        <w:t>and</w:t>
      </w:r>
      <w:r w:rsidRPr="00341D8A">
        <w:rPr>
          <w:i/>
          <w:iCs/>
        </w:rPr>
        <w:t xml:space="preserve"> most like</w:t>
      </w:r>
      <w:r>
        <w:rPr>
          <w:i/>
          <w:iCs/>
        </w:rPr>
        <w:t>l</w:t>
      </w:r>
      <w:r w:rsidRPr="00341D8A">
        <w:rPr>
          <w:i/>
          <w:iCs/>
        </w:rPr>
        <w:t>y</w:t>
      </w:r>
    </w:p>
    <w:p w14:paraId="16B9C29C" w14:textId="77777777" w:rsidR="00512F9B" w:rsidRPr="00341D8A" w:rsidRDefault="00512F9B" w:rsidP="00512F9B">
      <w:pPr>
        <w:numPr>
          <w:ilvl w:val="4"/>
          <w:numId w:val="4"/>
        </w:numPr>
      </w:pPr>
      <w:r w:rsidRPr="00341D8A">
        <w:t xml:space="preserve">If above half of CCC may be functional in current conditions, must now compare to </w:t>
      </w:r>
      <w:r w:rsidRPr="00341D8A">
        <w:rPr>
          <w:i/>
          <w:iCs/>
        </w:rPr>
        <w:t>benchmark</w:t>
      </w:r>
      <w:r w:rsidRPr="00341D8A">
        <w:t xml:space="preserve"> habitat </w:t>
      </w:r>
      <w:r>
        <w:t>(see below).</w:t>
      </w:r>
    </w:p>
    <w:p w14:paraId="6F6BA0A7" w14:textId="77777777" w:rsidR="00512F9B" w:rsidRDefault="00512F9B" w:rsidP="00512F9B">
      <w:pPr>
        <w:numPr>
          <w:ilvl w:val="0"/>
          <w:numId w:val="4"/>
        </w:numPr>
      </w:pPr>
      <w:r w:rsidRPr="00341D8A">
        <w:t>For generalists</w:t>
      </w:r>
      <w:r>
        <w:t xml:space="preserve"> and specialists considering functionality at benchmark year: </w:t>
      </w:r>
    </w:p>
    <w:p w14:paraId="0EFF1989" w14:textId="77777777" w:rsidR="00512F9B" w:rsidRPr="00341D8A" w:rsidRDefault="00512F9B" w:rsidP="00512F9B">
      <w:pPr>
        <w:numPr>
          <w:ilvl w:val="3"/>
          <w:numId w:val="4"/>
        </w:numPr>
      </w:pPr>
      <w:r>
        <w:t xml:space="preserve">Consider land available at set benchmark year of 1750. If over 50% of this land has been lost since 1750 then not functional </w:t>
      </w:r>
      <w:r w:rsidRPr="006F752D">
        <w:rPr>
          <w:i/>
          <w:iCs/>
        </w:rPr>
        <w:t>upper bound</w:t>
      </w:r>
      <w:r>
        <w:t xml:space="preserve"> is assigned VIABLE </w:t>
      </w:r>
    </w:p>
    <w:p w14:paraId="6B8361C7" w14:textId="77777777" w:rsidR="00512F9B" w:rsidRPr="00341D8A" w:rsidRDefault="00512F9B" w:rsidP="00512F9B">
      <w:pPr>
        <w:numPr>
          <w:ilvl w:val="3"/>
          <w:numId w:val="4"/>
        </w:numPr>
      </w:pPr>
      <w:r w:rsidRPr="00341D8A">
        <w:t>If modified</w:t>
      </w:r>
      <w:r>
        <w:t xml:space="preserve"> land</w:t>
      </w:r>
      <w:r w:rsidRPr="00341D8A">
        <w:t xml:space="preserve"> </w:t>
      </w:r>
      <w:r>
        <w:t xml:space="preserve">is </w:t>
      </w:r>
      <w:r w:rsidRPr="00341D8A">
        <w:t>still able to be inhabited but at low</w:t>
      </w:r>
      <w:r>
        <w:t>er numbers or is negatively impacted</w:t>
      </w:r>
      <w:r w:rsidRPr="00341D8A">
        <w:t xml:space="preserve"> </w:t>
      </w:r>
      <w:r>
        <w:t xml:space="preserve">by land changes then still non functional. </w:t>
      </w:r>
    </w:p>
    <w:p w14:paraId="2A4AF44C" w14:textId="77777777" w:rsidR="00512F9B" w:rsidRPr="00341D8A" w:rsidRDefault="00512F9B" w:rsidP="00512F9B">
      <w:pPr>
        <w:numPr>
          <w:ilvl w:val="2"/>
          <w:numId w:val="4"/>
        </w:numPr>
      </w:pPr>
      <w:r w:rsidRPr="00341D8A">
        <w:t xml:space="preserve">Using HYDE maps to calculate change in habitat: </w:t>
      </w:r>
    </w:p>
    <w:p w14:paraId="188ADBC2" w14:textId="77777777" w:rsidR="00512F9B" w:rsidRPr="00341D8A" w:rsidRDefault="00512F9B" w:rsidP="00512F9B">
      <w:pPr>
        <w:numPr>
          <w:ilvl w:val="3"/>
          <w:numId w:val="4"/>
        </w:numPr>
      </w:pPr>
      <w:r w:rsidRPr="00341D8A">
        <w:t>Set a baseline of land use change of 1750- the same across all species (caveats discussed in limitations)</w:t>
      </w:r>
    </w:p>
    <w:p w14:paraId="221D5448" w14:textId="77777777" w:rsidR="00512F9B" w:rsidRPr="00341D8A" w:rsidRDefault="00512F9B" w:rsidP="00512F9B">
      <w:pPr>
        <w:numPr>
          <w:ilvl w:val="3"/>
          <w:numId w:val="4"/>
        </w:numPr>
      </w:pPr>
      <w:r w:rsidRPr="00341D8A">
        <w:t>Using HYDE database (</w:t>
      </w:r>
      <w:hyperlink r:id="rId5" w:history="1">
        <w:r w:rsidRPr="00341D8A">
          <w:rPr>
            <w:rStyle w:val="Hyperlink"/>
          </w:rPr>
          <w:t>Hyde Portal</w:t>
        </w:r>
      </w:hyperlink>
      <w:r w:rsidRPr="00341D8A">
        <w:t xml:space="preserve">) taking </w:t>
      </w:r>
      <w:r>
        <w:t xml:space="preserve">screen </w:t>
      </w:r>
      <w:r w:rsidRPr="00341D8A">
        <w:t>captures of Maps for four conditions: urban area, cropland, pasture, grazing land</w:t>
      </w:r>
      <w:r>
        <w:t xml:space="preserve"> at 1750 and 2021</w:t>
      </w:r>
    </w:p>
    <w:p w14:paraId="5A37077A" w14:textId="77777777" w:rsidR="00512F9B" w:rsidRPr="00341D8A" w:rsidRDefault="00512F9B" w:rsidP="00512F9B">
      <w:pPr>
        <w:numPr>
          <w:ilvl w:val="3"/>
          <w:numId w:val="4"/>
        </w:numPr>
      </w:pPr>
      <w:r w:rsidRPr="00341D8A">
        <w:t xml:space="preserve">Such as: </w:t>
      </w:r>
    </w:p>
    <w:p w14:paraId="047289D1" w14:textId="5657490F" w:rsidR="00EC386C" w:rsidRDefault="00E50A85" w:rsidP="00D313E7">
      <w:pPr>
        <w:numPr>
          <w:ilvl w:val="3"/>
          <w:numId w:val="4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D9AAFE5" wp14:editId="7DBB0B30">
            <wp:extent cx="1374750" cy="1937383"/>
            <wp:effectExtent l="0" t="0" r="0" b="0"/>
            <wp:docPr id="438983730" name="Picture 3" descr="A map of united kingdo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83730" name="Picture 3" descr="A map of united kingdo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402" cy="194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4FF6" w14:textId="363A08A8" w:rsidR="00E50A85" w:rsidRDefault="00E50A85" w:rsidP="00D313E7">
      <w:pPr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Which shows pasture from 1750. </w:t>
      </w:r>
    </w:p>
    <w:p w14:paraId="019124B8" w14:textId="7922EF71" w:rsidR="00E50A85" w:rsidRDefault="00E63B32" w:rsidP="00D313E7">
      <w:pPr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Colour determined by the proportion of pasture (or another factor) in each square. </w:t>
      </w:r>
    </w:p>
    <w:p w14:paraId="1B9968A9" w14:textId="64E624BA" w:rsidR="00E63B32" w:rsidRDefault="00E63B32" w:rsidP="00D313E7">
      <w:pPr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Then complete a comparison to 202</w:t>
      </w:r>
      <w:r w:rsidR="0039701E">
        <w:rPr>
          <w:sz w:val="24"/>
          <w:szCs w:val="24"/>
        </w:rPr>
        <w:t>1</w:t>
      </w:r>
      <w:r>
        <w:rPr>
          <w:sz w:val="24"/>
          <w:szCs w:val="24"/>
        </w:rPr>
        <w:t xml:space="preserve"> land use:</w:t>
      </w:r>
      <w:r w:rsidR="0039701E">
        <w:rPr>
          <w:sz w:val="24"/>
          <w:szCs w:val="24"/>
        </w:rPr>
        <w:t xml:space="preserve"> (as this is the most recent bird data)</w:t>
      </w:r>
    </w:p>
    <w:p w14:paraId="75C379C7" w14:textId="465ECF74" w:rsidR="00E63B32" w:rsidRDefault="00E63B32" w:rsidP="00E03B34">
      <w:pPr>
        <w:ind w:left="28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9D989C" wp14:editId="21926C1A">
            <wp:extent cx="1825592" cy="2170444"/>
            <wp:effectExtent l="0" t="0" r="0" b="0"/>
            <wp:docPr id="72262511" name="Picture 2" descr="A map of the united kingdo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2511" name="Picture 2" descr="A map of the united kingdo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981" cy="217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853C" w14:textId="12D2435E" w:rsidR="003E625D" w:rsidRPr="00637FBA" w:rsidRDefault="00E63B32" w:rsidP="00E03B34">
      <w:pPr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Pasture </w:t>
      </w:r>
      <w:r w:rsidR="0039701E">
        <w:rPr>
          <w:sz w:val="24"/>
          <w:szCs w:val="24"/>
        </w:rPr>
        <w:t>2021</w:t>
      </w:r>
    </w:p>
    <w:p w14:paraId="685D6260" w14:textId="234175DE" w:rsidR="00F26370" w:rsidRDefault="00B9482C" w:rsidP="00D313E7">
      <w:pPr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Cells are approximately 9.2</w:t>
      </w:r>
      <w:r w:rsidR="00305048">
        <w:rPr>
          <w:sz w:val="24"/>
          <w:szCs w:val="24"/>
        </w:rPr>
        <w:t>7</w:t>
      </w:r>
      <w:r>
        <w:rPr>
          <w:sz w:val="24"/>
          <w:szCs w:val="24"/>
        </w:rPr>
        <w:t>x9.2</w:t>
      </w:r>
      <w:r w:rsidR="00305048">
        <w:rPr>
          <w:sz w:val="24"/>
          <w:szCs w:val="24"/>
        </w:rPr>
        <w:t>7</w:t>
      </w:r>
      <w:r>
        <w:rPr>
          <w:sz w:val="24"/>
          <w:szCs w:val="24"/>
        </w:rPr>
        <w:t>km and scale is from 0-70km^2. Raw</w:t>
      </w:r>
      <w:r w:rsidR="00E63B32">
        <w:rPr>
          <w:sz w:val="24"/>
          <w:szCs w:val="24"/>
        </w:rPr>
        <w:t xml:space="preserve"> values cannot be extracted, but midpoints </w:t>
      </w:r>
      <w:r>
        <w:rPr>
          <w:sz w:val="24"/>
          <w:szCs w:val="24"/>
        </w:rPr>
        <w:t xml:space="preserve">of </w:t>
      </w:r>
      <w:r w:rsidR="007D18E1">
        <w:rPr>
          <w:sz w:val="24"/>
          <w:szCs w:val="24"/>
        </w:rPr>
        <w:t>ea</w:t>
      </w:r>
      <w:r>
        <w:rPr>
          <w:sz w:val="24"/>
          <w:szCs w:val="24"/>
        </w:rPr>
        <w:t>ch discrete colour code are taken:</w:t>
      </w:r>
    </w:p>
    <w:p w14:paraId="6BF31AED" w14:textId="1F1FFB8B" w:rsidR="00637FBA" w:rsidRDefault="00637FBA" w:rsidP="00E03B34">
      <w:pPr>
        <w:ind w:left="1440"/>
        <w:rPr>
          <w:sz w:val="24"/>
          <w:szCs w:val="24"/>
        </w:rPr>
      </w:pPr>
      <w:r w:rsidRPr="00B9482C">
        <w:rPr>
          <w:noProof/>
          <w:sz w:val="24"/>
          <w:szCs w:val="24"/>
        </w:rPr>
        <w:drawing>
          <wp:anchor distT="0" distB="0" distL="114300" distR="114300" simplePos="0" relativeHeight="251671040" behindDoc="0" locked="0" layoutInCell="1" allowOverlap="1" wp14:anchorId="27355B4C" wp14:editId="7C799456">
            <wp:simplePos x="0" y="0"/>
            <wp:positionH relativeFrom="column">
              <wp:posOffset>1856163</wp:posOffset>
            </wp:positionH>
            <wp:positionV relativeFrom="paragraph">
              <wp:posOffset>11325</wp:posOffset>
            </wp:positionV>
            <wp:extent cx="574288" cy="1869828"/>
            <wp:effectExtent l="0" t="0" r="0" b="0"/>
            <wp:wrapNone/>
            <wp:docPr id="1625832222" name="Picture 1" descr="A colorful striped bann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0798" name="Picture 1" descr="A colorful striped banner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676"/>
                    <a:stretch/>
                  </pic:blipFill>
                  <pic:spPr bwMode="auto">
                    <a:xfrm>
                      <a:off x="0" y="0"/>
                      <a:ext cx="574288" cy="1869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D53700" w14:textId="7BDEA023" w:rsidR="00637FBA" w:rsidRDefault="00637FBA" w:rsidP="00E03B34">
      <w:pPr>
        <w:ind w:left="1440"/>
        <w:rPr>
          <w:sz w:val="24"/>
          <w:szCs w:val="24"/>
        </w:rPr>
      </w:pPr>
    </w:p>
    <w:p w14:paraId="31361514" w14:textId="536B5AF9" w:rsidR="00637FBA" w:rsidRDefault="00637FBA" w:rsidP="00E03B34">
      <w:pPr>
        <w:ind w:left="1440"/>
        <w:rPr>
          <w:sz w:val="24"/>
          <w:szCs w:val="24"/>
        </w:rPr>
      </w:pPr>
    </w:p>
    <w:p w14:paraId="02F53288" w14:textId="77777777" w:rsidR="00637FBA" w:rsidRDefault="00637FBA" w:rsidP="00E03B34">
      <w:pPr>
        <w:ind w:left="1440"/>
        <w:rPr>
          <w:sz w:val="24"/>
          <w:szCs w:val="24"/>
        </w:rPr>
      </w:pPr>
    </w:p>
    <w:p w14:paraId="062BE62E" w14:textId="77777777" w:rsidR="00637FBA" w:rsidRDefault="00637FBA" w:rsidP="00E03B34">
      <w:pPr>
        <w:ind w:left="1440"/>
        <w:rPr>
          <w:sz w:val="24"/>
          <w:szCs w:val="24"/>
        </w:rPr>
      </w:pPr>
    </w:p>
    <w:p w14:paraId="63E32D35" w14:textId="5EA5F11E" w:rsidR="003E625D" w:rsidRDefault="003E625D" w:rsidP="00E03B34">
      <w:pPr>
        <w:ind w:left="1440"/>
        <w:rPr>
          <w:sz w:val="24"/>
          <w:szCs w:val="24"/>
        </w:rPr>
      </w:pPr>
    </w:p>
    <w:p w14:paraId="6B64BBC2" w14:textId="3DEB7446" w:rsidR="00E63B32" w:rsidRDefault="00E63B32" w:rsidP="00E03B34">
      <w:pPr>
        <w:rPr>
          <w:sz w:val="24"/>
          <w:szCs w:val="24"/>
        </w:rPr>
      </w:pP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2010"/>
        <w:gridCol w:w="1997"/>
        <w:gridCol w:w="2129"/>
      </w:tblGrid>
      <w:tr w:rsidR="00F26370" w14:paraId="6E1181C5" w14:textId="77777777" w:rsidTr="003E625D">
        <w:tc>
          <w:tcPr>
            <w:tcW w:w="2086" w:type="dxa"/>
          </w:tcPr>
          <w:p w14:paraId="1E2652D5" w14:textId="1FA6ABEE" w:rsidR="003E625D" w:rsidRDefault="003E625D" w:rsidP="00F26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</w:t>
            </w:r>
            <w:r w:rsidR="00747D20">
              <w:rPr>
                <w:sz w:val="24"/>
                <w:szCs w:val="24"/>
              </w:rPr>
              <w:t>olour</w:t>
            </w:r>
          </w:p>
        </w:tc>
        <w:tc>
          <w:tcPr>
            <w:tcW w:w="2077" w:type="dxa"/>
          </w:tcPr>
          <w:p w14:paraId="3F4482EE" w14:textId="3D3308ED" w:rsidR="00F26370" w:rsidRDefault="00F26370" w:rsidP="00F26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Range </w:t>
            </w:r>
            <w:r w:rsidR="003E625D">
              <w:rPr>
                <w:sz w:val="24"/>
                <w:szCs w:val="24"/>
              </w:rPr>
              <w:t>(r) km^2 per cell</w:t>
            </w:r>
          </w:p>
        </w:tc>
        <w:tc>
          <w:tcPr>
            <w:tcW w:w="2199" w:type="dxa"/>
          </w:tcPr>
          <w:p w14:paraId="425FBE3A" w14:textId="4E5152F3" w:rsidR="00F26370" w:rsidRDefault="00F26370" w:rsidP="00F26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Midpoint</w:t>
            </w:r>
            <w:r w:rsidR="00DE4540">
              <w:rPr>
                <w:sz w:val="24"/>
                <w:szCs w:val="24"/>
              </w:rPr>
              <w:t xml:space="preserve"> (2dp)</w:t>
            </w:r>
          </w:p>
        </w:tc>
      </w:tr>
      <w:tr w:rsidR="00DE4540" w14:paraId="5A8D8423" w14:textId="77777777" w:rsidTr="003E625D">
        <w:trPr>
          <w:trHeight w:val="263"/>
        </w:trPr>
        <w:tc>
          <w:tcPr>
            <w:tcW w:w="2086" w:type="dxa"/>
          </w:tcPr>
          <w:p w14:paraId="5EDD8F79" w14:textId="77777777" w:rsidR="00DE4540" w:rsidRDefault="00DE4540" w:rsidP="00F26370">
            <w:pPr>
              <w:rPr>
                <w:sz w:val="24"/>
                <w:szCs w:val="24"/>
              </w:rPr>
            </w:pPr>
          </w:p>
        </w:tc>
        <w:tc>
          <w:tcPr>
            <w:tcW w:w="2077" w:type="dxa"/>
          </w:tcPr>
          <w:p w14:paraId="74D5EE0B" w14:textId="36585A21" w:rsidR="00DE4540" w:rsidRDefault="00DE4540" w:rsidP="00F26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61.25 ≥ r &lt; 70</w:t>
            </w:r>
            <w:r w:rsidR="00927508">
              <w:rPr>
                <w:sz w:val="24"/>
                <w:szCs w:val="24"/>
              </w:rPr>
              <w:t>.00</w:t>
            </w:r>
          </w:p>
        </w:tc>
        <w:tc>
          <w:tcPr>
            <w:tcW w:w="2199" w:type="dxa"/>
          </w:tcPr>
          <w:p w14:paraId="4E1A1B13" w14:textId="492F37BD" w:rsidR="00DE4540" w:rsidRDefault="00DE4540" w:rsidP="00F26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65.63</w:t>
            </w:r>
          </w:p>
        </w:tc>
      </w:tr>
      <w:tr w:rsidR="00F26370" w14:paraId="4680EEF1" w14:textId="77777777" w:rsidTr="003E625D">
        <w:tc>
          <w:tcPr>
            <w:tcW w:w="2086" w:type="dxa"/>
          </w:tcPr>
          <w:p w14:paraId="3CAF6B62" w14:textId="1A6B9897" w:rsidR="00F26370" w:rsidRDefault="00F26370" w:rsidP="00F26370">
            <w:pPr>
              <w:rPr>
                <w:sz w:val="24"/>
                <w:szCs w:val="24"/>
              </w:rPr>
            </w:pPr>
          </w:p>
        </w:tc>
        <w:tc>
          <w:tcPr>
            <w:tcW w:w="2077" w:type="dxa"/>
          </w:tcPr>
          <w:p w14:paraId="30B76DB0" w14:textId="1196A611" w:rsidR="00F26370" w:rsidRDefault="00DE4540" w:rsidP="00F26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52.50 ≥ r &lt; 61.25</w:t>
            </w:r>
          </w:p>
        </w:tc>
        <w:tc>
          <w:tcPr>
            <w:tcW w:w="2199" w:type="dxa"/>
          </w:tcPr>
          <w:p w14:paraId="07F7BFAC" w14:textId="355C2F58" w:rsidR="00F26370" w:rsidRDefault="00DE4540" w:rsidP="00F26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56.88</w:t>
            </w:r>
          </w:p>
        </w:tc>
      </w:tr>
      <w:tr w:rsidR="00F26370" w14:paraId="0CBE6850" w14:textId="77777777" w:rsidTr="003E625D">
        <w:tc>
          <w:tcPr>
            <w:tcW w:w="2086" w:type="dxa"/>
          </w:tcPr>
          <w:p w14:paraId="6E791DDF" w14:textId="39E8A889" w:rsidR="00F26370" w:rsidRDefault="00F26370" w:rsidP="00F26370">
            <w:pPr>
              <w:rPr>
                <w:sz w:val="24"/>
                <w:szCs w:val="24"/>
              </w:rPr>
            </w:pPr>
          </w:p>
        </w:tc>
        <w:tc>
          <w:tcPr>
            <w:tcW w:w="2077" w:type="dxa"/>
          </w:tcPr>
          <w:p w14:paraId="377BD951" w14:textId="1164D994" w:rsidR="00F26370" w:rsidRDefault="00DE4540" w:rsidP="00F26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43.75 ≥ r &lt; 52.5</w:t>
            </w:r>
            <w:r w:rsidR="00927508">
              <w:rPr>
                <w:sz w:val="24"/>
                <w:szCs w:val="24"/>
              </w:rPr>
              <w:t>0</w:t>
            </w:r>
          </w:p>
        </w:tc>
        <w:tc>
          <w:tcPr>
            <w:tcW w:w="2199" w:type="dxa"/>
          </w:tcPr>
          <w:p w14:paraId="254CC215" w14:textId="7664A611" w:rsidR="00F26370" w:rsidRDefault="00747D20" w:rsidP="00F26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48.13</w:t>
            </w:r>
          </w:p>
        </w:tc>
      </w:tr>
      <w:tr w:rsidR="00F26370" w14:paraId="67D41A2A" w14:textId="77777777" w:rsidTr="003E625D">
        <w:tc>
          <w:tcPr>
            <w:tcW w:w="2086" w:type="dxa"/>
          </w:tcPr>
          <w:p w14:paraId="7FB47FE1" w14:textId="5BCA7486" w:rsidR="00F26370" w:rsidRDefault="003E625D" w:rsidP="00F26370">
            <w:pPr>
              <w:rPr>
                <w:sz w:val="24"/>
                <w:szCs w:val="24"/>
              </w:rPr>
            </w:pPr>
            <w:r w:rsidRPr="00B9482C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7728" behindDoc="0" locked="0" layoutInCell="1" allowOverlap="1" wp14:anchorId="51541ADD" wp14:editId="2A04D063">
                  <wp:simplePos x="0" y="0"/>
                  <wp:positionH relativeFrom="column">
                    <wp:posOffset>-61332</wp:posOffset>
                  </wp:positionH>
                  <wp:positionV relativeFrom="paragraph">
                    <wp:posOffset>-603405</wp:posOffset>
                  </wp:positionV>
                  <wp:extent cx="1293542" cy="1549400"/>
                  <wp:effectExtent l="0" t="0" r="0" b="0"/>
                  <wp:wrapNone/>
                  <wp:docPr id="135520798" name="Picture 1" descr="A colorful striped bann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20798" name="Picture 1" descr="A colorful striped banner&#10;&#10;AI-generated content may be incorrect.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39" t="6704" r="27186" b="8573"/>
                          <a:stretch/>
                        </pic:blipFill>
                        <pic:spPr bwMode="auto">
                          <a:xfrm>
                            <a:off x="0" y="0"/>
                            <a:ext cx="1299948" cy="1557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77" w:type="dxa"/>
          </w:tcPr>
          <w:p w14:paraId="4A9ACB21" w14:textId="0292A67D" w:rsidR="00F26370" w:rsidRDefault="00BE54B1" w:rsidP="00F26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  <w:r w:rsidR="00DE4540">
              <w:rPr>
                <w:sz w:val="24"/>
                <w:szCs w:val="24"/>
              </w:rPr>
              <w:t>.00</w:t>
            </w:r>
            <w:r>
              <w:rPr>
                <w:sz w:val="24"/>
                <w:szCs w:val="24"/>
              </w:rPr>
              <w:t xml:space="preserve"> ≥ r &lt;</w:t>
            </w:r>
            <w:r w:rsidR="00DE4540">
              <w:rPr>
                <w:sz w:val="24"/>
                <w:szCs w:val="24"/>
              </w:rPr>
              <w:t xml:space="preserve"> 43.75</w:t>
            </w:r>
          </w:p>
        </w:tc>
        <w:tc>
          <w:tcPr>
            <w:tcW w:w="2199" w:type="dxa"/>
          </w:tcPr>
          <w:p w14:paraId="2F6F9C83" w14:textId="03DE710A" w:rsidR="00F26370" w:rsidRDefault="00747D20" w:rsidP="00F26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39.38</w:t>
            </w:r>
          </w:p>
        </w:tc>
      </w:tr>
      <w:tr w:rsidR="00F26370" w14:paraId="1FF0D931" w14:textId="77777777" w:rsidTr="003E625D">
        <w:tc>
          <w:tcPr>
            <w:tcW w:w="2086" w:type="dxa"/>
          </w:tcPr>
          <w:p w14:paraId="4EFCAF86" w14:textId="21446FCF" w:rsidR="00F26370" w:rsidRDefault="00F26370" w:rsidP="00F26370">
            <w:pPr>
              <w:rPr>
                <w:sz w:val="24"/>
                <w:szCs w:val="24"/>
              </w:rPr>
            </w:pPr>
          </w:p>
        </w:tc>
        <w:tc>
          <w:tcPr>
            <w:tcW w:w="2077" w:type="dxa"/>
          </w:tcPr>
          <w:p w14:paraId="4EE68198" w14:textId="36E4E3BA" w:rsidR="00F26370" w:rsidRDefault="00BE54B1" w:rsidP="00F26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26.25 ≥ r &lt; 35</w:t>
            </w:r>
            <w:r w:rsidR="00927508">
              <w:rPr>
                <w:sz w:val="24"/>
                <w:szCs w:val="24"/>
              </w:rPr>
              <w:t>.00</w:t>
            </w:r>
          </w:p>
        </w:tc>
        <w:tc>
          <w:tcPr>
            <w:tcW w:w="2199" w:type="dxa"/>
          </w:tcPr>
          <w:p w14:paraId="7C067CDB" w14:textId="608BEDCB" w:rsidR="00F26370" w:rsidRDefault="00747D20" w:rsidP="00F26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30.63</w:t>
            </w:r>
          </w:p>
        </w:tc>
      </w:tr>
      <w:tr w:rsidR="00F26370" w14:paraId="715DDE88" w14:textId="77777777" w:rsidTr="003E625D">
        <w:tc>
          <w:tcPr>
            <w:tcW w:w="2086" w:type="dxa"/>
          </w:tcPr>
          <w:p w14:paraId="75C8FB8C" w14:textId="0304304C" w:rsidR="00F26370" w:rsidRDefault="00F26370" w:rsidP="00F26370">
            <w:pPr>
              <w:rPr>
                <w:sz w:val="24"/>
                <w:szCs w:val="24"/>
              </w:rPr>
            </w:pPr>
          </w:p>
        </w:tc>
        <w:tc>
          <w:tcPr>
            <w:tcW w:w="2077" w:type="dxa"/>
          </w:tcPr>
          <w:p w14:paraId="3A672664" w14:textId="4F09C4AE" w:rsidR="00F26370" w:rsidRDefault="00BE54B1" w:rsidP="00F26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17.5</w:t>
            </w:r>
            <w:r w:rsidR="00DE454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≥ r &lt; 26.25</w:t>
            </w:r>
          </w:p>
        </w:tc>
        <w:tc>
          <w:tcPr>
            <w:tcW w:w="2199" w:type="dxa"/>
          </w:tcPr>
          <w:p w14:paraId="22389FF9" w14:textId="0126D129" w:rsidR="00F26370" w:rsidRDefault="00747D20" w:rsidP="00F26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21.88</w:t>
            </w:r>
          </w:p>
        </w:tc>
      </w:tr>
      <w:tr w:rsidR="00F26370" w14:paraId="3C7D4BF2" w14:textId="77777777" w:rsidTr="003E625D">
        <w:tc>
          <w:tcPr>
            <w:tcW w:w="2086" w:type="dxa"/>
          </w:tcPr>
          <w:p w14:paraId="392F07C2" w14:textId="1D3C3764" w:rsidR="00F26370" w:rsidRDefault="00F26370" w:rsidP="00F26370">
            <w:pPr>
              <w:rPr>
                <w:sz w:val="24"/>
                <w:szCs w:val="24"/>
              </w:rPr>
            </w:pPr>
          </w:p>
        </w:tc>
        <w:tc>
          <w:tcPr>
            <w:tcW w:w="2077" w:type="dxa"/>
          </w:tcPr>
          <w:p w14:paraId="5C497D29" w14:textId="768679C7" w:rsidR="00F26370" w:rsidRDefault="00BE54B1" w:rsidP="00F26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8.7</w:t>
            </w:r>
            <w:r w:rsidR="00DE4540">
              <w:rPr>
                <w:sz w:val="24"/>
                <w:szCs w:val="24"/>
              </w:rPr>
              <w:t>5   ≥ r &lt;</w:t>
            </w:r>
            <w:r>
              <w:rPr>
                <w:sz w:val="24"/>
                <w:szCs w:val="24"/>
              </w:rPr>
              <w:t xml:space="preserve"> 17.5</w:t>
            </w:r>
            <w:r w:rsidR="00927508">
              <w:rPr>
                <w:sz w:val="24"/>
                <w:szCs w:val="24"/>
              </w:rPr>
              <w:t>0</w:t>
            </w:r>
          </w:p>
        </w:tc>
        <w:tc>
          <w:tcPr>
            <w:tcW w:w="2199" w:type="dxa"/>
          </w:tcPr>
          <w:p w14:paraId="0A536604" w14:textId="7995EF89" w:rsidR="00F26370" w:rsidRDefault="00747D20" w:rsidP="00F26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13.13</w:t>
            </w:r>
          </w:p>
        </w:tc>
      </w:tr>
      <w:tr w:rsidR="00F26370" w14:paraId="69590B34" w14:textId="77777777" w:rsidTr="003E625D">
        <w:tc>
          <w:tcPr>
            <w:tcW w:w="2086" w:type="dxa"/>
          </w:tcPr>
          <w:p w14:paraId="2DD74800" w14:textId="510263FD" w:rsidR="00F26370" w:rsidRDefault="00F26370" w:rsidP="00F26370">
            <w:pPr>
              <w:rPr>
                <w:sz w:val="24"/>
                <w:szCs w:val="24"/>
              </w:rPr>
            </w:pPr>
          </w:p>
        </w:tc>
        <w:tc>
          <w:tcPr>
            <w:tcW w:w="2077" w:type="dxa"/>
          </w:tcPr>
          <w:p w14:paraId="36F1ED9C" w14:textId="2004B61A" w:rsidR="00F26370" w:rsidRDefault="00BE54B1" w:rsidP="00F26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DE4540">
              <w:rPr>
                <w:sz w:val="24"/>
                <w:szCs w:val="24"/>
              </w:rPr>
              <w:t xml:space="preserve">          </w:t>
            </w:r>
            <w:r w:rsidR="001A2345">
              <w:rPr>
                <w:sz w:val="24"/>
                <w:szCs w:val="24"/>
              </w:rPr>
              <w:t>&gt;</w:t>
            </w:r>
            <w:r w:rsidR="00DE4540">
              <w:rPr>
                <w:sz w:val="24"/>
                <w:szCs w:val="24"/>
              </w:rPr>
              <w:t xml:space="preserve"> r &lt;</w:t>
            </w:r>
            <w:r>
              <w:rPr>
                <w:sz w:val="24"/>
                <w:szCs w:val="24"/>
              </w:rPr>
              <w:t xml:space="preserve"> 8.75</w:t>
            </w:r>
          </w:p>
        </w:tc>
        <w:tc>
          <w:tcPr>
            <w:tcW w:w="2199" w:type="dxa"/>
          </w:tcPr>
          <w:p w14:paraId="7A3549B1" w14:textId="2760C6BF" w:rsidR="00F26370" w:rsidRDefault="00747D20" w:rsidP="00F26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4.38</w:t>
            </w:r>
          </w:p>
        </w:tc>
      </w:tr>
    </w:tbl>
    <w:p w14:paraId="330CB690" w14:textId="77777777" w:rsidR="009D6F04" w:rsidRDefault="009D6F04" w:rsidP="0039701E">
      <w:pPr>
        <w:pStyle w:val="ListBullet"/>
        <w:tabs>
          <w:tab w:val="clear" w:pos="360"/>
          <w:tab w:val="num" w:pos="1800"/>
        </w:tabs>
        <w:ind w:left="1800"/>
      </w:pPr>
    </w:p>
    <w:p w14:paraId="42B80A45" w14:textId="56258C87" w:rsidR="00305048" w:rsidRDefault="009D6F04" w:rsidP="00305048">
      <w:pPr>
        <w:pStyle w:val="ListBullet"/>
        <w:tabs>
          <w:tab w:val="clear" w:pos="360"/>
          <w:tab w:val="num" w:pos="1800"/>
        </w:tabs>
        <w:ind w:left="1800"/>
      </w:pPr>
      <w:r w:rsidRPr="006C4622">
        <w:rPr>
          <w:noProof/>
        </w:rPr>
        <w:drawing>
          <wp:anchor distT="0" distB="0" distL="114300" distR="114300" simplePos="0" relativeHeight="251672064" behindDoc="0" locked="0" layoutInCell="1" allowOverlap="1" wp14:anchorId="297BCA0D" wp14:editId="3F6D173A">
            <wp:simplePos x="0" y="0"/>
            <wp:positionH relativeFrom="column">
              <wp:posOffset>3086100</wp:posOffset>
            </wp:positionH>
            <wp:positionV relativeFrom="paragraph">
              <wp:posOffset>388</wp:posOffset>
            </wp:positionV>
            <wp:extent cx="2580640" cy="2258060"/>
            <wp:effectExtent l="0" t="0" r="0" b="0"/>
            <wp:wrapSquare wrapText="bothSides"/>
            <wp:docPr id="1302259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59348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25D">
        <w:t xml:space="preserve">Then a proportion </w:t>
      </w:r>
      <w:r w:rsidR="0039701E">
        <w:t xml:space="preserve">of each colour </w:t>
      </w:r>
      <w:r w:rsidR="003E625D">
        <w:t xml:space="preserve">is estimated </w:t>
      </w:r>
      <w:r w:rsidR="0039701E">
        <w:t>in 10% bins for each count</w:t>
      </w:r>
      <w:r w:rsidR="003B6502">
        <w:t xml:space="preserve">y, </w:t>
      </w:r>
      <w:proofErr w:type="spellStart"/>
      <w:r w:rsidR="003B6502">
        <w:t>eg</w:t>
      </w:r>
      <w:proofErr w:type="spellEnd"/>
      <w:r w:rsidR="003B6502">
        <w:t xml:space="preserve"> 1</w:t>
      </w:r>
      <w:r w:rsidR="008337B9">
        <w:t>-1</w:t>
      </w:r>
      <w:r w:rsidR="007938A2">
        <w:t xml:space="preserve">0%, 11-20%…. 91-100%. </w:t>
      </w:r>
    </w:p>
    <w:p w14:paraId="2EB26F0F" w14:textId="77777777" w:rsidR="007938A2" w:rsidRDefault="007938A2" w:rsidP="00305048">
      <w:pPr>
        <w:pStyle w:val="ListBullet"/>
        <w:numPr>
          <w:ilvl w:val="0"/>
          <w:numId w:val="0"/>
        </w:numPr>
        <w:ind w:left="1800"/>
      </w:pPr>
    </w:p>
    <w:p w14:paraId="2E8AEEC0" w14:textId="672666E1" w:rsidR="0039701E" w:rsidRDefault="00305048" w:rsidP="0039701E">
      <w:pPr>
        <w:pStyle w:val="ListBullet"/>
        <w:tabs>
          <w:tab w:val="clear" w:pos="360"/>
          <w:tab w:val="num" w:pos="1800"/>
        </w:tabs>
        <w:ind w:left="1800"/>
      </w:pPr>
      <w:r>
        <w:t>S</w:t>
      </w:r>
      <w:r w:rsidR="0039701E">
        <w:t>uch that</w:t>
      </w:r>
      <w:r w:rsidR="007938A2">
        <w:t xml:space="preserve"> </w:t>
      </w:r>
      <w:r w:rsidR="006C4622">
        <w:t xml:space="preserve">for </w:t>
      </w:r>
      <w:r w:rsidR="007938A2">
        <w:t>D</w:t>
      </w:r>
      <w:r w:rsidR="006C4622">
        <w:t xml:space="preserve">evon </w:t>
      </w:r>
      <w:r w:rsidR="00032E44">
        <w:t>(</w:t>
      </w:r>
      <w:r w:rsidR="006C4622">
        <w:t xml:space="preserve">middle county </w:t>
      </w:r>
      <w:r w:rsidR="009D6F04">
        <w:t>circled in red</w:t>
      </w:r>
      <w:r w:rsidR="00032E44">
        <w:t>)</w:t>
      </w:r>
      <w:r>
        <w:t>:</w:t>
      </w:r>
    </w:p>
    <w:p w14:paraId="7FF39CAD" w14:textId="77777777" w:rsidR="007938A2" w:rsidRDefault="009D6F04" w:rsidP="007938A2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112" behindDoc="0" locked="0" layoutInCell="1" allowOverlap="1" wp14:anchorId="6ED87280" wp14:editId="00D35D42">
                <wp:simplePos x="0" y="0"/>
                <wp:positionH relativeFrom="column">
                  <wp:posOffset>3896577</wp:posOffset>
                </wp:positionH>
                <wp:positionV relativeFrom="paragraph">
                  <wp:posOffset>-956914</wp:posOffset>
                </wp:positionV>
                <wp:extent cx="1305467" cy="1331672"/>
                <wp:effectExtent l="57150" t="57150" r="47625" b="40005"/>
                <wp:wrapNone/>
                <wp:docPr id="969497755" name="In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05467" cy="133167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B45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306.1pt;margin-top:-76.05pt;width:104.25pt;height:106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">
                <v:imagedata r:id="rId15" o:title=""/>
                <o:lock v:ext="edit" rotation="t" aspectratio="f"/>
              </v:shape>
            </w:pict>
          </mc:Fallback>
        </mc:AlternateContent>
      </w:r>
    </w:p>
    <w:p w14:paraId="73E9586F" w14:textId="77777777" w:rsidR="007938A2" w:rsidRDefault="007938A2" w:rsidP="007938A2">
      <w:pPr>
        <w:pStyle w:val="ListBullet"/>
        <w:numPr>
          <w:ilvl w:val="0"/>
          <w:numId w:val="0"/>
        </w:numPr>
        <w:ind w:left="360" w:hanging="360"/>
      </w:pPr>
    </w:p>
    <w:p w14:paraId="47284C84" w14:textId="77777777" w:rsidR="007938A2" w:rsidRDefault="007938A2" w:rsidP="007938A2">
      <w:pPr>
        <w:pStyle w:val="ListBullet"/>
        <w:numPr>
          <w:ilvl w:val="0"/>
          <w:numId w:val="0"/>
        </w:numPr>
        <w:ind w:left="360" w:hanging="360"/>
      </w:pPr>
    </w:p>
    <w:p w14:paraId="223AF472" w14:textId="77777777" w:rsidR="007938A2" w:rsidRDefault="007938A2" w:rsidP="007938A2">
      <w:pPr>
        <w:pStyle w:val="ListBullet"/>
        <w:numPr>
          <w:ilvl w:val="0"/>
          <w:numId w:val="0"/>
        </w:numPr>
        <w:ind w:left="360" w:hanging="360"/>
      </w:pPr>
    </w:p>
    <w:p w14:paraId="5374749F" w14:textId="77777777" w:rsidR="007938A2" w:rsidRDefault="007938A2" w:rsidP="007938A2">
      <w:pPr>
        <w:pStyle w:val="ListBullet"/>
        <w:numPr>
          <w:ilvl w:val="0"/>
          <w:numId w:val="0"/>
        </w:numPr>
        <w:ind w:left="360" w:hanging="360"/>
      </w:pPr>
    </w:p>
    <w:p w14:paraId="446C0B5A" w14:textId="77777777" w:rsidR="007938A2" w:rsidRDefault="007938A2" w:rsidP="007938A2">
      <w:pPr>
        <w:pStyle w:val="ListBullet"/>
        <w:numPr>
          <w:ilvl w:val="0"/>
          <w:numId w:val="0"/>
        </w:numPr>
        <w:ind w:left="360" w:hanging="360"/>
      </w:pPr>
    </w:p>
    <w:p w14:paraId="0D7025B2" w14:textId="77777777" w:rsidR="007938A2" w:rsidRDefault="007938A2" w:rsidP="007938A2">
      <w:pPr>
        <w:pStyle w:val="ListBullet"/>
        <w:numPr>
          <w:ilvl w:val="0"/>
          <w:numId w:val="0"/>
        </w:numPr>
        <w:ind w:left="360" w:hanging="360"/>
      </w:pPr>
    </w:p>
    <w:p w14:paraId="5B0EAF46" w14:textId="77777777" w:rsidR="007938A2" w:rsidRDefault="007938A2" w:rsidP="007938A2">
      <w:pPr>
        <w:pStyle w:val="ListBullet"/>
        <w:numPr>
          <w:ilvl w:val="0"/>
          <w:numId w:val="0"/>
        </w:numPr>
        <w:ind w:left="360" w:hanging="360"/>
      </w:pP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1967"/>
        <w:gridCol w:w="2090"/>
        <w:gridCol w:w="2079"/>
      </w:tblGrid>
      <w:tr w:rsidR="007938A2" w14:paraId="529725EF" w14:textId="77777777" w:rsidTr="00310621">
        <w:tc>
          <w:tcPr>
            <w:tcW w:w="2052" w:type="dxa"/>
          </w:tcPr>
          <w:p w14:paraId="5D66E9E5" w14:textId="77777777" w:rsidR="007938A2" w:rsidRDefault="007938A2" w:rsidP="00310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</w:t>
            </w:r>
          </w:p>
        </w:tc>
        <w:tc>
          <w:tcPr>
            <w:tcW w:w="2168" w:type="dxa"/>
          </w:tcPr>
          <w:p w14:paraId="5027CB62" w14:textId="3E01F546" w:rsidR="007938A2" w:rsidRDefault="007938A2" w:rsidP="00310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Midpoint (2dp)</w:t>
            </w:r>
            <w:r w:rsidR="00990F8A">
              <w:rPr>
                <w:sz w:val="24"/>
                <w:szCs w:val="24"/>
              </w:rPr>
              <w:t xml:space="preserve"> km^2 of pasture per cell</w:t>
            </w:r>
          </w:p>
        </w:tc>
        <w:tc>
          <w:tcPr>
            <w:tcW w:w="2142" w:type="dxa"/>
          </w:tcPr>
          <w:p w14:paraId="21B25C99" w14:textId="77777777" w:rsidR="007938A2" w:rsidRDefault="007938A2" w:rsidP="00310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Proportion % in 1750 </w:t>
            </w:r>
          </w:p>
        </w:tc>
      </w:tr>
      <w:tr w:rsidR="007938A2" w14:paraId="7DDE4F72" w14:textId="77777777" w:rsidTr="00310621">
        <w:trPr>
          <w:trHeight w:val="263"/>
        </w:trPr>
        <w:tc>
          <w:tcPr>
            <w:tcW w:w="2052" w:type="dxa"/>
          </w:tcPr>
          <w:p w14:paraId="0B971F30" w14:textId="77777777" w:rsidR="007938A2" w:rsidRDefault="007938A2" w:rsidP="00310621">
            <w:pPr>
              <w:rPr>
                <w:sz w:val="24"/>
                <w:szCs w:val="24"/>
              </w:rPr>
            </w:pPr>
          </w:p>
        </w:tc>
        <w:tc>
          <w:tcPr>
            <w:tcW w:w="2168" w:type="dxa"/>
          </w:tcPr>
          <w:p w14:paraId="3F94345A" w14:textId="77777777" w:rsidR="007938A2" w:rsidRDefault="007938A2" w:rsidP="00310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65.63</w:t>
            </w:r>
          </w:p>
        </w:tc>
        <w:tc>
          <w:tcPr>
            <w:tcW w:w="2142" w:type="dxa"/>
          </w:tcPr>
          <w:p w14:paraId="33A93836" w14:textId="77777777" w:rsidR="007938A2" w:rsidRDefault="007938A2" w:rsidP="00310621">
            <w:pPr>
              <w:rPr>
                <w:sz w:val="24"/>
                <w:szCs w:val="24"/>
              </w:rPr>
            </w:pPr>
          </w:p>
        </w:tc>
      </w:tr>
      <w:tr w:rsidR="007938A2" w14:paraId="224C7B85" w14:textId="77777777" w:rsidTr="00310621">
        <w:tc>
          <w:tcPr>
            <w:tcW w:w="2052" w:type="dxa"/>
          </w:tcPr>
          <w:p w14:paraId="549AD4D4" w14:textId="77777777" w:rsidR="007938A2" w:rsidRDefault="007938A2" w:rsidP="00310621">
            <w:pPr>
              <w:rPr>
                <w:sz w:val="24"/>
                <w:szCs w:val="24"/>
              </w:rPr>
            </w:pPr>
          </w:p>
        </w:tc>
        <w:tc>
          <w:tcPr>
            <w:tcW w:w="2168" w:type="dxa"/>
          </w:tcPr>
          <w:p w14:paraId="52E3B224" w14:textId="77777777" w:rsidR="007938A2" w:rsidRDefault="007938A2" w:rsidP="00310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56.88</w:t>
            </w:r>
          </w:p>
        </w:tc>
        <w:tc>
          <w:tcPr>
            <w:tcW w:w="2142" w:type="dxa"/>
          </w:tcPr>
          <w:p w14:paraId="0435E2DA" w14:textId="77777777" w:rsidR="007938A2" w:rsidRDefault="007938A2" w:rsidP="00310621">
            <w:pPr>
              <w:rPr>
                <w:sz w:val="24"/>
                <w:szCs w:val="24"/>
              </w:rPr>
            </w:pPr>
          </w:p>
        </w:tc>
      </w:tr>
      <w:tr w:rsidR="007938A2" w14:paraId="6CB2DF16" w14:textId="77777777" w:rsidTr="00310621">
        <w:tc>
          <w:tcPr>
            <w:tcW w:w="2052" w:type="dxa"/>
          </w:tcPr>
          <w:p w14:paraId="6B2B6B3D" w14:textId="77777777" w:rsidR="007938A2" w:rsidRDefault="007938A2" w:rsidP="00310621">
            <w:pPr>
              <w:rPr>
                <w:sz w:val="24"/>
                <w:szCs w:val="24"/>
              </w:rPr>
            </w:pPr>
          </w:p>
        </w:tc>
        <w:tc>
          <w:tcPr>
            <w:tcW w:w="2168" w:type="dxa"/>
          </w:tcPr>
          <w:p w14:paraId="7BBDFFC3" w14:textId="77777777" w:rsidR="007938A2" w:rsidRDefault="007938A2" w:rsidP="00310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48.13</w:t>
            </w:r>
          </w:p>
        </w:tc>
        <w:tc>
          <w:tcPr>
            <w:tcW w:w="2142" w:type="dxa"/>
          </w:tcPr>
          <w:p w14:paraId="4309DEBD" w14:textId="77777777" w:rsidR="007938A2" w:rsidRDefault="007938A2" w:rsidP="00310621">
            <w:pPr>
              <w:rPr>
                <w:sz w:val="24"/>
                <w:szCs w:val="24"/>
              </w:rPr>
            </w:pPr>
          </w:p>
        </w:tc>
      </w:tr>
      <w:tr w:rsidR="007938A2" w14:paraId="171DD2F9" w14:textId="77777777" w:rsidTr="00310621">
        <w:tc>
          <w:tcPr>
            <w:tcW w:w="2052" w:type="dxa"/>
          </w:tcPr>
          <w:p w14:paraId="25253472" w14:textId="77777777" w:rsidR="007938A2" w:rsidRDefault="007938A2" w:rsidP="00310621">
            <w:pPr>
              <w:rPr>
                <w:sz w:val="24"/>
                <w:szCs w:val="24"/>
              </w:rPr>
            </w:pPr>
            <w:r w:rsidRPr="00B9482C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6160" behindDoc="0" locked="0" layoutInCell="1" allowOverlap="1" wp14:anchorId="32E090A5" wp14:editId="6C19CF19">
                  <wp:simplePos x="0" y="0"/>
                  <wp:positionH relativeFrom="column">
                    <wp:posOffset>-61332</wp:posOffset>
                  </wp:positionH>
                  <wp:positionV relativeFrom="paragraph">
                    <wp:posOffset>-603405</wp:posOffset>
                  </wp:positionV>
                  <wp:extent cx="1293542" cy="1549400"/>
                  <wp:effectExtent l="0" t="0" r="0" b="0"/>
                  <wp:wrapNone/>
                  <wp:docPr id="1989070275" name="Picture 1" descr="A colorful striped bann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20798" name="Picture 1" descr="A colorful striped banner&#10;&#10;AI-generated content may be incorrect.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39" t="6704" r="27186" b="8573"/>
                          <a:stretch/>
                        </pic:blipFill>
                        <pic:spPr bwMode="auto">
                          <a:xfrm>
                            <a:off x="0" y="0"/>
                            <a:ext cx="1299948" cy="1557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68" w:type="dxa"/>
          </w:tcPr>
          <w:p w14:paraId="1F59D128" w14:textId="77777777" w:rsidR="007938A2" w:rsidRDefault="007938A2" w:rsidP="00310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39.38</w:t>
            </w:r>
          </w:p>
        </w:tc>
        <w:tc>
          <w:tcPr>
            <w:tcW w:w="2142" w:type="dxa"/>
          </w:tcPr>
          <w:p w14:paraId="53B9B9E8" w14:textId="77777777" w:rsidR="007938A2" w:rsidRDefault="007938A2" w:rsidP="00310621">
            <w:pPr>
              <w:rPr>
                <w:sz w:val="24"/>
                <w:szCs w:val="24"/>
              </w:rPr>
            </w:pPr>
          </w:p>
        </w:tc>
      </w:tr>
      <w:tr w:rsidR="007938A2" w14:paraId="4DC05523" w14:textId="77777777" w:rsidTr="00310621">
        <w:tc>
          <w:tcPr>
            <w:tcW w:w="2052" w:type="dxa"/>
          </w:tcPr>
          <w:p w14:paraId="6E335E31" w14:textId="77777777" w:rsidR="007938A2" w:rsidRDefault="007938A2" w:rsidP="00310621">
            <w:pPr>
              <w:rPr>
                <w:sz w:val="24"/>
                <w:szCs w:val="24"/>
              </w:rPr>
            </w:pPr>
          </w:p>
        </w:tc>
        <w:tc>
          <w:tcPr>
            <w:tcW w:w="2168" w:type="dxa"/>
          </w:tcPr>
          <w:p w14:paraId="43B15F6F" w14:textId="77777777" w:rsidR="007938A2" w:rsidRDefault="007938A2" w:rsidP="00310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30.63</w:t>
            </w:r>
          </w:p>
        </w:tc>
        <w:tc>
          <w:tcPr>
            <w:tcW w:w="2142" w:type="dxa"/>
          </w:tcPr>
          <w:p w14:paraId="06A6F2E1" w14:textId="77777777" w:rsidR="007938A2" w:rsidRDefault="007938A2" w:rsidP="00310621">
            <w:pPr>
              <w:rPr>
                <w:sz w:val="24"/>
                <w:szCs w:val="24"/>
              </w:rPr>
            </w:pPr>
          </w:p>
        </w:tc>
      </w:tr>
      <w:tr w:rsidR="007938A2" w14:paraId="60622A3B" w14:textId="77777777" w:rsidTr="00310621">
        <w:tc>
          <w:tcPr>
            <w:tcW w:w="2052" w:type="dxa"/>
          </w:tcPr>
          <w:p w14:paraId="668F10C8" w14:textId="77777777" w:rsidR="007938A2" w:rsidRDefault="007938A2" w:rsidP="00310621">
            <w:pPr>
              <w:rPr>
                <w:sz w:val="24"/>
                <w:szCs w:val="24"/>
              </w:rPr>
            </w:pPr>
          </w:p>
        </w:tc>
        <w:tc>
          <w:tcPr>
            <w:tcW w:w="2168" w:type="dxa"/>
          </w:tcPr>
          <w:p w14:paraId="1983A62B" w14:textId="77777777" w:rsidR="007938A2" w:rsidRDefault="007938A2" w:rsidP="00310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21.88</w:t>
            </w:r>
          </w:p>
        </w:tc>
        <w:tc>
          <w:tcPr>
            <w:tcW w:w="2142" w:type="dxa"/>
          </w:tcPr>
          <w:p w14:paraId="6A8A8D78" w14:textId="77777777" w:rsidR="007938A2" w:rsidRDefault="007938A2" w:rsidP="00310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40-50</w:t>
            </w:r>
          </w:p>
        </w:tc>
      </w:tr>
      <w:tr w:rsidR="007938A2" w14:paraId="4CA8DE37" w14:textId="77777777" w:rsidTr="00310621">
        <w:tc>
          <w:tcPr>
            <w:tcW w:w="2052" w:type="dxa"/>
          </w:tcPr>
          <w:p w14:paraId="30FAFA04" w14:textId="77777777" w:rsidR="007938A2" w:rsidRDefault="007938A2" w:rsidP="00310621">
            <w:pPr>
              <w:rPr>
                <w:sz w:val="24"/>
                <w:szCs w:val="24"/>
              </w:rPr>
            </w:pPr>
          </w:p>
        </w:tc>
        <w:tc>
          <w:tcPr>
            <w:tcW w:w="2168" w:type="dxa"/>
          </w:tcPr>
          <w:p w14:paraId="27564A77" w14:textId="77777777" w:rsidR="007938A2" w:rsidRDefault="007938A2" w:rsidP="00310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13.13</w:t>
            </w:r>
          </w:p>
        </w:tc>
        <w:tc>
          <w:tcPr>
            <w:tcW w:w="2142" w:type="dxa"/>
          </w:tcPr>
          <w:p w14:paraId="347376FF" w14:textId="77777777" w:rsidR="007938A2" w:rsidRDefault="007938A2" w:rsidP="00310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40-50</w:t>
            </w:r>
          </w:p>
        </w:tc>
      </w:tr>
      <w:tr w:rsidR="007938A2" w14:paraId="0C1B873B" w14:textId="77777777" w:rsidTr="00310621">
        <w:tc>
          <w:tcPr>
            <w:tcW w:w="2052" w:type="dxa"/>
          </w:tcPr>
          <w:p w14:paraId="0561CC0F" w14:textId="77777777" w:rsidR="007938A2" w:rsidRDefault="007938A2" w:rsidP="00310621">
            <w:pPr>
              <w:rPr>
                <w:sz w:val="24"/>
                <w:szCs w:val="24"/>
              </w:rPr>
            </w:pPr>
          </w:p>
        </w:tc>
        <w:tc>
          <w:tcPr>
            <w:tcW w:w="2168" w:type="dxa"/>
          </w:tcPr>
          <w:p w14:paraId="13DE1A64" w14:textId="77777777" w:rsidR="007938A2" w:rsidRDefault="007938A2" w:rsidP="00310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4.38</w:t>
            </w:r>
          </w:p>
        </w:tc>
        <w:tc>
          <w:tcPr>
            <w:tcW w:w="2142" w:type="dxa"/>
          </w:tcPr>
          <w:p w14:paraId="4AA737FB" w14:textId="77777777" w:rsidR="007938A2" w:rsidRDefault="007938A2" w:rsidP="00310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1-10</w:t>
            </w:r>
          </w:p>
        </w:tc>
      </w:tr>
    </w:tbl>
    <w:p w14:paraId="171F9D41" w14:textId="77777777" w:rsidR="007938A2" w:rsidRDefault="007938A2" w:rsidP="007938A2">
      <w:pPr>
        <w:pStyle w:val="ListBullet"/>
        <w:numPr>
          <w:ilvl w:val="0"/>
          <w:numId w:val="0"/>
        </w:numPr>
        <w:ind w:left="1800"/>
      </w:pPr>
    </w:p>
    <w:p w14:paraId="45EC8D82" w14:textId="77777777" w:rsidR="007938A2" w:rsidRDefault="007938A2" w:rsidP="007938A2">
      <w:pPr>
        <w:pStyle w:val="ListBullet"/>
        <w:numPr>
          <w:ilvl w:val="0"/>
          <w:numId w:val="0"/>
        </w:numPr>
        <w:ind w:left="360" w:hanging="360"/>
      </w:pPr>
    </w:p>
    <w:p w14:paraId="7D71542D" w14:textId="77777777" w:rsidR="007938A2" w:rsidRDefault="007938A2" w:rsidP="007938A2">
      <w:pPr>
        <w:pStyle w:val="ListBullet"/>
        <w:numPr>
          <w:ilvl w:val="0"/>
          <w:numId w:val="0"/>
        </w:numPr>
        <w:ind w:left="360" w:hanging="360"/>
      </w:pPr>
    </w:p>
    <w:p w14:paraId="339AF751" w14:textId="77777777" w:rsidR="007938A2" w:rsidRDefault="007938A2" w:rsidP="007938A2">
      <w:pPr>
        <w:pStyle w:val="ListBullet"/>
        <w:numPr>
          <w:ilvl w:val="0"/>
          <w:numId w:val="0"/>
        </w:numPr>
        <w:ind w:left="360" w:hanging="360"/>
      </w:pPr>
    </w:p>
    <w:p w14:paraId="14BD7F8C" w14:textId="7FB73C8D" w:rsidR="0039701E" w:rsidRDefault="0039701E" w:rsidP="007938A2">
      <w:pPr>
        <w:pStyle w:val="ListBullet"/>
        <w:tabs>
          <w:tab w:val="clear" w:pos="360"/>
          <w:tab w:val="num" w:pos="1800"/>
        </w:tabs>
        <w:ind w:left="1800"/>
      </w:pPr>
      <w:r>
        <w:t>And compared to 2021</w:t>
      </w:r>
      <w:r w:rsidR="006D7412">
        <w:t xml:space="preserve">: </w:t>
      </w:r>
    </w:p>
    <w:p w14:paraId="3C376A38" w14:textId="641A97C9" w:rsidR="007938A2" w:rsidRDefault="00990F8A" w:rsidP="00E03B34">
      <w:pPr>
        <w:pStyle w:val="ListBullet"/>
        <w:numPr>
          <w:ilvl w:val="0"/>
          <w:numId w:val="0"/>
        </w:numPr>
        <w:ind w:left="1800"/>
      </w:pPr>
      <w:r w:rsidRPr="00990F8A">
        <w:rPr>
          <w:noProof/>
        </w:rPr>
        <w:lastRenderedPageBreak/>
        <w:drawing>
          <wp:inline distT="0" distB="0" distL="0" distR="0" wp14:anchorId="6B3DE4B7" wp14:editId="4C95BC46">
            <wp:extent cx="2958076" cy="2330605"/>
            <wp:effectExtent l="0" t="0" r="0" b="0"/>
            <wp:docPr id="1900940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407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1567" cy="233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8533" w14:textId="77777777" w:rsidR="00990F8A" w:rsidRDefault="00990F8A" w:rsidP="00990F8A">
      <w:pPr>
        <w:pStyle w:val="ListBullet"/>
      </w:pPr>
    </w:p>
    <w:tbl>
      <w:tblPr>
        <w:tblStyle w:val="TableGrid"/>
        <w:tblW w:w="0" w:type="auto"/>
        <w:tblInd w:w="1438" w:type="dxa"/>
        <w:tblLook w:val="04A0" w:firstRow="1" w:lastRow="0" w:firstColumn="1" w:lastColumn="0" w:noHBand="0" w:noVBand="1"/>
      </w:tblPr>
      <w:tblGrid>
        <w:gridCol w:w="1967"/>
        <w:gridCol w:w="2090"/>
        <w:gridCol w:w="2079"/>
      </w:tblGrid>
      <w:tr w:rsidR="00990F8A" w14:paraId="60262DC3" w14:textId="77777777" w:rsidTr="00E03B34">
        <w:tc>
          <w:tcPr>
            <w:tcW w:w="1967" w:type="dxa"/>
          </w:tcPr>
          <w:p w14:paraId="14F7A20A" w14:textId="77777777" w:rsidR="00990F8A" w:rsidRDefault="00990F8A" w:rsidP="00310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</w:t>
            </w:r>
          </w:p>
        </w:tc>
        <w:tc>
          <w:tcPr>
            <w:tcW w:w="2090" w:type="dxa"/>
          </w:tcPr>
          <w:p w14:paraId="7B10090F" w14:textId="60B50442" w:rsidR="00990F8A" w:rsidRDefault="00990F8A" w:rsidP="00310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Midpoint (2dp) km^2 of pasture per cell</w:t>
            </w:r>
          </w:p>
        </w:tc>
        <w:tc>
          <w:tcPr>
            <w:tcW w:w="2079" w:type="dxa"/>
          </w:tcPr>
          <w:p w14:paraId="313883D4" w14:textId="4C1CC87F" w:rsidR="00990F8A" w:rsidRDefault="00990F8A" w:rsidP="00310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Proportion % in </w:t>
            </w:r>
            <w:r w:rsidR="003A68D7">
              <w:rPr>
                <w:sz w:val="24"/>
                <w:szCs w:val="24"/>
              </w:rPr>
              <w:t>2021</w:t>
            </w:r>
          </w:p>
        </w:tc>
      </w:tr>
      <w:tr w:rsidR="00990F8A" w14:paraId="643687A3" w14:textId="77777777" w:rsidTr="00E03B34">
        <w:trPr>
          <w:trHeight w:val="263"/>
        </w:trPr>
        <w:tc>
          <w:tcPr>
            <w:tcW w:w="1967" w:type="dxa"/>
          </w:tcPr>
          <w:p w14:paraId="33B67233" w14:textId="77777777" w:rsidR="00990F8A" w:rsidRDefault="00990F8A" w:rsidP="00310621">
            <w:pPr>
              <w:rPr>
                <w:sz w:val="24"/>
                <w:szCs w:val="24"/>
              </w:rPr>
            </w:pPr>
          </w:p>
        </w:tc>
        <w:tc>
          <w:tcPr>
            <w:tcW w:w="2090" w:type="dxa"/>
          </w:tcPr>
          <w:p w14:paraId="7947D8A1" w14:textId="77777777" w:rsidR="00990F8A" w:rsidRDefault="00990F8A" w:rsidP="00310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65.63</w:t>
            </w:r>
          </w:p>
        </w:tc>
        <w:tc>
          <w:tcPr>
            <w:tcW w:w="2079" w:type="dxa"/>
          </w:tcPr>
          <w:p w14:paraId="544E8AFA" w14:textId="77777777" w:rsidR="00990F8A" w:rsidRDefault="00990F8A" w:rsidP="00310621">
            <w:pPr>
              <w:rPr>
                <w:sz w:val="24"/>
                <w:szCs w:val="24"/>
              </w:rPr>
            </w:pPr>
          </w:p>
        </w:tc>
      </w:tr>
      <w:tr w:rsidR="00990F8A" w14:paraId="1A7578FE" w14:textId="77777777" w:rsidTr="00E03B34">
        <w:tc>
          <w:tcPr>
            <w:tcW w:w="1967" w:type="dxa"/>
          </w:tcPr>
          <w:p w14:paraId="1AFE6ADC" w14:textId="77777777" w:rsidR="00990F8A" w:rsidRDefault="00990F8A" w:rsidP="00310621">
            <w:pPr>
              <w:rPr>
                <w:sz w:val="24"/>
                <w:szCs w:val="24"/>
              </w:rPr>
            </w:pPr>
          </w:p>
        </w:tc>
        <w:tc>
          <w:tcPr>
            <w:tcW w:w="2090" w:type="dxa"/>
          </w:tcPr>
          <w:p w14:paraId="2D5629F4" w14:textId="77777777" w:rsidR="00990F8A" w:rsidRDefault="00990F8A" w:rsidP="00310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56.88</w:t>
            </w:r>
          </w:p>
        </w:tc>
        <w:tc>
          <w:tcPr>
            <w:tcW w:w="2079" w:type="dxa"/>
          </w:tcPr>
          <w:p w14:paraId="5D9439AD" w14:textId="77777777" w:rsidR="00990F8A" w:rsidRDefault="00990F8A" w:rsidP="00310621">
            <w:pPr>
              <w:rPr>
                <w:sz w:val="24"/>
                <w:szCs w:val="24"/>
              </w:rPr>
            </w:pPr>
          </w:p>
        </w:tc>
      </w:tr>
      <w:tr w:rsidR="00990F8A" w14:paraId="5E63D01A" w14:textId="77777777" w:rsidTr="00E03B34">
        <w:tc>
          <w:tcPr>
            <w:tcW w:w="1967" w:type="dxa"/>
          </w:tcPr>
          <w:p w14:paraId="27AF6544" w14:textId="77777777" w:rsidR="00990F8A" w:rsidRDefault="00990F8A" w:rsidP="00310621">
            <w:pPr>
              <w:rPr>
                <w:sz w:val="24"/>
                <w:szCs w:val="24"/>
              </w:rPr>
            </w:pPr>
          </w:p>
        </w:tc>
        <w:tc>
          <w:tcPr>
            <w:tcW w:w="2090" w:type="dxa"/>
          </w:tcPr>
          <w:p w14:paraId="0ECCB600" w14:textId="77777777" w:rsidR="00990F8A" w:rsidRDefault="00990F8A" w:rsidP="00310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48.13</w:t>
            </w:r>
          </w:p>
        </w:tc>
        <w:tc>
          <w:tcPr>
            <w:tcW w:w="2079" w:type="dxa"/>
          </w:tcPr>
          <w:p w14:paraId="5E6EDEBD" w14:textId="174BAD1B" w:rsidR="00990F8A" w:rsidRDefault="00990F8A" w:rsidP="00310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B020A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-</w:t>
            </w:r>
            <w:r w:rsidR="006B020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</w:tr>
      <w:tr w:rsidR="00990F8A" w14:paraId="1569BD65" w14:textId="77777777" w:rsidTr="00E03B34">
        <w:tc>
          <w:tcPr>
            <w:tcW w:w="1967" w:type="dxa"/>
          </w:tcPr>
          <w:p w14:paraId="36334E50" w14:textId="77777777" w:rsidR="00990F8A" w:rsidRDefault="00990F8A" w:rsidP="00310621">
            <w:pPr>
              <w:rPr>
                <w:sz w:val="24"/>
                <w:szCs w:val="24"/>
              </w:rPr>
            </w:pPr>
            <w:r w:rsidRPr="00B9482C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8208" behindDoc="0" locked="0" layoutInCell="1" allowOverlap="1" wp14:anchorId="73F764C8" wp14:editId="74E24909">
                  <wp:simplePos x="0" y="0"/>
                  <wp:positionH relativeFrom="column">
                    <wp:posOffset>-61332</wp:posOffset>
                  </wp:positionH>
                  <wp:positionV relativeFrom="paragraph">
                    <wp:posOffset>-603405</wp:posOffset>
                  </wp:positionV>
                  <wp:extent cx="1293542" cy="1549400"/>
                  <wp:effectExtent l="0" t="0" r="0" b="0"/>
                  <wp:wrapNone/>
                  <wp:docPr id="1428161080" name="Picture 1" descr="A colorful striped bann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20798" name="Picture 1" descr="A colorful striped banner&#10;&#10;AI-generated content may be incorrect.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39" t="6704" r="27186" b="8573"/>
                          <a:stretch/>
                        </pic:blipFill>
                        <pic:spPr bwMode="auto">
                          <a:xfrm>
                            <a:off x="0" y="0"/>
                            <a:ext cx="1299948" cy="1557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90" w:type="dxa"/>
          </w:tcPr>
          <w:p w14:paraId="695016DF" w14:textId="77777777" w:rsidR="00990F8A" w:rsidRDefault="00990F8A" w:rsidP="00310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39.38</w:t>
            </w:r>
          </w:p>
        </w:tc>
        <w:tc>
          <w:tcPr>
            <w:tcW w:w="2079" w:type="dxa"/>
          </w:tcPr>
          <w:p w14:paraId="408A519D" w14:textId="56F51F02" w:rsidR="00990F8A" w:rsidRDefault="004E1D48" w:rsidP="00310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DC165B">
              <w:rPr>
                <w:sz w:val="24"/>
                <w:szCs w:val="24"/>
              </w:rPr>
              <w:t>0</w:t>
            </w:r>
            <w:r w:rsidR="00990F8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3</w:t>
            </w:r>
            <w:r w:rsidR="00990F8A">
              <w:rPr>
                <w:sz w:val="24"/>
                <w:szCs w:val="24"/>
              </w:rPr>
              <w:t>0</w:t>
            </w:r>
          </w:p>
        </w:tc>
      </w:tr>
      <w:tr w:rsidR="00990F8A" w14:paraId="27516D65" w14:textId="77777777" w:rsidTr="00E03B34">
        <w:tc>
          <w:tcPr>
            <w:tcW w:w="1967" w:type="dxa"/>
          </w:tcPr>
          <w:p w14:paraId="14937880" w14:textId="77777777" w:rsidR="00990F8A" w:rsidRDefault="00990F8A" w:rsidP="00310621">
            <w:pPr>
              <w:rPr>
                <w:sz w:val="24"/>
                <w:szCs w:val="24"/>
              </w:rPr>
            </w:pPr>
          </w:p>
        </w:tc>
        <w:tc>
          <w:tcPr>
            <w:tcW w:w="2090" w:type="dxa"/>
          </w:tcPr>
          <w:p w14:paraId="788291CD" w14:textId="77777777" w:rsidR="00990F8A" w:rsidRDefault="00990F8A" w:rsidP="00310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30.63</w:t>
            </w:r>
          </w:p>
        </w:tc>
        <w:tc>
          <w:tcPr>
            <w:tcW w:w="2079" w:type="dxa"/>
          </w:tcPr>
          <w:p w14:paraId="4420545E" w14:textId="2BC2C6DC" w:rsidR="00990F8A" w:rsidRDefault="001F574B" w:rsidP="00310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90F8A">
              <w:rPr>
                <w:sz w:val="24"/>
                <w:szCs w:val="24"/>
              </w:rPr>
              <w:t>0-</w:t>
            </w:r>
            <w:r>
              <w:rPr>
                <w:sz w:val="24"/>
                <w:szCs w:val="24"/>
              </w:rPr>
              <w:t>4</w:t>
            </w:r>
            <w:r w:rsidR="00990F8A">
              <w:rPr>
                <w:sz w:val="24"/>
                <w:szCs w:val="24"/>
              </w:rPr>
              <w:t>0</w:t>
            </w:r>
          </w:p>
        </w:tc>
      </w:tr>
      <w:tr w:rsidR="00990F8A" w14:paraId="6E57A2A5" w14:textId="77777777" w:rsidTr="00E03B34">
        <w:tc>
          <w:tcPr>
            <w:tcW w:w="1967" w:type="dxa"/>
          </w:tcPr>
          <w:p w14:paraId="79DE8DF6" w14:textId="77777777" w:rsidR="00990F8A" w:rsidRDefault="00990F8A" w:rsidP="00310621">
            <w:pPr>
              <w:rPr>
                <w:sz w:val="24"/>
                <w:szCs w:val="24"/>
              </w:rPr>
            </w:pPr>
          </w:p>
        </w:tc>
        <w:tc>
          <w:tcPr>
            <w:tcW w:w="2090" w:type="dxa"/>
          </w:tcPr>
          <w:p w14:paraId="69F90123" w14:textId="77777777" w:rsidR="00990F8A" w:rsidRDefault="00990F8A" w:rsidP="00310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21.88</w:t>
            </w:r>
          </w:p>
        </w:tc>
        <w:tc>
          <w:tcPr>
            <w:tcW w:w="2079" w:type="dxa"/>
          </w:tcPr>
          <w:p w14:paraId="10AD95C7" w14:textId="5B3D8A23" w:rsidR="00990F8A" w:rsidRDefault="00990F8A" w:rsidP="00310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1-10</w:t>
            </w:r>
          </w:p>
        </w:tc>
      </w:tr>
      <w:tr w:rsidR="00990F8A" w14:paraId="2ED4DD21" w14:textId="77777777" w:rsidTr="00E03B34">
        <w:tc>
          <w:tcPr>
            <w:tcW w:w="1967" w:type="dxa"/>
          </w:tcPr>
          <w:p w14:paraId="33078C5A" w14:textId="77777777" w:rsidR="00990F8A" w:rsidRDefault="00990F8A" w:rsidP="00310621">
            <w:pPr>
              <w:rPr>
                <w:sz w:val="24"/>
                <w:szCs w:val="24"/>
              </w:rPr>
            </w:pPr>
          </w:p>
        </w:tc>
        <w:tc>
          <w:tcPr>
            <w:tcW w:w="2090" w:type="dxa"/>
          </w:tcPr>
          <w:p w14:paraId="43A02EA3" w14:textId="77777777" w:rsidR="00990F8A" w:rsidRDefault="00990F8A" w:rsidP="00310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13.13</w:t>
            </w:r>
          </w:p>
        </w:tc>
        <w:tc>
          <w:tcPr>
            <w:tcW w:w="2079" w:type="dxa"/>
          </w:tcPr>
          <w:p w14:paraId="732A0A2A" w14:textId="2D5E845F" w:rsidR="00990F8A" w:rsidRDefault="00990F8A" w:rsidP="00310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1-10</w:t>
            </w:r>
          </w:p>
        </w:tc>
      </w:tr>
      <w:tr w:rsidR="00990F8A" w14:paraId="5FC98FCB" w14:textId="77777777" w:rsidTr="00E03B34">
        <w:tc>
          <w:tcPr>
            <w:tcW w:w="1967" w:type="dxa"/>
          </w:tcPr>
          <w:p w14:paraId="3733F5CF" w14:textId="77777777" w:rsidR="00990F8A" w:rsidRDefault="00990F8A" w:rsidP="00310621">
            <w:pPr>
              <w:rPr>
                <w:sz w:val="24"/>
                <w:szCs w:val="24"/>
              </w:rPr>
            </w:pPr>
          </w:p>
        </w:tc>
        <w:tc>
          <w:tcPr>
            <w:tcW w:w="2090" w:type="dxa"/>
          </w:tcPr>
          <w:p w14:paraId="5F69D03A" w14:textId="77777777" w:rsidR="00990F8A" w:rsidRDefault="00990F8A" w:rsidP="00310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4.38</w:t>
            </w:r>
          </w:p>
        </w:tc>
        <w:tc>
          <w:tcPr>
            <w:tcW w:w="2079" w:type="dxa"/>
          </w:tcPr>
          <w:p w14:paraId="79662C97" w14:textId="587438FC" w:rsidR="00990F8A" w:rsidRDefault="00990F8A" w:rsidP="00310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1-10</w:t>
            </w:r>
          </w:p>
        </w:tc>
      </w:tr>
    </w:tbl>
    <w:p w14:paraId="529E5129" w14:textId="77777777" w:rsidR="00990F8A" w:rsidRDefault="00990F8A" w:rsidP="00990F8A">
      <w:pPr>
        <w:pStyle w:val="ListBullet"/>
      </w:pPr>
    </w:p>
    <w:p w14:paraId="1E9C79BF" w14:textId="3202AAF7" w:rsidR="00990F8A" w:rsidRDefault="00882EA9" w:rsidP="00882EA9">
      <w:pPr>
        <w:pStyle w:val="ListBullet"/>
        <w:tabs>
          <w:tab w:val="clear" w:pos="360"/>
          <w:tab w:val="num" w:pos="1800"/>
        </w:tabs>
        <w:ind w:left="1800"/>
      </w:pPr>
      <w:r>
        <w:t>Mid points are calculated such that: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613"/>
        <w:gridCol w:w="1504"/>
      </w:tblGrid>
      <w:tr w:rsidR="00882EA9" w14:paraId="6B9DA5AB" w14:textId="77777777" w:rsidTr="00882EA9">
        <w:trPr>
          <w:trHeight w:val="298"/>
        </w:trPr>
        <w:tc>
          <w:tcPr>
            <w:tcW w:w="1613" w:type="dxa"/>
          </w:tcPr>
          <w:p w14:paraId="7F21CB25" w14:textId="017A2346" w:rsidR="00882EA9" w:rsidRDefault="00882EA9" w:rsidP="00882EA9">
            <w:pPr>
              <w:pStyle w:val="ListBullet"/>
              <w:numPr>
                <w:ilvl w:val="0"/>
                <w:numId w:val="0"/>
              </w:numPr>
            </w:pPr>
            <w:r>
              <w:t>Percentage range (r)</w:t>
            </w:r>
          </w:p>
        </w:tc>
        <w:tc>
          <w:tcPr>
            <w:tcW w:w="1504" w:type="dxa"/>
          </w:tcPr>
          <w:p w14:paraId="4E7B4F4A" w14:textId="63CC0B7D" w:rsidR="00882EA9" w:rsidRDefault="00D24539" w:rsidP="00882EA9">
            <w:pPr>
              <w:pStyle w:val="ListBullet"/>
              <w:numPr>
                <w:ilvl w:val="0"/>
                <w:numId w:val="0"/>
              </w:numPr>
            </w:pPr>
            <w:r>
              <w:t>M</w:t>
            </w:r>
            <w:r w:rsidR="00882EA9">
              <w:t>idpoint</w:t>
            </w:r>
          </w:p>
        </w:tc>
      </w:tr>
      <w:tr w:rsidR="00882EA9" w14:paraId="0B651B7D" w14:textId="77777777" w:rsidTr="00882EA9">
        <w:trPr>
          <w:trHeight w:val="317"/>
        </w:trPr>
        <w:tc>
          <w:tcPr>
            <w:tcW w:w="1613" w:type="dxa"/>
          </w:tcPr>
          <w:p w14:paraId="19E97E85" w14:textId="5A281E7A" w:rsidR="00882EA9" w:rsidRDefault="00882EA9" w:rsidP="00882EA9">
            <w:pPr>
              <w:pStyle w:val="ListBullet"/>
              <w:numPr>
                <w:ilvl w:val="0"/>
                <w:numId w:val="0"/>
              </w:numPr>
            </w:pPr>
            <w:r>
              <w:rPr>
                <w:sz w:val="24"/>
                <w:szCs w:val="24"/>
              </w:rPr>
              <w:t>90 ≥ r &lt; 100</w:t>
            </w:r>
          </w:p>
        </w:tc>
        <w:tc>
          <w:tcPr>
            <w:tcW w:w="1504" w:type="dxa"/>
          </w:tcPr>
          <w:p w14:paraId="2DA76F49" w14:textId="43F45CF4" w:rsidR="00882EA9" w:rsidRDefault="00882EA9" w:rsidP="00882EA9">
            <w:pPr>
              <w:pStyle w:val="ListBullet"/>
              <w:numPr>
                <w:ilvl w:val="0"/>
                <w:numId w:val="0"/>
              </w:numPr>
            </w:pPr>
            <w:r>
              <w:t>95</w:t>
            </w:r>
          </w:p>
        </w:tc>
      </w:tr>
      <w:tr w:rsidR="00882EA9" w14:paraId="3E76D954" w14:textId="77777777" w:rsidTr="00882EA9">
        <w:trPr>
          <w:trHeight w:val="317"/>
        </w:trPr>
        <w:tc>
          <w:tcPr>
            <w:tcW w:w="1613" w:type="dxa"/>
          </w:tcPr>
          <w:p w14:paraId="40DC4754" w14:textId="0384447F" w:rsidR="00882EA9" w:rsidRDefault="00882EA9" w:rsidP="00882EA9">
            <w:pPr>
              <w:pStyle w:val="ListBullet"/>
              <w:numPr>
                <w:ilvl w:val="0"/>
                <w:numId w:val="0"/>
              </w:numPr>
            </w:pPr>
            <w:r>
              <w:rPr>
                <w:sz w:val="24"/>
                <w:szCs w:val="24"/>
              </w:rPr>
              <w:t>80 ≥ r &lt; 90</w:t>
            </w:r>
          </w:p>
        </w:tc>
        <w:tc>
          <w:tcPr>
            <w:tcW w:w="1504" w:type="dxa"/>
          </w:tcPr>
          <w:p w14:paraId="5DA92ED7" w14:textId="366397B4" w:rsidR="00882EA9" w:rsidRDefault="00882EA9" w:rsidP="00882EA9">
            <w:pPr>
              <w:pStyle w:val="ListBullet"/>
              <w:numPr>
                <w:ilvl w:val="0"/>
                <w:numId w:val="0"/>
              </w:numPr>
            </w:pPr>
            <w:r>
              <w:t>85</w:t>
            </w:r>
          </w:p>
        </w:tc>
      </w:tr>
      <w:tr w:rsidR="00882EA9" w14:paraId="7C52E271" w14:textId="77777777" w:rsidTr="00882EA9">
        <w:trPr>
          <w:trHeight w:val="317"/>
        </w:trPr>
        <w:tc>
          <w:tcPr>
            <w:tcW w:w="1613" w:type="dxa"/>
          </w:tcPr>
          <w:p w14:paraId="707C4294" w14:textId="61AE0459" w:rsidR="00882EA9" w:rsidRDefault="00882EA9" w:rsidP="00882EA9">
            <w:pPr>
              <w:pStyle w:val="ListBullet"/>
              <w:numPr>
                <w:ilvl w:val="0"/>
                <w:numId w:val="0"/>
              </w:numPr>
            </w:pPr>
            <w:r>
              <w:rPr>
                <w:sz w:val="24"/>
                <w:szCs w:val="24"/>
              </w:rPr>
              <w:t>70 ≥ r &lt; 80</w:t>
            </w:r>
          </w:p>
        </w:tc>
        <w:tc>
          <w:tcPr>
            <w:tcW w:w="1504" w:type="dxa"/>
          </w:tcPr>
          <w:p w14:paraId="6A132A83" w14:textId="45CB1C43" w:rsidR="00882EA9" w:rsidRDefault="00882EA9" w:rsidP="00882EA9">
            <w:pPr>
              <w:pStyle w:val="ListBullet"/>
              <w:numPr>
                <w:ilvl w:val="0"/>
                <w:numId w:val="0"/>
              </w:numPr>
            </w:pPr>
            <w:r>
              <w:t>75</w:t>
            </w:r>
          </w:p>
        </w:tc>
      </w:tr>
      <w:tr w:rsidR="00882EA9" w14:paraId="0EB5A2EB" w14:textId="77777777" w:rsidTr="00882EA9">
        <w:trPr>
          <w:trHeight w:val="326"/>
        </w:trPr>
        <w:tc>
          <w:tcPr>
            <w:tcW w:w="1613" w:type="dxa"/>
          </w:tcPr>
          <w:p w14:paraId="12C5F6C0" w14:textId="49906F65" w:rsidR="00882EA9" w:rsidRDefault="00882EA9" w:rsidP="00882EA9">
            <w:pPr>
              <w:pStyle w:val="ListBullet"/>
              <w:numPr>
                <w:ilvl w:val="0"/>
                <w:numId w:val="0"/>
              </w:numPr>
            </w:pPr>
            <w:r>
              <w:rPr>
                <w:sz w:val="24"/>
                <w:szCs w:val="24"/>
              </w:rPr>
              <w:t>60 ≥ r &lt; 70</w:t>
            </w:r>
          </w:p>
        </w:tc>
        <w:tc>
          <w:tcPr>
            <w:tcW w:w="1504" w:type="dxa"/>
          </w:tcPr>
          <w:p w14:paraId="4F97D43A" w14:textId="7A399F36" w:rsidR="00882EA9" w:rsidRDefault="00882EA9" w:rsidP="00882EA9">
            <w:pPr>
              <w:pStyle w:val="ListBullet"/>
              <w:numPr>
                <w:ilvl w:val="0"/>
                <w:numId w:val="0"/>
              </w:numPr>
            </w:pPr>
            <w:r>
              <w:t>65</w:t>
            </w:r>
          </w:p>
        </w:tc>
      </w:tr>
      <w:tr w:rsidR="00882EA9" w14:paraId="1E01B44B" w14:textId="77777777" w:rsidTr="00882EA9">
        <w:trPr>
          <w:trHeight w:val="317"/>
        </w:trPr>
        <w:tc>
          <w:tcPr>
            <w:tcW w:w="1613" w:type="dxa"/>
          </w:tcPr>
          <w:p w14:paraId="6937CFC9" w14:textId="25586B57" w:rsidR="00882EA9" w:rsidRDefault="00882EA9" w:rsidP="00882EA9">
            <w:pPr>
              <w:pStyle w:val="ListBullet"/>
              <w:numPr>
                <w:ilvl w:val="0"/>
                <w:numId w:val="0"/>
              </w:numPr>
            </w:pPr>
            <w:r>
              <w:rPr>
                <w:sz w:val="24"/>
                <w:szCs w:val="24"/>
              </w:rPr>
              <w:t>50 ≥ r &lt; 60</w:t>
            </w:r>
          </w:p>
        </w:tc>
        <w:tc>
          <w:tcPr>
            <w:tcW w:w="1504" w:type="dxa"/>
          </w:tcPr>
          <w:p w14:paraId="1D2B37A0" w14:textId="33A755A5" w:rsidR="00882EA9" w:rsidRDefault="00882EA9" w:rsidP="00882EA9">
            <w:pPr>
              <w:pStyle w:val="ListBullet"/>
              <w:numPr>
                <w:ilvl w:val="0"/>
                <w:numId w:val="0"/>
              </w:numPr>
            </w:pPr>
            <w:r>
              <w:t>55</w:t>
            </w:r>
          </w:p>
        </w:tc>
      </w:tr>
      <w:tr w:rsidR="00882EA9" w14:paraId="4FF636B6" w14:textId="77777777" w:rsidTr="00882EA9">
        <w:trPr>
          <w:trHeight w:val="317"/>
        </w:trPr>
        <w:tc>
          <w:tcPr>
            <w:tcW w:w="1613" w:type="dxa"/>
          </w:tcPr>
          <w:p w14:paraId="567D86DB" w14:textId="161D24C4" w:rsidR="00882EA9" w:rsidRDefault="00882EA9" w:rsidP="00882EA9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≥ r &lt; 50</w:t>
            </w:r>
          </w:p>
        </w:tc>
        <w:tc>
          <w:tcPr>
            <w:tcW w:w="1504" w:type="dxa"/>
          </w:tcPr>
          <w:p w14:paraId="28AB555A" w14:textId="5376D950" w:rsidR="00882EA9" w:rsidRDefault="00882EA9" w:rsidP="00882EA9">
            <w:pPr>
              <w:pStyle w:val="ListBullet"/>
              <w:numPr>
                <w:ilvl w:val="0"/>
                <w:numId w:val="0"/>
              </w:numPr>
            </w:pPr>
            <w:r>
              <w:t>45</w:t>
            </w:r>
          </w:p>
        </w:tc>
      </w:tr>
      <w:tr w:rsidR="00882EA9" w14:paraId="5361D87F" w14:textId="77777777" w:rsidTr="00882EA9">
        <w:trPr>
          <w:trHeight w:val="326"/>
        </w:trPr>
        <w:tc>
          <w:tcPr>
            <w:tcW w:w="1613" w:type="dxa"/>
          </w:tcPr>
          <w:p w14:paraId="187A49F7" w14:textId="03556869" w:rsidR="00882EA9" w:rsidRDefault="00882EA9" w:rsidP="00882EA9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≥ r &lt; 40</w:t>
            </w:r>
          </w:p>
        </w:tc>
        <w:tc>
          <w:tcPr>
            <w:tcW w:w="1504" w:type="dxa"/>
          </w:tcPr>
          <w:p w14:paraId="267436AA" w14:textId="505EF003" w:rsidR="00882EA9" w:rsidRDefault="00882EA9" w:rsidP="00882EA9">
            <w:pPr>
              <w:pStyle w:val="ListBullet"/>
              <w:numPr>
                <w:ilvl w:val="0"/>
                <w:numId w:val="0"/>
              </w:numPr>
            </w:pPr>
            <w:r>
              <w:t>35</w:t>
            </w:r>
          </w:p>
        </w:tc>
      </w:tr>
      <w:tr w:rsidR="00882EA9" w14:paraId="781487CF" w14:textId="77777777" w:rsidTr="00882EA9">
        <w:trPr>
          <w:trHeight w:val="317"/>
        </w:trPr>
        <w:tc>
          <w:tcPr>
            <w:tcW w:w="1613" w:type="dxa"/>
          </w:tcPr>
          <w:p w14:paraId="6BBB5793" w14:textId="175380C5" w:rsidR="00882EA9" w:rsidRDefault="00882EA9" w:rsidP="00882EA9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≥ r &lt; 30</w:t>
            </w:r>
          </w:p>
        </w:tc>
        <w:tc>
          <w:tcPr>
            <w:tcW w:w="1504" w:type="dxa"/>
          </w:tcPr>
          <w:p w14:paraId="0D1BA1A2" w14:textId="2B019CE2" w:rsidR="00882EA9" w:rsidRDefault="00882EA9" w:rsidP="00882EA9">
            <w:pPr>
              <w:pStyle w:val="ListBullet"/>
              <w:numPr>
                <w:ilvl w:val="0"/>
                <w:numId w:val="0"/>
              </w:numPr>
            </w:pPr>
            <w:r>
              <w:t>25</w:t>
            </w:r>
          </w:p>
        </w:tc>
      </w:tr>
      <w:tr w:rsidR="00882EA9" w14:paraId="4BA3DC97" w14:textId="77777777" w:rsidTr="00882EA9">
        <w:trPr>
          <w:trHeight w:val="317"/>
        </w:trPr>
        <w:tc>
          <w:tcPr>
            <w:tcW w:w="1613" w:type="dxa"/>
          </w:tcPr>
          <w:p w14:paraId="46AB06BC" w14:textId="3E6795FF" w:rsidR="00882EA9" w:rsidRDefault="00882EA9" w:rsidP="00882EA9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≥ r &lt; 20</w:t>
            </w:r>
          </w:p>
        </w:tc>
        <w:tc>
          <w:tcPr>
            <w:tcW w:w="1504" w:type="dxa"/>
          </w:tcPr>
          <w:p w14:paraId="2A2E41ED" w14:textId="40B4DDE4" w:rsidR="00882EA9" w:rsidRDefault="00882EA9" w:rsidP="00882EA9">
            <w:pPr>
              <w:pStyle w:val="ListBullet"/>
              <w:numPr>
                <w:ilvl w:val="0"/>
                <w:numId w:val="0"/>
              </w:numPr>
            </w:pPr>
            <w:r>
              <w:t>15</w:t>
            </w:r>
          </w:p>
        </w:tc>
      </w:tr>
      <w:tr w:rsidR="00882EA9" w14:paraId="20CF1ADE" w14:textId="77777777" w:rsidTr="00882EA9">
        <w:trPr>
          <w:trHeight w:val="326"/>
        </w:trPr>
        <w:tc>
          <w:tcPr>
            <w:tcW w:w="1613" w:type="dxa"/>
          </w:tcPr>
          <w:p w14:paraId="4F02E70B" w14:textId="26F22185" w:rsidR="00882EA9" w:rsidRDefault="00882EA9" w:rsidP="00882EA9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≥ r &lt; 10</w:t>
            </w:r>
          </w:p>
        </w:tc>
        <w:tc>
          <w:tcPr>
            <w:tcW w:w="1504" w:type="dxa"/>
          </w:tcPr>
          <w:p w14:paraId="3D66837D" w14:textId="647452F7" w:rsidR="00882EA9" w:rsidRDefault="00882EA9" w:rsidP="00882EA9">
            <w:pPr>
              <w:pStyle w:val="ListBullet"/>
              <w:numPr>
                <w:ilvl w:val="0"/>
                <w:numId w:val="0"/>
              </w:numPr>
            </w:pPr>
            <w:r>
              <w:t>5.5</w:t>
            </w:r>
          </w:p>
        </w:tc>
      </w:tr>
    </w:tbl>
    <w:p w14:paraId="71491C82" w14:textId="77777777" w:rsidR="00882EA9" w:rsidRDefault="00882EA9" w:rsidP="00882EA9">
      <w:pPr>
        <w:pStyle w:val="ListBullet"/>
        <w:numPr>
          <w:ilvl w:val="0"/>
          <w:numId w:val="0"/>
        </w:numPr>
        <w:ind w:left="1800"/>
      </w:pPr>
    </w:p>
    <w:p w14:paraId="591E135D" w14:textId="7106C533" w:rsidR="00032E44" w:rsidRDefault="00032E44" w:rsidP="00882EA9">
      <w:pPr>
        <w:pStyle w:val="ListBullet"/>
        <w:numPr>
          <w:ilvl w:val="0"/>
          <w:numId w:val="0"/>
        </w:numPr>
        <w:ind w:left="1800"/>
      </w:pPr>
      <w:r>
        <w:t>Midpoint estimates are added up</w:t>
      </w:r>
      <w:r w:rsidR="005661B4">
        <w:t xml:space="preserve"> </w:t>
      </w:r>
      <w:r>
        <w:t xml:space="preserve">for </w:t>
      </w:r>
      <w:r w:rsidR="005661B4">
        <w:t>each county and expected to be in</w:t>
      </w:r>
      <w:r w:rsidR="00D77F80">
        <w:t xml:space="preserve"> the range of </w:t>
      </w:r>
      <w:r w:rsidR="00E937B1">
        <w:t>85</w:t>
      </w:r>
      <w:r w:rsidR="00D77F80">
        <w:t>-11</w:t>
      </w:r>
      <w:r w:rsidR="00E937B1">
        <w:t>5</w:t>
      </w:r>
      <w:r w:rsidR="00860681">
        <w:t xml:space="preserve"> as a sense check for land use estimations. </w:t>
      </w:r>
    </w:p>
    <w:p w14:paraId="1033CC19" w14:textId="77777777" w:rsidR="00860681" w:rsidRDefault="00860681" w:rsidP="00882EA9">
      <w:pPr>
        <w:pStyle w:val="ListBullet"/>
        <w:numPr>
          <w:ilvl w:val="0"/>
          <w:numId w:val="0"/>
        </w:numPr>
        <w:ind w:left="1800"/>
      </w:pPr>
    </w:p>
    <w:p w14:paraId="1771B47B" w14:textId="77777777" w:rsidR="00AB2B0B" w:rsidRDefault="00AB2B0B" w:rsidP="00DC165B">
      <w:pPr>
        <w:pStyle w:val="ListBullet"/>
        <w:numPr>
          <w:ilvl w:val="0"/>
          <w:numId w:val="0"/>
        </w:numPr>
        <w:ind w:left="1800"/>
      </w:pPr>
      <w:r>
        <w:t xml:space="preserve">There must then be conversion to ensure area of </w:t>
      </w:r>
      <w:proofErr w:type="spellStart"/>
      <w:r>
        <w:t>landuse</w:t>
      </w:r>
      <w:proofErr w:type="spellEnd"/>
      <w:r>
        <w:t xml:space="preserve"> calculated is in proportion to each county. </w:t>
      </w:r>
    </w:p>
    <w:p w14:paraId="53879C06" w14:textId="3DE52554" w:rsidR="00990F8A" w:rsidRDefault="00AB2B0B" w:rsidP="00AB2B0B">
      <w:pPr>
        <w:pStyle w:val="ListBullet"/>
        <w:tabs>
          <w:tab w:val="clear" w:pos="360"/>
          <w:tab w:val="num" w:pos="2160"/>
        </w:tabs>
        <w:ind w:left="2160"/>
      </w:pPr>
      <w:r>
        <w:lastRenderedPageBreak/>
        <w:t xml:space="preserve">Area of county is calculated in QGIS using shapefiles of each county and in table in supplementary data </w:t>
      </w:r>
    </w:p>
    <w:p w14:paraId="18D76162" w14:textId="7C20C67A" w:rsidR="00AB2B0B" w:rsidRDefault="00AB2B0B" w:rsidP="00AB2B0B">
      <w:pPr>
        <w:pStyle w:val="ListBullet"/>
        <w:tabs>
          <w:tab w:val="clear" w:pos="360"/>
          <w:tab w:val="num" w:pos="2160"/>
        </w:tabs>
        <w:ind w:left="2160"/>
      </w:pPr>
      <w:r>
        <w:t>Each county area (in km^2) is divided by average cell size across the UK, 86km^2 calculate using arc minute conversion.:</w:t>
      </w:r>
    </w:p>
    <w:p w14:paraId="3ED892B9" w14:textId="77777777" w:rsidR="00AB2B0B" w:rsidRDefault="00AB2B0B" w:rsidP="00AB2B0B">
      <w:pPr>
        <w:pStyle w:val="ListBullet"/>
        <w:tabs>
          <w:tab w:val="clear" w:pos="360"/>
          <w:tab w:val="num" w:pos="2520"/>
        </w:tabs>
        <w:ind w:left="2520"/>
      </w:pPr>
      <w:r>
        <w:t>9.297^2 * cos(latitude/360 * 2 * 3.14159) square km.</w:t>
      </w:r>
    </w:p>
    <w:p w14:paraId="73599C77" w14:textId="11C076B8" w:rsidR="00AB2B0B" w:rsidRDefault="00AB2B0B" w:rsidP="00AB2B0B">
      <w:pPr>
        <w:pStyle w:val="ListBullet"/>
        <w:tabs>
          <w:tab w:val="clear" w:pos="360"/>
          <w:tab w:val="num" w:pos="2880"/>
        </w:tabs>
        <w:ind w:left="2880"/>
      </w:pPr>
      <w:r>
        <w:t>Where UK latitude is average of 54</w:t>
      </w:r>
      <w:r w:rsidR="00F77C2D">
        <w:t xml:space="preserve"> </w:t>
      </w:r>
      <w:r>
        <w:t>degrees</w:t>
      </w:r>
    </w:p>
    <w:p w14:paraId="7AE9B214" w14:textId="79803B15" w:rsidR="00AB2B0B" w:rsidRDefault="00AB2B0B" w:rsidP="00AB2B0B">
      <w:pPr>
        <w:pStyle w:val="ListBullet"/>
        <w:tabs>
          <w:tab w:val="clear" w:pos="360"/>
          <w:tab w:val="num" w:pos="2160"/>
        </w:tabs>
        <w:ind w:left="2160"/>
      </w:pPr>
      <w:r>
        <w:t xml:space="preserve">This produces number of cells within each county. </w:t>
      </w:r>
      <w:r w:rsidR="00F77C2D">
        <w:t>Cell</w:t>
      </w:r>
      <w:r w:rsidR="002312CA">
        <w:t xml:space="preserve"> number is then multiplied by the percentage range midpoint and midpoint of cell value </w:t>
      </w:r>
      <w:r w:rsidR="003F49DD">
        <w:t xml:space="preserve">(see example below). </w:t>
      </w:r>
    </w:p>
    <w:p w14:paraId="6A78DC23" w14:textId="77777777" w:rsidR="003F49DD" w:rsidRDefault="003F49DD" w:rsidP="00862F64">
      <w:pPr>
        <w:pStyle w:val="ListBullet"/>
        <w:numPr>
          <w:ilvl w:val="0"/>
          <w:numId w:val="0"/>
        </w:numPr>
        <w:ind w:left="360" w:hanging="360"/>
      </w:pPr>
    </w:p>
    <w:p w14:paraId="2EEE2E97" w14:textId="4B3B1E8F" w:rsidR="00862F64" w:rsidRDefault="00862F64" w:rsidP="00862F64">
      <w:pPr>
        <w:pStyle w:val="ListBullet"/>
        <w:numPr>
          <w:ilvl w:val="0"/>
          <w:numId w:val="0"/>
        </w:numPr>
        <w:ind w:left="2160" w:hanging="360"/>
      </w:pPr>
      <w:r>
        <w:t>Tables copied from above:</w:t>
      </w:r>
    </w:p>
    <w:tbl>
      <w:tblPr>
        <w:tblStyle w:val="TableGrid"/>
        <w:tblW w:w="0" w:type="auto"/>
        <w:tblInd w:w="1785" w:type="dxa"/>
        <w:tblLook w:val="04A0" w:firstRow="1" w:lastRow="0" w:firstColumn="1" w:lastColumn="0" w:noHBand="0" w:noVBand="1"/>
      </w:tblPr>
      <w:tblGrid>
        <w:gridCol w:w="936"/>
        <w:gridCol w:w="998"/>
        <w:gridCol w:w="997"/>
        <w:gridCol w:w="997"/>
        <w:gridCol w:w="1309"/>
        <w:gridCol w:w="997"/>
      </w:tblGrid>
      <w:tr w:rsidR="00584ED1" w14:paraId="505E3F34" w14:textId="0E83D2C9" w:rsidTr="00584ED1">
        <w:trPr>
          <w:trHeight w:val="621"/>
        </w:trPr>
        <w:tc>
          <w:tcPr>
            <w:tcW w:w="936" w:type="dxa"/>
          </w:tcPr>
          <w:p w14:paraId="39A21B08" w14:textId="77777777" w:rsidR="00584ED1" w:rsidRPr="003F49DD" w:rsidRDefault="00584ED1" w:rsidP="00584ED1">
            <w:pPr>
              <w:rPr>
                <w:sz w:val="16"/>
                <w:szCs w:val="16"/>
              </w:rPr>
            </w:pPr>
            <w:r w:rsidRPr="003F49DD">
              <w:rPr>
                <w:sz w:val="16"/>
                <w:szCs w:val="16"/>
              </w:rPr>
              <w:t>Colour</w:t>
            </w:r>
          </w:p>
        </w:tc>
        <w:tc>
          <w:tcPr>
            <w:tcW w:w="998" w:type="dxa"/>
          </w:tcPr>
          <w:p w14:paraId="1AF3E676" w14:textId="77777777" w:rsidR="00584ED1" w:rsidRPr="003F49DD" w:rsidRDefault="00584ED1" w:rsidP="00584ED1">
            <w:pPr>
              <w:rPr>
                <w:sz w:val="16"/>
                <w:szCs w:val="16"/>
              </w:rPr>
            </w:pPr>
            <w:r w:rsidRPr="003F49DD">
              <w:rPr>
                <w:sz w:val="16"/>
                <w:szCs w:val="16"/>
              </w:rPr>
              <w:t>Midpoint (2dp) km^2 of pasture per cell</w:t>
            </w:r>
          </w:p>
        </w:tc>
        <w:tc>
          <w:tcPr>
            <w:tcW w:w="997" w:type="dxa"/>
          </w:tcPr>
          <w:p w14:paraId="73803DFB" w14:textId="048621DB" w:rsidR="00584ED1" w:rsidRPr="003F49DD" w:rsidRDefault="00584ED1" w:rsidP="00584ED1">
            <w:pPr>
              <w:rPr>
                <w:sz w:val="16"/>
                <w:szCs w:val="16"/>
              </w:rPr>
            </w:pPr>
            <w:r w:rsidRPr="003F49DD">
              <w:rPr>
                <w:sz w:val="16"/>
                <w:szCs w:val="16"/>
              </w:rPr>
              <w:t xml:space="preserve">Proportion % in 1750 </w:t>
            </w:r>
          </w:p>
        </w:tc>
        <w:tc>
          <w:tcPr>
            <w:tcW w:w="997" w:type="dxa"/>
          </w:tcPr>
          <w:p w14:paraId="73043C1A" w14:textId="1ED66FB3" w:rsidR="00584ED1" w:rsidRPr="003F49DD" w:rsidRDefault="00584ED1" w:rsidP="00584E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Proportion midpoint</w:t>
            </w:r>
          </w:p>
        </w:tc>
        <w:tc>
          <w:tcPr>
            <w:tcW w:w="1309" w:type="dxa"/>
          </w:tcPr>
          <w:p w14:paraId="68B06296" w14:textId="3C791459" w:rsidR="00584ED1" w:rsidRPr="00584ED1" w:rsidRDefault="00584ED1" w:rsidP="00584ED1">
            <w:pPr>
              <w:rPr>
                <w:sz w:val="16"/>
                <w:szCs w:val="16"/>
              </w:rPr>
            </w:pPr>
            <w:r w:rsidRPr="00584ED1">
              <w:rPr>
                <w:sz w:val="16"/>
                <w:szCs w:val="16"/>
              </w:rPr>
              <w:t>Proportion % in 2021</w:t>
            </w:r>
          </w:p>
        </w:tc>
        <w:tc>
          <w:tcPr>
            <w:tcW w:w="997" w:type="dxa"/>
          </w:tcPr>
          <w:p w14:paraId="723A1F44" w14:textId="059A6EEF" w:rsidR="00584ED1" w:rsidRPr="003F49DD" w:rsidRDefault="00584ED1" w:rsidP="00584E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Proportion midpoint</w:t>
            </w:r>
          </w:p>
        </w:tc>
      </w:tr>
      <w:tr w:rsidR="00584ED1" w14:paraId="0F0103FD" w14:textId="3ACE6106" w:rsidTr="00584ED1">
        <w:trPr>
          <w:trHeight w:val="187"/>
        </w:trPr>
        <w:tc>
          <w:tcPr>
            <w:tcW w:w="936" w:type="dxa"/>
          </w:tcPr>
          <w:p w14:paraId="4AAB8B53" w14:textId="77777777" w:rsidR="00584ED1" w:rsidRPr="003F49DD" w:rsidRDefault="00584ED1" w:rsidP="00584ED1">
            <w:pPr>
              <w:rPr>
                <w:sz w:val="16"/>
                <w:szCs w:val="16"/>
              </w:rPr>
            </w:pPr>
          </w:p>
        </w:tc>
        <w:tc>
          <w:tcPr>
            <w:tcW w:w="998" w:type="dxa"/>
          </w:tcPr>
          <w:p w14:paraId="320CDC66" w14:textId="77777777" w:rsidR="00584ED1" w:rsidRPr="003F49DD" w:rsidRDefault="00584ED1" w:rsidP="00584ED1">
            <w:pPr>
              <w:rPr>
                <w:sz w:val="16"/>
                <w:szCs w:val="16"/>
              </w:rPr>
            </w:pPr>
            <w:r w:rsidRPr="003F49DD">
              <w:rPr>
                <w:sz w:val="16"/>
                <w:szCs w:val="16"/>
              </w:rPr>
              <w:t>65.63</w:t>
            </w:r>
          </w:p>
        </w:tc>
        <w:tc>
          <w:tcPr>
            <w:tcW w:w="997" w:type="dxa"/>
          </w:tcPr>
          <w:p w14:paraId="5E3824B6" w14:textId="77777777" w:rsidR="00584ED1" w:rsidRPr="003F49DD" w:rsidRDefault="00584ED1" w:rsidP="00584ED1">
            <w:pPr>
              <w:rPr>
                <w:sz w:val="16"/>
                <w:szCs w:val="16"/>
              </w:rPr>
            </w:pPr>
          </w:p>
        </w:tc>
        <w:tc>
          <w:tcPr>
            <w:tcW w:w="997" w:type="dxa"/>
          </w:tcPr>
          <w:p w14:paraId="22F1D58E" w14:textId="77777777" w:rsidR="00584ED1" w:rsidRPr="003F49DD" w:rsidRDefault="00584ED1" w:rsidP="00584ED1">
            <w:pPr>
              <w:rPr>
                <w:sz w:val="16"/>
                <w:szCs w:val="16"/>
              </w:rPr>
            </w:pPr>
          </w:p>
        </w:tc>
        <w:tc>
          <w:tcPr>
            <w:tcW w:w="1309" w:type="dxa"/>
          </w:tcPr>
          <w:p w14:paraId="32B852A7" w14:textId="77777777" w:rsidR="00584ED1" w:rsidRPr="00584ED1" w:rsidRDefault="00584ED1" w:rsidP="00584ED1">
            <w:pPr>
              <w:rPr>
                <w:sz w:val="16"/>
                <w:szCs w:val="16"/>
              </w:rPr>
            </w:pPr>
          </w:p>
        </w:tc>
        <w:tc>
          <w:tcPr>
            <w:tcW w:w="997" w:type="dxa"/>
          </w:tcPr>
          <w:p w14:paraId="1A6CFD9F" w14:textId="77777777" w:rsidR="00584ED1" w:rsidRPr="003F49DD" w:rsidRDefault="00584ED1" w:rsidP="00584ED1">
            <w:pPr>
              <w:rPr>
                <w:sz w:val="16"/>
                <w:szCs w:val="16"/>
              </w:rPr>
            </w:pPr>
          </w:p>
        </w:tc>
      </w:tr>
      <w:tr w:rsidR="00584ED1" w14:paraId="4C55710E" w14:textId="624A7974" w:rsidTr="00584ED1">
        <w:trPr>
          <w:trHeight w:val="204"/>
        </w:trPr>
        <w:tc>
          <w:tcPr>
            <w:tcW w:w="936" w:type="dxa"/>
          </w:tcPr>
          <w:p w14:paraId="3502BD14" w14:textId="77777777" w:rsidR="00584ED1" w:rsidRPr="003F49DD" w:rsidRDefault="00584ED1" w:rsidP="00584ED1">
            <w:pPr>
              <w:rPr>
                <w:sz w:val="16"/>
                <w:szCs w:val="16"/>
              </w:rPr>
            </w:pPr>
          </w:p>
        </w:tc>
        <w:tc>
          <w:tcPr>
            <w:tcW w:w="998" w:type="dxa"/>
          </w:tcPr>
          <w:p w14:paraId="451C7CA3" w14:textId="77777777" w:rsidR="00584ED1" w:rsidRPr="003F49DD" w:rsidRDefault="00584ED1" w:rsidP="00584ED1">
            <w:pPr>
              <w:rPr>
                <w:sz w:val="16"/>
                <w:szCs w:val="16"/>
              </w:rPr>
            </w:pPr>
            <w:r w:rsidRPr="003F49DD">
              <w:rPr>
                <w:sz w:val="16"/>
                <w:szCs w:val="16"/>
              </w:rPr>
              <w:t>56.88</w:t>
            </w:r>
          </w:p>
        </w:tc>
        <w:tc>
          <w:tcPr>
            <w:tcW w:w="997" w:type="dxa"/>
          </w:tcPr>
          <w:p w14:paraId="39A785E7" w14:textId="77777777" w:rsidR="00584ED1" w:rsidRPr="003F49DD" w:rsidRDefault="00584ED1" w:rsidP="00584ED1">
            <w:pPr>
              <w:rPr>
                <w:sz w:val="16"/>
                <w:szCs w:val="16"/>
              </w:rPr>
            </w:pPr>
          </w:p>
        </w:tc>
        <w:tc>
          <w:tcPr>
            <w:tcW w:w="997" w:type="dxa"/>
          </w:tcPr>
          <w:p w14:paraId="6BBE4A73" w14:textId="77777777" w:rsidR="00584ED1" w:rsidRPr="003F49DD" w:rsidRDefault="00584ED1" w:rsidP="00584ED1">
            <w:pPr>
              <w:rPr>
                <w:sz w:val="16"/>
                <w:szCs w:val="16"/>
              </w:rPr>
            </w:pPr>
          </w:p>
        </w:tc>
        <w:tc>
          <w:tcPr>
            <w:tcW w:w="1309" w:type="dxa"/>
          </w:tcPr>
          <w:p w14:paraId="5D5E173C" w14:textId="77777777" w:rsidR="00584ED1" w:rsidRPr="00584ED1" w:rsidRDefault="00584ED1" w:rsidP="00584ED1">
            <w:pPr>
              <w:rPr>
                <w:sz w:val="16"/>
                <w:szCs w:val="16"/>
              </w:rPr>
            </w:pPr>
          </w:p>
        </w:tc>
        <w:tc>
          <w:tcPr>
            <w:tcW w:w="997" w:type="dxa"/>
          </w:tcPr>
          <w:p w14:paraId="5E2235EC" w14:textId="77777777" w:rsidR="00584ED1" w:rsidRPr="003F49DD" w:rsidRDefault="00584ED1" w:rsidP="00584ED1">
            <w:pPr>
              <w:rPr>
                <w:sz w:val="16"/>
                <w:szCs w:val="16"/>
              </w:rPr>
            </w:pPr>
          </w:p>
        </w:tc>
      </w:tr>
      <w:tr w:rsidR="00584ED1" w14:paraId="186DE1AF" w14:textId="617B9651" w:rsidTr="00584ED1">
        <w:trPr>
          <w:trHeight w:val="211"/>
        </w:trPr>
        <w:tc>
          <w:tcPr>
            <w:tcW w:w="936" w:type="dxa"/>
          </w:tcPr>
          <w:p w14:paraId="04DEFF54" w14:textId="77777777" w:rsidR="00584ED1" w:rsidRPr="003F49DD" w:rsidRDefault="00584ED1" w:rsidP="00584ED1">
            <w:pPr>
              <w:rPr>
                <w:sz w:val="16"/>
                <w:szCs w:val="16"/>
              </w:rPr>
            </w:pPr>
          </w:p>
        </w:tc>
        <w:tc>
          <w:tcPr>
            <w:tcW w:w="998" w:type="dxa"/>
          </w:tcPr>
          <w:p w14:paraId="79F5F9CD" w14:textId="77777777" w:rsidR="00584ED1" w:rsidRPr="003F49DD" w:rsidRDefault="00584ED1" w:rsidP="00584ED1">
            <w:pPr>
              <w:rPr>
                <w:sz w:val="16"/>
                <w:szCs w:val="16"/>
              </w:rPr>
            </w:pPr>
            <w:r w:rsidRPr="003F49DD">
              <w:rPr>
                <w:sz w:val="16"/>
                <w:szCs w:val="16"/>
              </w:rPr>
              <w:t>48.13</w:t>
            </w:r>
          </w:p>
        </w:tc>
        <w:tc>
          <w:tcPr>
            <w:tcW w:w="997" w:type="dxa"/>
          </w:tcPr>
          <w:p w14:paraId="3576D8E1" w14:textId="77777777" w:rsidR="00584ED1" w:rsidRPr="003F49DD" w:rsidRDefault="00584ED1" w:rsidP="00584ED1">
            <w:pPr>
              <w:rPr>
                <w:sz w:val="16"/>
                <w:szCs w:val="16"/>
              </w:rPr>
            </w:pPr>
          </w:p>
        </w:tc>
        <w:tc>
          <w:tcPr>
            <w:tcW w:w="997" w:type="dxa"/>
          </w:tcPr>
          <w:p w14:paraId="3AC3B17C" w14:textId="77777777" w:rsidR="00584ED1" w:rsidRPr="003F49DD" w:rsidRDefault="00584ED1" w:rsidP="00584ED1">
            <w:pPr>
              <w:rPr>
                <w:sz w:val="16"/>
                <w:szCs w:val="16"/>
              </w:rPr>
            </w:pPr>
          </w:p>
        </w:tc>
        <w:tc>
          <w:tcPr>
            <w:tcW w:w="1309" w:type="dxa"/>
          </w:tcPr>
          <w:p w14:paraId="0796CC41" w14:textId="0C0E7C6B" w:rsidR="00584ED1" w:rsidRPr="00584ED1" w:rsidRDefault="00584ED1" w:rsidP="00584ED1">
            <w:pPr>
              <w:rPr>
                <w:sz w:val="16"/>
                <w:szCs w:val="16"/>
              </w:rPr>
            </w:pPr>
            <w:r w:rsidRPr="00584ED1">
              <w:rPr>
                <w:sz w:val="16"/>
                <w:szCs w:val="16"/>
              </w:rPr>
              <w:t>10-20</w:t>
            </w:r>
          </w:p>
        </w:tc>
        <w:tc>
          <w:tcPr>
            <w:tcW w:w="997" w:type="dxa"/>
          </w:tcPr>
          <w:p w14:paraId="5D429DBB" w14:textId="5750A62B" w:rsidR="00584ED1" w:rsidRPr="003F49DD" w:rsidRDefault="004363F3" w:rsidP="00584E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</w:tr>
      <w:tr w:rsidR="00584ED1" w14:paraId="2E250F1C" w14:textId="5FA9F5E2" w:rsidTr="00584ED1">
        <w:trPr>
          <w:trHeight w:val="204"/>
        </w:trPr>
        <w:tc>
          <w:tcPr>
            <w:tcW w:w="936" w:type="dxa"/>
          </w:tcPr>
          <w:p w14:paraId="4A77BF2E" w14:textId="7807B77F" w:rsidR="00584ED1" w:rsidRPr="003F49DD" w:rsidRDefault="00584ED1" w:rsidP="00584ED1">
            <w:pPr>
              <w:rPr>
                <w:sz w:val="16"/>
                <w:szCs w:val="16"/>
              </w:rPr>
            </w:pPr>
          </w:p>
        </w:tc>
        <w:tc>
          <w:tcPr>
            <w:tcW w:w="998" w:type="dxa"/>
          </w:tcPr>
          <w:p w14:paraId="6EEE21EC" w14:textId="77777777" w:rsidR="00584ED1" w:rsidRPr="003F49DD" w:rsidRDefault="00584ED1" w:rsidP="00584ED1">
            <w:pPr>
              <w:rPr>
                <w:sz w:val="16"/>
                <w:szCs w:val="16"/>
              </w:rPr>
            </w:pPr>
            <w:r w:rsidRPr="003F49DD">
              <w:rPr>
                <w:sz w:val="16"/>
                <w:szCs w:val="16"/>
              </w:rPr>
              <w:t>39.38</w:t>
            </w:r>
          </w:p>
        </w:tc>
        <w:tc>
          <w:tcPr>
            <w:tcW w:w="997" w:type="dxa"/>
          </w:tcPr>
          <w:p w14:paraId="44444579" w14:textId="77777777" w:rsidR="00584ED1" w:rsidRPr="003F49DD" w:rsidRDefault="00584ED1" w:rsidP="00584ED1">
            <w:pPr>
              <w:rPr>
                <w:sz w:val="16"/>
                <w:szCs w:val="16"/>
              </w:rPr>
            </w:pPr>
          </w:p>
        </w:tc>
        <w:tc>
          <w:tcPr>
            <w:tcW w:w="997" w:type="dxa"/>
          </w:tcPr>
          <w:p w14:paraId="4977E536" w14:textId="77777777" w:rsidR="00584ED1" w:rsidRPr="003F49DD" w:rsidRDefault="00584ED1" w:rsidP="00584ED1">
            <w:pPr>
              <w:rPr>
                <w:sz w:val="16"/>
                <w:szCs w:val="16"/>
              </w:rPr>
            </w:pPr>
          </w:p>
        </w:tc>
        <w:tc>
          <w:tcPr>
            <w:tcW w:w="1309" w:type="dxa"/>
          </w:tcPr>
          <w:p w14:paraId="29EB1F27" w14:textId="22C7BF6F" w:rsidR="00584ED1" w:rsidRPr="00584ED1" w:rsidRDefault="00584ED1" w:rsidP="00584ED1">
            <w:pPr>
              <w:rPr>
                <w:sz w:val="16"/>
                <w:szCs w:val="16"/>
              </w:rPr>
            </w:pPr>
            <w:r w:rsidRPr="00584ED1">
              <w:rPr>
                <w:sz w:val="16"/>
                <w:szCs w:val="16"/>
              </w:rPr>
              <w:t>20-30</w:t>
            </w:r>
          </w:p>
        </w:tc>
        <w:tc>
          <w:tcPr>
            <w:tcW w:w="997" w:type="dxa"/>
          </w:tcPr>
          <w:p w14:paraId="164ACEF9" w14:textId="676505B9" w:rsidR="00584ED1" w:rsidRPr="003F49DD" w:rsidRDefault="004363F3" w:rsidP="00584E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584ED1" w14:paraId="34A07728" w14:textId="4EF2E133" w:rsidTr="00584ED1">
        <w:trPr>
          <w:trHeight w:val="211"/>
        </w:trPr>
        <w:tc>
          <w:tcPr>
            <w:tcW w:w="936" w:type="dxa"/>
          </w:tcPr>
          <w:p w14:paraId="5EC17C3D" w14:textId="5B1776C0" w:rsidR="00584ED1" w:rsidRPr="003F49DD" w:rsidRDefault="00584ED1" w:rsidP="00584ED1">
            <w:pPr>
              <w:rPr>
                <w:sz w:val="16"/>
                <w:szCs w:val="16"/>
              </w:rPr>
            </w:pPr>
            <w:r w:rsidRPr="003F49DD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701760" behindDoc="0" locked="0" layoutInCell="1" allowOverlap="1" wp14:anchorId="74920A02" wp14:editId="007DE1CF">
                  <wp:simplePos x="0" y="0"/>
                  <wp:positionH relativeFrom="column">
                    <wp:posOffset>-84818</wp:posOffset>
                  </wp:positionH>
                  <wp:positionV relativeFrom="paragraph">
                    <wp:posOffset>-549366</wp:posOffset>
                  </wp:positionV>
                  <wp:extent cx="609168" cy="1090295"/>
                  <wp:effectExtent l="0" t="0" r="635" b="0"/>
                  <wp:wrapNone/>
                  <wp:docPr id="968539189" name="Picture 1" descr="A colorful striped bann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20798" name="Picture 1" descr="A colorful striped banner&#10;&#10;AI-generated content may be incorrect.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39" t="6704" r="27186" b="8573"/>
                          <a:stretch/>
                        </pic:blipFill>
                        <pic:spPr bwMode="auto">
                          <a:xfrm>
                            <a:off x="0" y="0"/>
                            <a:ext cx="615101" cy="1100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98" w:type="dxa"/>
          </w:tcPr>
          <w:p w14:paraId="3FC80C8C" w14:textId="77777777" w:rsidR="00584ED1" w:rsidRPr="003F49DD" w:rsidRDefault="00584ED1" w:rsidP="00584ED1">
            <w:pPr>
              <w:rPr>
                <w:sz w:val="16"/>
                <w:szCs w:val="16"/>
              </w:rPr>
            </w:pPr>
            <w:r w:rsidRPr="003F49DD">
              <w:rPr>
                <w:sz w:val="16"/>
                <w:szCs w:val="16"/>
              </w:rPr>
              <w:t>30.63</w:t>
            </w:r>
          </w:p>
        </w:tc>
        <w:tc>
          <w:tcPr>
            <w:tcW w:w="997" w:type="dxa"/>
          </w:tcPr>
          <w:p w14:paraId="095989DF" w14:textId="77777777" w:rsidR="00584ED1" w:rsidRPr="003F49DD" w:rsidRDefault="00584ED1" w:rsidP="00584ED1">
            <w:pPr>
              <w:rPr>
                <w:sz w:val="16"/>
                <w:szCs w:val="16"/>
              </w:rPr>
            </w:pPr>
          </w:p>
        </w:tc>
        <w:tc>
          <w:tcPr>
            <w:tcW w:w="997" w:type="dxa"/>
          </w:tcPr>
          <w:p w14:paraId="19919837" w14:textId="77777777" w:rsidR="00584ED1" w:rsidRPr="003F49DD" w:rsidRDefault="00584ED1" w:rsidP="00584ED1">
            <w:pPr>
              <w:rPr>
                <w:sz w:val="16"/>
                <w:szCs w:val="16"/>
              </w:rPr>
            </w:pPr>
          </w:p>
        </w:tc>
        <w:tc>
          <w:tcPr>
            <w:tcW w:w="1309" w:type="dxa"/>
          </w:tcPr>
          <w:p w14:paraId="7D86E598" w14:textId="6407BF64" w:rsidR="00584ED1" w:rsidRPr="00584ED1" w:rsidRDefault="00584ED1" w:rsidP="00584ED1">
            <w:pPr>
              <w:rPr>
                <w:sz w:val="16"/>
                <w:szCs w:val="16"/>
              </w:rPr>
            </w:pPr>
            <w:r w:rsidRPr="00584ED1">
              <w:rPr>
                <w:sz w:val="16"/>
                <w:szCs w:val="16"/>
              </w:rPr>
              <w:t>30-40</w:t>
            </w:r>
          </w:p>
        </w:tc>
        <w:tc>
          <w:tcPr>
            <w:tcW w:w="997" w:type="dxa"/>
          </w:tcPr>
          <w:p w14:paraId="56B64AF3" w14:textId="087BBEEB" w:rsidR="00584ED1" w:rsidRPr="003F49DD" w:rsidRDefault="004363F3" w:rsidP="00584E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</w:tr>
      <w:tr w:rsidR="00584ED1" w14:paraId="7C89D7B2" w14:textId="2A663BEC" w:rsidTr="00584ED1">
        <w:trPr>
          <w:trHeight w:val="204"/>
        </w:trPr>
        <w:tc>
          <w:tcPr>
            <w:tcW w:w="936" w:type="dxa"/>
          </w:tcPr>
          <w:p w14:paraId="0B081493" w14:textId="77777777" w:rsidR="00584ED1" w:rsidRPr="003F49DD" w:rsidRDefault="00584ED1" w:rsidP="00584ED1">
            <w:pPr>
              <w:rPr>
                <w:sz w:val="16"/>
                <w:szCs w:val="16"/>
              </w:rPr>
            </w:pPr>
          </w:p>
        </w:tc>
        <w:tc>
          <w:tcPr>
            <w:tcW w:w="998" w:type="dxa"/>
          </w:tcPr>
          <w:p w14:paraId="5009F31D" w14:textId="77777777" w:rsidR="00584ED1" w:rsidRPr="00E03B34" w:rsidRDefault="00584ED1" w:rsidP="00584ED1">
            <w:pPr>
              <w:rPr>
                <w:sz w:val="16"/>
                <w:szCs w:val="16"/>
                <w:highlight w:val="cyan"/>
              </w:rPr>
            </w:pPr>
            <w:r w:rsidRPr="00E03B34">
              <w:rPr>
                <w:sz w:val="16"/>
                <w:szCs w:val="16"/>
                <w:highlight w:val="cyan"/>
              </w:rPr>
              <w:t>21.88</w:t>
            </w:r>
          </w:p>
        </w:tc>
        <w:tc>
          <w:tcPr>
            <w:tcW w:w="997" w:type="dxa"/>
          </w:tcPr>
          <w:p w14:paraId="7DE26BC4" w14:textId="28CD900C" w:rsidR="00584ED1" w:rsidRPr="003F49DD" w:rsidRDefault="00584ED1" w:rsidP="00584ED1">
            <w:pPr>
              <w:rPr>
                <w:sz w:val="16"/>
                <w:szCs w:val="16"/>
              </w:rPr>
            </w:pPr>
            <w:r w:rsidRPr="003F49DD">
              <w:rPr>
                <w:sz w:val="16"/>
                <w:szCs w:val="16"/>
              </w:rPr>
              <w:t>40-50</w:t>
            </w:r>
          </w:p>
        </w:tc>
        <w:tc>
          <w:tcPr>
            <w:tcW w:w="997" w:type="dxa"/>
          </w:tcPr>
          <w:p w14:paraId="071F12A3" w14:textId="2E149703" w:rsidR="00584ED1" w:rsidRPr="00E03B34" w:rsidRDefault="00584ED1" w:rsidP="00584ED1">
            <w:pPr>
              <w:rPr>
                <w:sz w:val="16"/>
                <w:szCs w:val="16"/>
                <w:highlight w:val="green"/>
              </w:rPr>
            </w:pPr>
            <w:r w:rsidRPr="00E03B34">
              <w:rPr>
                <w:sz w:val="16"/>
                <w:szCs w:val="16"/>
                <w:highlight w:val="green"/>
              </w:rPr>
              <w:t>45</w:t>
            </w:r>
          </w:p>
        </w:tc>
        <w:tc>
          <w:tcPr>
            <w:tcW w:w="1309" w:type="dxa"/>
          </w:tcPr>
          <w:p w14:paraId="187F984E" w14:textId="184656C4" w:rsidR="00584ED1" w:rsidRPr="00584ED1" w:rsidRDefault="00584ED1" w:rsidP="00584ED1">
            <w:pPr>
              <w:rPr>
                <w:sz w:val="16"/>
                <w:szCs w:val="16"/>
              </w:rPr>
            </w:pPr>
            <w:r w:rsidRPr="00584ED1">
              <w:rPr>
                <w:sz w:val="16"/>
                <w:szCs w:val="16"/>
              </w:rPr>
              <w:t>1-10</w:t>
            </w:r>
          </w:p>
        </w:tc>
        <w:tc>
          <w:tcPr>
            <w:tcW w:w="997" w:type="dxa"/>
          </w:tcPr>
          <w:p w14:paraId="2F1598F0" w14:textId="348649DE" w:rsidR="00584ED1" w:rsidRPr="003F49DD" w:rsidRDefault="00584ED1" w:rsidP="00584E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5.5</w:t>
            </w:r>
          </w:p>
        </w:tc>
      </w:tr>
      <w:tr w:rsidR="00584ED1" w14:paraId="45554DDC" w14:textId="6A98FE9C" w:rsidTr="00584ED1">
        <w:trPr>
          <w:trHeight w:val="211"/>
        </w:trPr>
        <w:tc>
          <w:tcPr>
            <w:tcW w:w="936" w:type="dxa"/>
          </w:tcPr>
          <w:p w14:paraId="4F24CE29" w14:textId="77777777" w:rsidR="00584ED1" w:rsidRPr="003F49DD" w:rsidRDefault="00584ED1" w:rsidP="00584ED1">
            <w:pPr>
              <w:rPr>
                <w:sz w:val="16"/>
                <w:szCs w:val="16"/>
              </w:rPr>
            </w:pPr>
          </w:p>
        </w:tc>
        <w:tc>
          <w:tcPr>
            <w:tcW w:w="998" w:type="dxa"/>
          </w:tcPr>
          <w:p w14:paraId="5205D688" w14:textId="77777777" w:rsidR="00584ED1" w:rsidRPr="003F49DD" w:rsidRDefault="00584ED1" w:rsidP="00584ED1">
            <w:pPr>
              <w:rPr>
                <w:sz w:val="16"/>
                <w:szCs w:val="16"/>
              </w:rPr>
            </w:pPr>
            <w:r w:rsidRPr="003F49DD">
              <w:rPr>
                <w:sz w:val="16"/>
                <w:szCs w:val="16"/>
              </w:rPr>
              <w:t>13.13</w:t>
            </w:r>
          </w:p>
        </w:tc>
        <w:tc>
          <w:tcPr>
            <w:tcW w:w="997" w:type="dxa"/>
          </w:tcPr>
          <w:p w14:paraId="172F3B3D" w14:textId="711BECC1" w:rsidR="00584ED1" w:rsidRPr="003F49DD" w:rsidRDefault="00584ED1" w:rsidP="00584ED1">
            <w:pPr>
              <w:rPr>
                <w:sz w:val="16"/>
                <w:szCs w:val="16"/>
              </w:rPr>
            </w:pPr>
            <w:r w:rsidRPr="003F49DD">
              <w:rPr>
                <w:sz w:val="16"/>
                <w:szCs w:val="16"/>
              </w:rPr>
              <w:t>40-50</w:t>
            </w:r>
          </w:p>
        </w:tc>
        <w:tc>
          <w:tcPr>
            <w:tcW w:w="997" w:type="dxa"/>
          </w:tcPr>
          <w:p w14:paraId="6D97E20D" w14:textId="6E833A37" w:rsidR="00584ED1" w:rsidRPr="003F49DD" w:rsidRDefault="00584ED1" w:rsidP="00584E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1309" w:type="dxa"/>
          </w:tcPr>
          <w:p w14:paraId="6D5B310E" w14:textId="5D7B6535" w:rsidR="00584ED1" w:rsidRPr="00584ED1" w:rsidRDefault="00584ED1" w:rsidP="00584ED1">
            <w:pPr>
              <w:rPr>
                <w:sz w:val="16"/>
                <w:szCs w:val="16"/>
              </w:rPr>
            </w:pPr>
            <w:r w:rsidRPr="00584ED1">
              <w:rPr>
                <w:sz w:val="16"/>
                <w:szCs w:val="16"/>
              </w:rPr>
              <w:t>1-10</w:t>
            </w:r>
          </w:p>
        </w:tc>
        <w:tc>
          <w:tcPr>
            <w:tcW w:w="997" w:type="dxa"/>
          </w:tcPr>
          <w:p w14:paraId="0A6C9532" w14:textId="5F3C3FD7" w:rsidR="00584ED1" w:rsidRPr="003F49DD" w:rsidRDefault="00584ED1" w:rsidP="00584E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5.5</w:t>
            </w:r>
          </w:p>
        </w:tc>
      </w:tr>
      <w:tr w:rsidR="00584ED1" w14:paraId="4ADE722F" w14:textId="02A44F92" w:rsidTr="00584ED1">
        <w:trPr>
          <w:trHeight w:val="36"/>
        </w:trPr>
        <w:tc>
          <w:tcPr>
            <w:tcW w:w="936" w:type="dxa"/>
          </w:tcPr>
          <w:p w14:paraId="7498C823" w14:textId="77777777" w:rsidR="00584ED1" w:rsidRPr="003F49DD" w:rsidRDefault="00584ED1" w:rsidP="00584ED1">
            <w:pPr>
              <w:rPr>
                <w:sz w:val="16"/>
                <w:szCs w:val="16"/>
              </w:rPr>
            </w:pPr>
          </w:p>
        </w:tc>
        <w:tc>
          <w:tcPr>
            <w:tcW w:w="998" w:type="dxa"/>
          </w:tcPr>
          <w:p w14:paraId="2442D10A" w14:textId="77777777" w:rsidR="00584ED1" w:rsidRPr="003F49DD" w:rsidRDefault="00584ED1" w:rsidP="00584ED1">
            <w:pPr>
              <w:rPr>
                <w:sz w:val="16"/>
                <w:szCs w:val="16"/>
              </w:rPr>
            </w:pPr>
            <w:r w:rsidRPr="003F49DD">
              <w:rPr>
                <w:sz w:val="16"/>
                <w:szCs w:val="16"/>
              </w:rPr>
              <w:t>4.38</w:t>
            </w:r>
          </w:p>
        </w:tc>
        <w:tc>
          <w:tcPr>
            <w:tcW w:w="997" w:type="dxa"/>
          </w:tcPr>
          <w:p w14:paraId="4AD8C7E6" w14:textId="5756A47E" w:rsidR="00584ED1" w:rsidRPr="003F49DD" w:rsidRDefault="00584ED1" w:rsidP="00584ED1">
            <w:pPr>
              <w:rPr>
                <w:sz w:val="16"/>
                <w:szCs w:val="16"/>
              </w:rPr>
            </w:pPr>
            <w:r w:rsidRPr="003F49DD">
              <w:rPr>
                <w:sz w:val="16"/>
                <w:szCs w:val="16"/>
              </w:rPr>
              <w:t>1-10</w:t>
            </w:r>
          </w:p>
        </w:tc>
        <w:tc>
          <w:tcPr>
            <w:tcW w:w="997" w:type="dxa"/>
          </w:tcPr>
          <w:p w14:paraId="74488A65" w14:textId="24B11AFE" w:rsidR="00584ED1" w:rsidRPr="003F49DD" w:rsidRDefault="00584ED1" w:rsidP="00584E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5.5</w:t>
            </w:r>
          </w:p>
        </w:tc>
        <w:tc>
          <w:tcPr>
            <w:tcW w:w="1309" w:type="dxa"/>
          </w:tcPr>
          <w:p w14:paraId="0CDA35E7" w14:textId="61E69172" w:rsidR="00584ED1" w:rsidRPr="00584ED1" w:rsidRDefault="00584ED1" w:rsidP="00584ED1">
            <w:pPr>
              <w:rPr>
                <w:sz w:val="16"/>
                <w:szCs w:val="16"/>
              </w:rPr>
            </w:pPr>
            <w:r w:rsidRPr="00584ED1">
              <w:rPr>
                <w:sz w:val="16"/>
                <w:szCs w:val="16"/>
              </w:rPr>
              <w:t>1-10</w:t>
            </w:r>
          </w:p>
        </w:tc>
        <w:tc>
          <w:tcPr>
            <w:tcW w:w="997" w:type="dxa"/>
          </w:tcPr>
          <w:p w14:paraId="748D548D" w14:textId="05493BFE" w:rsidR="00584ED1" w:rsidRPr="003F49DD" w:rsidRDefault="00584ED1" w:rsidP="00584E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5.5</w:t>
            </w:r>
          </w:p>
        </w:tc>
      </w:tr>
    </w:tbl>
    <w:p w14:paraId="5F461305" w14:textId="77777777" w:rsidR="003F49DD" w:rsidRDefault="003F49DD" w:rsidP="003F49DD">
      <w:pPr>
        <w:pStyle w:val="ListBullet"/>
      </w:pPr>
    </w:p>
    <w:p w14:paraId="55B7ED73" w14:textId="03966615" w:rsidR="0039701E" w:rsidRDefault="0039701E" w:rsidP="002312CA">
      <w:pPr>
        <w:pStyle w:val="ListBullet"/>
        <w:numPr>
          <w:ilvl w:val="0"/>
          <w:numId w:val="0"/>
        </w:numPr>
        <w:ind w:left="2160"/>
      </w:pPr>
    </w:p>
    <w:tbl>
      <w:tblPr>
        <w:tblStyle w:val="TableGrid"/>
        <w:tblW w:w="4620" w:type="dxa"/>
        <w:tblInd w:w="1800" w:type="dxa"/>
        <w:tblLook w:val="04A0" w:firstRow="1" w:lastRow="0" w:firstColumn="1" w:lastColumn="0" w:noHBand="0" w:noVBand="1"/>
      </w:tblPr>
      <w:tblGrid>
        <w:gridCol w:w="1398"/>
        <w:gridCol w:w="1544"/>
        <w:gridCol w:w="1678"/>
      </w:tblGrid>
      <w:tr w:rsidR="00E30379" w14:paraId="395BFFE7" w14:textId="77777777" w:rsidTr="00E30379">
        <w:tc>
          <w:tcPr>
            <w:tcW w:w="1398" w:type="dxa"/>
          </w:tcPr>
          <w:p w14:paraId="5C0E7395" w14:textId="2F46EFFD" w:rsidR="00E30379" w:rsidRDefault="00E30379" w:rsidP="003B7339">
            <w:pPr>
              <w:pStyle w:val="ListBullet"/>
              <w:numPr>
                <w:ilvl w:val="0"/>
                <w:numId w:val="0"/>
              </w:numPr>
            </w:pPr>
            <w:r>
              <w:rPr>
                <w:sz w:val="24"/>
                <w:szCs w:val="24"/>
              </w:rPr>
              <w:t>Midpoint (2dp) km^2 of pasture per cell</w:t>
            </w:r>
          </w:p>
        </w:tc>
        <w:tc>
          <w:tcPr>
            <w:tcW w:w="1544" w:type="dxa"/>
          </w:tcPr>
          <w:p w14:paraId="7AE11474" w14:textId="24A45C3B" w:rsidR="00E30379" w:rsidRDefault="00E30379" w:rsidP="003B7339">
            <w:pPr>
              <w:pStyle w:val="ListBullet"/>
              <w:numPr>
                <w:ilvl w:val="0"/>
                <w:numId w:val="0"/>
              </w:numPr>
            </w:pPr>
            <w:r>
              <w:t>1750 km^2 * %</w:t>
            </w:r>
          </w:p>
        </w:tc>
        <w:tc>
          <w:tcPr>
            <w:tcW w:w="1678" w:type="dxa"/>
          </w:tcPr>
          <w:p w14:paraId="27DA988F" w14:textId="335193A2" w:rsidR="00E30379" w:rsidRDefault="00E30379" w:rsidP="003B7339">
            <w:pPr>
              <w:pStyle w:val="ListBullet"/>
              <w:numPr>
                <w:ilvl w:val="0"/>
                <w:numId w:val="0"/>
              </w:numPr>
            </w:pPr>
            <w:r>
              <w:t>2021 km^2*%</w:t>
            </w:r>
          </w:p>
        </w:tc>
      </w:tr>
      <w:tr w:rsidR="00E30379" w14:paraId="3FCA23E4" w14:textId="77777777" w:rsidTr="00E30379">
        <w:tc>
          <w:tcPr>
            <w:tcW w:w="1398" w:type="dxa"/>
          </w:tcPr>
          <w:p w14:paraId="6EB8A1D5" w14:textId="4F7194CD" w:rsidR="00E30379" w:rsidRDefault="00E30379" w:rsidP="003B7339">
            <w:pPr>
              <w:pStyle w:val="ListBullet"/>
              <w:numPr>
                <w:ilvl w:val="0"/>
                <w:numId w:val="0"/>
              </w:numPr>
            </w:pPr>
            <w:r>
              <w:rPr>
                <w:sz w:val="24"/>
                <w:szCs w:val="24"/>
              </w:rPr>
              <w:t>65.63</w:t>
            </w:r>
          </w:p>
        </w:tc>
        <w:tc>
          <w:tcPr>
            <w:tcW w:w="1544" w:type="dxa"/>
          </w:tcPr>
          <w:p w14:paraId="197508DA" w14:textId="46674BAF" w:rsidR="00E30379" w:rsidRDefault="00E30379" w:rsidP="003B7339">
            <w:pPr>
              <w:pStyle w:val="ListBullet"/>
              <w:numPr>
                <w:ilvl w:val="0"/>
                <w:numId w:val="0"/>
              </w:numPr>
            </w:pPr>
            <w:r>
              <w:t>-</w:t>
            </w:r>
          </w:p>
        </w:tc>
        <w:tc>
          <w:tcPr>
            <w:tcW w:w="1678" w:type="dxa"/>
          </w:tcPr>
          <w:p w14:paraId="39E1550F" w14:textId="77777777" w:rsidR="00E30379" w:rsidRDefault="00E30379" w:rsidP="003B7339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E30379" w14:paraId="13D1AFC8" w14:textId="77777777" w:rsidTr="00E30379">
        <w:tc>
          <w:tcPr>
            <w:tcW w:w="1398" w:type="dxa"/>
          </w:tcPr>
          <w:p w14:paraId="007AC147" w14:textId="536658C9" w:rsidR="00E30379" w:rsidRDefault="00E30379" w:rsidP="003B7339">
            <w:pPr>
              <w:pStyle w:val="ListBullet"/>
              <w:numPr>
                <w:ilvl w:val="0"/>
                <w:numId w:val="0"/>
              </w:numPr>
            </w:pPr>
            <w:r>
              <w:rPr>
                <w:sz w:val="24"/>
                <w:szCs w:val="24"/>
              </w:rPr>
              <w:t>56.88</w:t>
            </w:r>
          </w:p>
        </w:tc>
        <w:tc>
          <w:tcPr>
            <w:tcW w:w="1544" w:type="dxa"/>
          </w:tcPr>
          <w:p w14:paraId="48CFBBF7" w14:textId="03CF4F1F" w:rsidR="00E30379" w:rsidRDefault="00E30379" w:rsidP="003B7339">
            <w:pPr>
              <w:pStyle w:val="ListBullet"/>
              <w:numPr>
                <w:ilvl w:val="0"/>
                <w:numId w:val="0"/>
              </w:numPr>
            </w:pPr>
            <w:r>
              <w:t>-</w:t>
            </w:r>
          </w:p>
        </w:tc>
        <w:tc>
          <w:tcPr>
            <w:tcW w:w="1678" w:type="dxa"/>
          </w:tcPr>
          <w:p w14:paraId="646AE046" w14:textId="77777777" w:rsidR="00E30379" w:rsidRDefault="00E30379" w:rsidP="003B7339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4C0E46" w14:paraId="74491AF6" w14:textId="77777777" w:rsidTr="00E54E28">
        <w:tc>
          <w:tcPr>
            <w:tcW w:w="1398" w:type="dxa"/>
          </w:tcPr>
          <w:p w14:paraId="6AFB19FC" w14:textId="1868E878" w:rsidR="004C0E46" w:rsidRDefault="004C0E46" w:rsidP="004C0E46">
            <w:pPr>
              <w:pStyle w:val="ListBullet"/>
              <w:numPr>
                <w:ilvl w:val="0"/>
                <w:numId w:val="0"/>
              </w:numPr>
            </w:pPr>
            <w:r>
              <w:rPr>
                <w:sz w:val="24"/>
                <w:szCs w:val="24"/>
              </w:rPr>
              <w:t>48.13</w:t>
            </w:r>
          </w:p>
        </w:tc>
        <w:tc>
          <w:tcPr>
            <w:tcW w:w="1544" w:type="dxa"/>
          </w:tcPr>
          <w:p w14:paraId="6E5151F0" w14:textId="431B03DF" w:rsidR="004C0E46" w:rsidRDefault="004C0E46" w:rsidP="004C0E46">
            <w:pPr>
              <w:pStyle w:val="ListBullet"/>
              <w:numPr>
                <w:ilvl w:val="0"/>
                <w:numId w:val="0"/>
              </w:numPr>
            </w:pPr>
            <w:r>
              <w:t>-</w:t>
            </w:r>
          </w:p>
        </w:tc>
        <w:tc>
          <w:tcPr>
            <w:tcW w:w="1678" w:type="dxa"/>
            <w:vAlign w:val="bottom"/>
          </w:tcPr>
          <w:p w14:paraId="40C14C90" w14:textId="60A49027" w:rsidR="004C0E46" w:rsidRDefault="004C0E46" w:rsidP="004C0E46">
            <w:pPr>
              <w:pStyle w:val="ListBullet"/>
              <w:numPr>
                <w:ilvl w:val="0"/>
                <w:numId w:val="0"/>
              </w:numPr>
            </w:pPr>
            <w:r>
              <w:rPr>
                <w:rFonts w:ascii="Aptos Narrow" w:hAnsi="Aptos Narrow"/>
                <w:color w:val="000000"/>
              </w:rPr>
              <w:t>563.2049</w:t>
            </w:r>
          </w:p>
        </w:tc>
      </w:tr>
      <w:tr w:rsidR="004C0E46" w14:paraId="656620EF" w14:textId="77777777" w:rsidTr="00E54E28">
        <w:tc>
          <w:tcPr>
            <w:tcW w:w="1398" w:type="dxa"/>
          </w:tcPr>
          <w:p w14:paraId="0B7FFE75" w14:textId="0BAB0815" w:rsidR="004C0E46" w:rsidRDefault="004C0E46" w:rsidP="004C0E46">
            <w:pPr>
              <w:pStyle w:val="ListBullet"/>
              <w:numPr>
                <w:ilvl w:val="0"/>
                <w:numId w:val="0"/>
              </w:numPr>
            </w:pPr>
            <w:r>
              <w:rPr>
                <w:sz w:val="24"/>
                <w:szCs w:val="24"/>
              </w:rPr>
              <w:t>39.38</w:t>
            </w:r>
          </w:p>
        </w:tc>
        <w:tc>
          <w:tcPr>
            <w:tcW w:w="1544" w:type="dxa"/>
          </w:tcPr>
          <w:p w14:paraId="339C4934" w14:textId="7E7050E8" w:rsidR="004C0E46" w:rsidRDefault="004C0E46" w:rsidP="004C0E46">
            <w:pPr>
              <w:pStyle w:val="ListBullet"/>
              <w:numPr>
                <w:ilvl w:val="0"/>
                <w:numId w:val="0"/>
              </w:numPr>
            </w:pPr>
            <w:r>
              <w:t>-</w:t>
            </w:r>
          </w:p>
        </w:tc>
        <w:tc>
          <w:tcPr>
            <w:tcW w:w="1678" w:type="dxa"/>
            <w:vAlign w:val="bottom"/>
          </w:tcPr>
          <w:p w14:paraId="0DB110DB" w14:textId="06729C48" w:rsidR="004C0E46" w:rsidRDefault="004C0E46" w:rsidP="004C0E46">
            <w:pPr>
              <w:pStyle w:val="ListBullet"/>
              <w:numPr>
                <w:ilvl w:val="0"/>
                <w:numId w:val="0"/>
              </w:numPr>
            </w:pPr>
            <w:r>
              <w:rPr>
                <w:rFonts w:ascii="Aptos Narrow" w:hAnsi="Aptos Narrow"/>
                <w:color w:val="000000"/>
              </w:rPr>
              <w:t>768.0245</w:t>
            </w:r>
          </w:p>
        </w:tc>
      </w:tr>
      <w:tr w:rsidR="004C0E46" w14:paraId="1434C627" w14:textId="77777777" w:rsidTr="00E54E28">
        <w:tc>
          <w:tcPr>
            <w:tcW w:w="1398" w:type="dxa"/>
          </w:tcPr>
          <w:p w14:paraId="7B5B9BB0" w14:textId="3B61C1DB" w:rsidR="004C0E46" w:rsidRDefault="004C0E46" w:rsidP="004C0E46">
            <w:pPr>
              <w:pStyle w:val="ListBullet"/>
              <w:numPr>
                <w:ilvl w:val="0"/>
                <w:numId w:val="0"/>
              </w:numPr>
            </w:pPr>
            <w:r>
              <w:rPr>
                <w:sz w:val="24"/>
                <w:szCs w:val="24"/>
              </w:rPr>
              <w:t>30.63</w:t>
            </w:r>
          </w:p>
        </w:tc>
        <w:tc>
          <w:tcPr>
            <w:tcW w:w="1544" w:type="dxa"/>
          </w:tcPr>
          <w:p w14:paraId="1A0A4EDD" w14:textId="35DCDEC0" w:rsidR="004C0E46" w:rsidRDefault="004C0E46" w:rsidP="004C0E46">
            <w:pPr>
              <w:pStyle w:val="ListBullet"/>
              <w:numPr>
                <w:ilvl w:val="0"/>
                <w:numId w:val="0"/>
              </w:numPr>
            </w:pPr>
            <w:r>
              <w:t>-</w:t>
            </w:r>
          </w:p>
        </w:tc>
        <w:tc>
          <w:tcPr>
            <w:tcW w:w="1678" w:type="dxa"/>
            <w:vAlign w:val="bottom"/>
          </w:tcPr>
          <w:p w14:paraId="18802631" w14:textId="019A6F8F" w:rsidR="004C0E46" w:rsidRDefault="004C0E46" w:rsidP="004C0E46">
            <w:pPr>
              <w:pStyle w:val="ListBullet"/>
              <w:numPr>
                <w:ilvl w:val="0"/>
                <w:numId w:val="0"/>
              </w:numPr>
            </w:pPr>
            <w:r>
              <w:rPr>
                <w:rFonts w:ascii="Aptos Narrow" w:hAnsi="Aptos Narrow"/>
                <w:color w:val="000000"/>
              </w:rPr>
              <w:t>836.3237</w:t>
            </w:r>
          </w:p>
        </w:tc>
      </w:tr>
      <w:tr w:rsidR="004C0E46" w14:paraId="7D918B5F" w14:textId="77777777" w:rsidTr="00E54E28">
        <w:tc>
          <w:tcPr>
            <w:tcW w:w="1398" w:type="dxa"/>
          </w:tcPr>
          <w:p w14:paraId="20F2649E" w14:textId="539CAD2D" w:rsidR="004C0E46" w:rsidRDefault="004C0E46" w:rsidP="004C0E46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21.88</w:t>
            </w:r>
          </w:p>
        </w:tc>
        <w:tc>
          <w:tcPr>
            <w:tcW w:w="1544" w:type="dxa"/>
          </w:tcPr>
          <w:p w14:paraId="4B6DCB2F" w14:textId="1A29FB28" w:rsidR="004C0E46" w:rsidRDefault="004C0E46" w:rsidP="004C0E46">
            <w:pPr>
              <w:pStyle w:val="ListBullet"/>
              <w:numPr>
                <w:ilvl w:val="0"/>
                <w:numId w:val="0"/>
              </w:numPr>
            </w:pPr>
            <w:r w:rsidRPr="003A68D7">
              <w:rPr>
                <w:highlight w:val="yellow"/>
              </w:rPr>
              <w:t>768.1022</w:t>
            </w:r>
          </w:p>
        </w:tc>
        <w:tc>
          <w:tcPr>
            <w:tcW w:w="1678" w:type="dxa"/>
            <w:vAlign w:val="bottom"/>
          </w:tcPr>
          <w:p w14:paraId="4E18B43F" w14:textId="20DC3168" w:rsidR="004C0E46" w:rsidRDefault="004C0E46" w:rsidP="004C0E46">
            <w:pPr>
              <w:pStyle w:val="ListBullet"/>
              <w:numPr>
                <w:ilvl w:val="0"/>
                <w:numId w:val="0"/>
              </w:numPr>
            </w:pPr>
            <w:r>
              <w:rPr>
                <w:rFonts w:ascii="Aptos Narrow" w:hAnsi="Aptos Narrow"/>
                <w:color w:val="000000"/>
              </w:rPr>
              <w:t>93.87919</w:t>
            </w:r>
          </w:p>
        </w:tc>
      </w:tr>
      <w:tr w:rsidR="004C0E46" w14:paraId="360F3333" w14:textId="77777777" w:rsidTr="00E54E28">
        <w:tc>
          <w:tcPr>
            <w:tcW w:w="1398" w:type="dxa"/>
          </w:tcPr>
          <w:p w14:paraId="576CC17D" w14:textId="002C0093" w:rsidR="004C0E46" w:rsidRDefault="004C0E46" w:rsidP="004C0E46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13.13</w:t>
            </w:r>
          </w:p>
        </w:tc>
        <w:tc>
          <w:tcPr>
            <w:tcW w:w="1544" w:type="dxa"/>
          </w:tcPr>
          <w:p w14:paraId="1603969A" w14:textId="499DCA44" w:rsidR="004C0E46" w:rsidRDefault="004C0E46" w:rsidP="004C0E46">
            <w:pPr>
              <w:pStyle w:val="ListBullet"/>
              <w:numPr>
                <w:ilvl w:val="0"/>
                <w:numId w:val="0"/>
              </w:numPr>
            </w:pPr>
            <w:r w:rsidRPr="007B31DC">
              <w:t>460.9315</w:t>
            </w:r>
          </w:p>
        </w:tc>
        <w:tc>
          <w:tcPr>
            <w:tcW w:w="1678" w:type="dxa"/>
            <w:vAlign w:val="bottom"/>
          </w:tcPr>
          <w:p w14:paraId="22B5572F" w14:textId="17E18E6F" w:rsidR="004C0E46" w:rsidRDefault="004C0E46" w:rsidP="004C0E46">
            <w:pPr>
              <w:pStyle w:val="ListBullet"/>
              <w:numPr>
                <w:ilvl w:val="0"/>
                <w:numId w:val="0"/>
              </w:numPr>
            </w:pPr>
            <w:r>
              <w:rPr>
                <w:rFonts w:ascii="Aptos Narrow" w:hAnsi="Aptos Narrow"/>
                <w:color w:val="000000"/>
              </w:rPr>
              <w:t>56.3361</w:t>
            </w:r>
          </w:p>
        </w:tc>
      </w:tr>
      <w:tr w:rsidR="004C0E46" w14:paraId="35E651A3" w14:textId="77777777" w:rsidTr="00E54E28">
        <w:tc>
          <w:tcPr>
            <w:tcW w:w="1398" w:type="dxa"/>
          </w:tcPr>
          <w:p w14:paraId="64F0ABB3" w14:textId="5FD69855" w:rsidR="004C0E46" w:rsidRDefault="004C0E46" w:rsidP="004C0E46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4.38</w:t>
            </w:r>
          </w:p>
        </w:tc>
        <w:tc>
          <w:tcPr>
            <w:tcW w:w="1544" w:type="dxa"/>
          </w:tcPr>
          <w:p w14:paraId="63D2CD19" w14:textId="341B9A1F" w:rsidR="004C0E46" w:rsidRDefault="002A14BC" w:rsidP="004C0E46">
            <w:pPr>
              <w:pStyle w:val="ListBullet"/>
              <w:numPr>
                <w:ilvl w:val="0"/>
                <w:numId w:val="0"/>
              </w:numPr>
            </w:pPr>
            <w:r>
              <w:t>19.65112907</w:t>
            </w:r>
          </w:p>
        </w:tc>
        <w:tc>
          <w:tcPr>
            <w:tcW w:w="1678" w:type="dxa"/>
            <w:vAlign w:val="bottom"/>
          </w:tcPr>
          <w:p w14:paraId="29132840" w14:textId="0900B665" w:rsidR="004C0E46" w:rsidRDefault="004C0E46" w:rsidP="004C0E46">
            <w:pPr>
              <w:pStyle w:val="ListBullet"/>
              <w:numPr>
                <w:ilvl w:val="0"/>
                <w:numId w:val="0"/>
              </w:numPr>
            </w:pPr>
            <w:r>
              <w:rPr>
                <w:rFonts w:ascii="Aptos Narrow" w:hAnsi="Aptos Narrow"/>
                <w:color w:val="000000"/>
              </w:rPr>
              <w:t>19.65113</w:t>
            </w:r>
          </w:p>
        </w:tc>
      </w:tr>
      <w:tr w:rsidR="00E30379" w14:paraId="3625A4AF" w14:textId="77777777" w:rsidTr="00E30379">
        <w:tc>
          <w:tcPr>
            <w:tcW w:w="1398" w:type="dxa"/>
          </w:tcPr>
          <w:p w14:paraId="27C7BBF9" w14:textId="36DF2BA0" w:rsidR="00E30379" w:rsidRDefault="00E30379" w:rsidP="003B7339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544" w:type="dxa"/>
          </w:tcPr>
          <w:p w14:paraId="3482FC73" w14:textId="2215B2A0" w:rsidR="00E30379" w:rsidRPr="00166E83" w:rsidRDefault="00166E83" w:rsidP="00166E8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1248.685321</w:t>
            </w:r>
          </w:p>
        </w:tc>
        <w:tc>
          <w:tcPr>
            <w:tcW w:w="1678" w:type="dxa"/>
          </w:tcPr>
          <w:p w14:paraId="201B9C13" w14:textId="3E699CEA" w:rsidR="00E30379" w:rsidRPr="00166E83" w:rsidRDefault="00166E83" w:rsidP="00166E8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2337.42</w:t>
            </w:r>
          </w:p>
        </w:tc>
      </w:tr>
    </w:tbl>
    <w:p w14:paraId="58AD3E88" w14:textId="6739788F" w:rsidR="002312CA" w:rsidRDefault="003A68D7" w:rsidP="003B7339">
      <w:pPr>
        <w:pStyle w:val="ListBullet"/>
        <w:numPr>
          <w:ilvl w:val="0"/>
          <w:numId w:val="0"/>
        </w:numPr>
        <w:ind w:left="1800"/>
      </w:pPr>
      <w:proofErr w:type="spellStart"/>
      <w:r>
        <w:t>Eg</w:t>
      </w:r>
      <w:proofErr w:type="spellEnd"/>
      <w:r>
        <w:t xml:space="preserve"> for </w:t>
      </w:r>
      <w:r w:rsidR="00E03B34">
        <w:t xml:space="preserve">yellow </w:t>
      </w:r>
      <w:r>
        <w:t xml:space="preserve">highlighted cell: </w:t>
      </w:r>
    </w:p>
    <w:p w14:paraId="037D4E10" w14:textId="01FB6CA3" w:rsidR="003A68D7" w:rsidRDefault="003A68D7" w:rsidP="003B7339">
      <w:pPr>
        <w:pStyle w:val="ListBullet"/>
        <w:numPr>
          <w:ilvl w:val="0"/>
          <w:numId w:val="0"/>
        </w:numPr>
        <w:ind w:left="1800"/>
      </w:pPr>
      <w:r>
        <w:t xml:space="preserve">Devon is 6709km^2, meaning it holds </w:t>
      </w:r>
      <w:r w:rsidRPr="003A68D7">
        <w:t>78.0116</w:t>
      </w:r>
      <w:r>
        <w:t xml:space="preserve"> cells (</w:t>
      </w:r>
      <w:r w:rsidRPr="003A68D7">
        <w:t>6709/86=78.0116</w:t>
      </w:r>
      <w:r>
        <w:t>)</w:t>
      </w:r>
    </w:p>
    <w:p w14:paraId="2A7846A3" w14:textId="77777777" w:rsidR="007B31DC" w:rsidRDefault="003A68D7" w:rsidP="003B7339">
      <w:pPr>
        <w:pStyle w:val="ListBullet"/>
        <w:numPr>
          <w:ilvl w:val="0"/>
          <w:numId w:val="0"/>
        </w:numPr>
        <w:ind w:left="1800"/>
      </w:pPr>
      <w:r>
        <w:t xml:space="preserve">Number of cells multiplied by the </w:t>
      </w:r>
      <w:r w:rsidRPr="00E03B34">
        <w:rPr>
          <w:highlight w:val="green"/>
        </w:rPr>
        <w:t>proportion percentage</w:t>
      </w:r>
      <w:r>
        <w:t xml:space="preserve"> (45%) multiplied by the </w:t>
      </w:r>
      <w:r w:rsidRPr="00E03B34">
        <w:rPr>
          <w:highlight w:val="cyan"/>
        </w:rPr>
        <w:t xml:space="preserve">midpoint </w:t>
      </w:r>
      <w:r w:rsidR="007B31DC" w:rsidRPr="00E03B34">
        <w:rPr>
          <w:highlight w:val="cyan"/>
        </w:rPr>
        <w:t>km^2 of pasture</w:t>
      </w:r>
      <w:r w:rsidR="007B31DC">
        <w:t xml:space="preserve"> in each cell is:</w:t>
      </w:r>
    </w:p>
    <w:p w14:paraId="38DBA2C1" w14:textId="6E6F7AA8" w:rsidR="003A68D7" w:rsidRDefault="007B31DC" w:rsidP="003B7339">
      <w:pPr>
        <w:pStyle w:val="ListBullet"/>
        <w:numPr>
          <w:ilvl w:val="0"/>
          <w:numId w:val="0"/>
        </w:numPr>
        <w:ind w:left="1800"/>
      </w:pPr>
      <w:r w:rsidRPr="003A68D7">
        <w:t>78.0116</w:t>
      </w:r>
      <w:r>
        <w:t>*</w:t>
      </w:r>
      <w:r w:rsidRPr="00E03B34">
        <w:rPr>
          <w:highlight w:val="green"/>
        </w:rPr>
        <w:t>0.45</w:t>
      </w:r>
      <w:r w:rsidRPr="007B31DC">
        <w:t>*</w:t>
      </w:r>
      <w:r w:rsidRPr="00E03B34">
        <w:rPr>
          <w:highlight w:val="cyan"/>
        </w:rPr>
        <w:t>21.88</w:t>
      </w:r>
      <w:r w:rsidRPr="007B31DC">
        <w:t>=</w:t>
      </w:r>
      <w:r w:rsidRPr="00E03B34">
        <w:rPr>
          <w:highlight w:val="yellow"/>
        </w:rPr>
        <w:t>768.1022</w:t>
      </w:r>
      <w:r w:rsidRPr="007B31DC">
        <w:t xml:space="preserve"> </w:t>
      </w:r>
      <w:r>
        <w:t xml:space="preserve"> </w:t>
      </w:r>
    </w:p>
    <w:p w14:paraId="30AFC147" w14:textId="77777777" w:rsidR="002312CA" w:rsidRDefault="002312CA" w:rsidP="003B7339">
      <w:pPr>
        <w:pStyle w:val="ListBullet"/>
        <w:numPr>
          <w:ilvl w:val="0"/>
          <w:numId w:val="0"/>
        </w:numPr>
        <w:ind w:left="1800"/>
      </w:pPr>
    </w:p>
    <w:p w14:paraId="5D83F9CD" w14:textId="299616B9" w:rsidR="00A94FA5" w:rsidRDefault="00E30379" w:rsidP="00E30379">
      <w:pPr>
        <w:pStyle w:val="ListBullet"/>
        <w:tabs>
          <w:tab w:val="clear" w:pos="360"/>
          <w:tab w:val="num" w:pos="1440"/>
        </w:tabs>
        <w:ind w:left="1440"/>
      </w:pPr>
      <w:r>
        <w:t xml:space="preserve">The difference between 1750 and 2021is </w:t>
      </w:r>
      <w:r w:rsidR="00565D84">
        <w:t>1088.</w:t>
      </w:r>
      <w:r w:rsidR="00D02996">
        <w:t>73</w:t>
      </w:r>
      <w:r w:rsidR="00AC5571">
        <w:t>km^2 pasture increase</w:t>
      </w:r>
      <w:r w:rsidR="00A94FA5">
        <w:t xml:space="preserve">, which means the unit </w:t>
      </w:r>
      <w:r w:rsidR="00AC5571">
        <w:t>could</w:t>
      </w:r>
      <w:r w:rsidR="00A94FA5">
        <w:t xml:space="preserve"> still be functional in regard to pastur</w:t>
      </w:r>
      <w:r w:rsidR="001B1C12">
        <w:t>al</w:t>
      </w:r>
      <w:r w:rsidR="00A94FA5">
        <w:t xml:space="preserve"> land </w:t>
      </w:r>
      <w:r w:rsidR="001B1C12">
        <w:t>increases as</w:t>
      </w:r>
      <w:r w:rsidR="00AC5571">
        <w:t xml:space="preserve"> only </w:t>
      </w:r>
      <w:r w:rsidR="001B1C12">
        <w:t>19.9% of the land unoccupied in 1750 is now occupied by pastu</w:t>
      </w:r>
      <w:r w:rsidR="00FC1B92">
        <w:t xml:space="preserve">re. </w:t>
      </w:r>
    </w:p>
    <w:p w14:paraId="7F69432B" w14:textId="2992F27A" w:rsidR="00E30379" w:rsidRDefault="00A94FA5" w:rsidP="00A94FA5">
      <w:pPr>
        <w:pStyle w:val="ListBullet"/>
        <w:tabs>
          <w:tab w:val="clear" w:pos="360"/>
          <w:tab w:val="num" w:pos="1800"/>
        </w:tabs>
        <w:ind w:left="1800"/>
      </w:pPr>
      <w:r>
        <w:t>BUT changes in urban area, grazing land and cropland mu</w:t>
      </w:r>
      <w:r w:rsidR="00C833A8">
        <w:t>st</w:t>
      </w:r>
      <w:r>
        <w:t xml:space="preserve"> also be calculated using the same method</w:t>
      </w:r>
    </w:p>
    <w:p w14:paraId="30AAA9B3" w14:textId="602C534C" w:rsidR="00D40C34" w:rsidRDefault="00D40C34" w:rsidP="00A94FA5">
      <w:pPr>
        <w:pStyle w:val="ListBullet"/>
        <w:tabs>
          <w:tab w:val="clear" w:pos="360"/>
          <w:tab w:val="num" w:pos="1800"/>
        </w:tabs>
        <w:ind w:left="1800"/>
      </w:pPr>
      <w:r>
        <w:lastRenderedPageBreak/>
        <w:t>Once calculated all 4 land types (pasture, grazing, cropland and urban area) add all 1750 together and then add all 2021. Then compare altogether</w:t>
      </w:r>
      <w:r w:rsidR="00BA4224">
        <w:t xml:space="preserve">. </w:t>
      </w:r>
    </w:p>
    <w:p w14:paraId="151D7B11" w14:textId="32519AB6" w:rsidR="00103333" w:rsidRDefault="00103333" w:rsidP="00103333">
      <w:pPr>
        <w:pStyle w:val="ListBullet"/>
        <w:numPr>
          <w:ilvl w:val="0"/>
          <w:numId w:val="0"/>
        </w:numPr>
        <w:ind w:left="360" w:hanging="360"/>
      </w:pPr>
      <w:r>
        <w:t>If value of land change is over 100, e</w:t>
      </w:r>
      <w:r w:rsidR="00F329DF">
        <w:t>.</w:t>
      </w:r>
      <w:r>
        <w:t>g</w:t>
      </w:r>
      <w:r w:rsidR="00F329DF">
        <w:t>.</w:t>
      </w:r>
      <w:r>
        <w:t xml:space="preserve"> it predicts more land has been converted than is available in the county, then its is capped at 100. This error </w:t>
      </w:r>
      <w:r w:rsidR="00EB4A60">
        <w:t>a</w:t>
      </w:r>
      <w:r>
        <w:t>rise</w:t>
      </w:r>
      <w:r w:rsidR="00EB4A60">
        <w:t>s</w:t>
      </w:r>
      <w:r>
        <w:t xml:space="preserve"> from estimation </w:t>
      </w:r>
      <w:r w:rsidR="00B94AE2">
        <w:t xml:space="preserve">within methods above and is expected especially within small counties. </w:t>
      </w:r>
    </w:p>
    <w:sectPr w:rsidR="00103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83E42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3A4212"/>
    <w:multiLevelType w:val="multilevel"/>
    <w:tmpl w:val="F6F6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B94024"/>
    <w:multiLevelType w:val="multilevel"/>
    <w:tmpl w:val="C19E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4D0D8C"/>
    <w:multiLevelType w:val="multilevel"/>
    <w:tmpl w:val="DB04E4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746658F"/>
    <w:multiLevelType w:val="multilevel"/>
    <w:tmpl w:val="E7CE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310956"/>
    <w:multiLevelType w:val="multilevel"/>
    <w:tmpl w:val="B406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1213873">
    <w:abstractNumId w:val="2"/>
  </w:num>
  <w:num w:numId="2" w16cid:durableId="249239924">
    <w:abstractNumId w:val="4"/>
  </w:num>
  <w:num w:numId="3" w16cid:durableId="1668942844">
    <w:abstractNumId w:val="3"/>
  </w:num>
  <w:num w:numId="4" w16cid:durableId="373428505">
    <w:abstractNumId w:val="1"/>
  </w:num>
  <w:num w:numId="5" w16cid:durableId="1566600856">
    <w:abstractNumId w:val="5"/>
  </w:num>
  <w:num w:numId="6" w16cid:durableId="1844008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9A"/>
    <w:rsid w:val="00020CFD"/>
    <w:rsid w:val="00032E44"/>
    <w:rsid w:val="000D5B78"/>
    <w:rsid w:val="000F7329"/>
    <w:rsid w:val="00103333"/>
    <w:rsid w:val="00104807"/>
    <w:rsid w:val="00104B80"/>
    <w:rsid w:val="00166E83"/>
    <w:rsid w:val="00167409"/>
    <w:rsid w:val="00195B81"/>
    <w:rsid w:val="001A0838"/>
    <w:rsid w:val="001A2345"/>
    <w:rsid w:val="001B1C12"/>
    <w:rsid w:val="001B6923"/>
    <w:rsid w:val="001C239A"/>
    <w:rsid w:val="001E20A0"/>
    <w:rsid w:val="001F574B"/>
    <w:rsid w:val="002312CA"/>
    <w:rsid w:val="00272FCF"/>
    <w:rsid w:val="0029337C"/>
    <w:rsid w:val="002A14BC"/>
    <w:rsid w:val="002A4FB7"/>
    <w:rsid w:val="002A52E8"/>
    <w:rsid w:val="002C59F1"/>
    <w:rsid w:val="00305048"/>
    <w:rsid w:val="00324A20"/>
    <w:rsid w:val="003313EE"/>
    <w:rsid w:val="00357B9D"/>
    <w:rsid w:val="0037016C"/>
    <w:rsid w:val="0039367C"/>
    <w:rsid w:val="00396B35"/>
    <w:rsid w:val="0039701E"/>
    <w:rsid w:val="003A5F8C"/>
    <w:rsid w:val="003A68D7"/>
    <w:rsid w:val="003B6502"/>
    <w:rsid w:val="003B7339"/>
    <w:rsid w:val="003C6ABB"/>
    <w:rsid w:val="003E625D"/>
    <w:rsid w:val="003F49DD"/>
    <w:rsid w:val="003F6AF1"/>
    <w:rsid w:val="0040744B"/>
    <w:rsid w:val="004363F3"/>
    <w:rsid w:val="00437134"/>
    <w:rsid w:val="00454D61"/>
    <w:rsid w:val="00465984"/>
    <w:rsid w:val="0047260D"/>
    <w:rsid w:val="004907D3"/>
    <w:rsid w:val="004A4884"/>
    <w:rsid w:val="004C0E46"/>
    <w:rsid w:val="004E1D48"/>
    <w:rsid w:val="004F4025"/>
    <w:rsid w:val="004F6546"/>
    <w:rsid w:val="005002AC"/>
    <w:rsid w:val="00512F9B"/>
    <w:rsid w:val="00552CEA"/>
    <w:rsid w:val="00565D84"/>
    <w:rsid w:val="005661B4"/>
    <w:rsid w:val="005725AF"/>
    <w:rsid w:val="00584ED1"/>
    <w:rsid w:val="005A1020"/>
    <w:rsid w:val="005B56E7"/>
    <w:rsid w:val="005D3D40"/>
    <w:rsid w:val="005F50A2"/>
    <w:rsid w:val="00602B9A"/>
    <w:rsid w:val="006225BD"/>
    <w:rsid w:val="00627433"/>
    <w:rsid w:val="00637FBA"/>
    <w:rsid w:val="00670783"/>
    <w:rsid w:val="006866D2"/>
    <w:rsid w:val="006B020A"/>
    <w:rsid w:val="006C0B47"/>
    <w:rsid w:val="006C4622"/>
    <w:rsid w:val="006D7412"/>
    <w:rsid w:val="00704746"/>
    <w:rsid w:val="00747D20"/>
    <w:rsid w:val="007667D4"/>
    <w:rsid w:val="00776173"/>
    <w:rsid w:val="0079189A"/>
    <w:rsid w:val="007938A2"/>
    <w:rsid w:val="00797D44"/>
    <w:rsid w:val="007B31DC"/>
    <w:rsid w:val="007C1E30"/>
    <w:rsid w:val="007D18E1"/>
    <w:rsid w:val="00822047"/>
    <w:rsid w:val="008337B9"/>
    <w:rsid w:val="00835364"/>
    <w:rsid w:val="00860681"/>
    <w:rsid w:val="00862F64"/>
    <w:rsid w:val="00863BEA"/>
    <w:rsid w:val="00882EA9"/>
    <w:rsid w:val="008C51D2"/>
    <w:rsid w:val="008F20D0"/>
    <w:rsid w:val="00927508"/>
    <w:rsid w:val="00965770"/>
    <w:rsid w:val="00990F8A"/>
    <w:rsid w:val="009A5CD1"/>
    <w:rsid w:val="009D35B2"/>
    <w:rsid w:val="009D6F04"/>
    <w:rsid w:val="00A61869"/>
    <w:rsid w:val="00A94FA5"/>
    <w:rsid w:val="00AB2B0B"/>
    <w:rsid w:val="00AC5571"/>
    <w:rsid w:val="00B0043A"/>
    <w:rsid w:val="00B026C3"/>
    <w:rsid w:val="00B101DF"/>
    <w:rsid w:val="00B225EA"/>
    <w:rsid w:val="00B424C7"/>
    <w:rsid w:val="00B47DBC"/>
    <w:rsid w:val="00B623DB"/>
    <w:rsid w:val="00B72872"/>
    <w:rsid w:val="00B83216"/>
    <w:rsid w:val="00B85ADF"/>
    <w:rsid w:val="00B9482C"/>
    <w:rsid w:val="00B94AE2"/>
    <w:rsid w:val="00BA4224"/>
    <w:rsid w:val="00BE54B1"/>
    <w:rsid w:val="00C529F7"/>
    <w:rsid w:val="00C76D8F"/>
    <w:rsid w:val="00C833A8"/>
    <w:rsid w:val="00C8576E"/>
    <w:rsid w:val="00C872CD"/>
    <w:rsid w:val="00D00C6E"/>
    <w:rsid w:val="00D02996"/>
    <w:rsid w:val="00D13663"/>
    <w:rsid w:val="00D16F93"/>
    <w:rsid w:val="00D24539"/>
    <w:rsid w:val="00D30753"/>
    <w:rsid w:val="00D313E7"/>
    <w:rsid w:val="00D40C34"/>
    <w:rsid w:val="00D71E17"/>
    <w:rsid w:val="00D77F80"/>
    <w:rsid w:val="00DC0ACC"/>
    <w:rsid w:val="00DC165B"/>
    <w:rsid w:val="00DE4540"/>
    <w:rsid w:val="00E03B34"/>
    <w:rsid w:val="00E150F3"/>
    <w:rsid w:val="00E15654"/>
    <w:rsid w:val="00E30379"/>
    <w:rsid w:val="00E363C8"/>
    <w:rsid w:val="00E414D7"/>
    <w:rsid w:val="00E50A85"/>
    <w:rsid w:val="00E52819"/>
    <w:rsid w:val="00E63B32"/>
    <w:rsid w:val="00E868CB"/>
    <w:rsid w:val="00E92B6E"/>
    <w:rsid w:val="00E937B1"/>
    <w:rsid w:val="00E93F8B"/>
    <w:rsid w:val="00EA05AE"/>
    <w:rsid w:val="00EB4A60"/>
    <w:rsid w:val="00EC386C"/>
    <w:rsid w:val="00ED025F"/>
    <w:rsid w:val="00F071DD"/>
    <w:rsid w:val="00F26370"/>
    <w:rsid w:val="00F329DF"/>
    <w:rsid w:val="00F36395"/>
    <w:rsid w:val="00F60C8F"/>
    <w:rsid w:val="00F77C2D"/>
    <w:rsid w:val="00FA41E2"/>
    <w:rsid w:val="00FA6A68"/>
    <w:rsid w:val="00FC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F36D7"/>
  <w15:chartTrackingRefBased/>
  <w15:docId w15:val="{849ABCBA-BD9A-41E1-84EC-5A5FDBC9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B9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02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C51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C51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C51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51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51D2"/>
    <w:rPr>
      <w:b/>
      <w:bCs/>
      <w:sz w:val="20"/>
      <w:szCs w:val="20"/>
    </w:rPr>
  </w:style>
  <w:style w:type="paragraph" w:styleId="ListBullet">
    <w:name w:val="List Bullet"/>
    <w:basedOn w:val="Normal"/>
    <w:uiPriority w:val="99"/>
    <w:unhideWhenUsed/>
    <w:rsid w:val="00E363C8"/>
    <w:pPr>
      <w:numPr>
        <w:numId w:val="6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EC38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86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B2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9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hyde-portal.geo.uu.nl/portal" TargetMode="External"/><Relationship Id="rId15" Type="http://schemas.openxmlformats.org/officeDocument/2006/relationships/image" Target="media/image5.png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7T11:45:37.5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3625 1850 24522,'-1'72'0,"-3"1"0,-3-1 0,-3 0 0,-2 0 0,-4-2 0,-2 1 0,-2-2 0,-4 0 0,-2-2 0,-2 0 0,-3-2 0,-3-1 0,-2-1 0,-2-2 0,-3-1 0,-2-2 0,-2-2 0,-2-2 0,-3-2 0,-1-1 0,-2-3 0,-2-2 0,-2-2 0,-1-3 0,-2-2 0,-2-2 0,0-3 0,-2-2 0,-2-3 0,0-2 0,-1-4 0,-1-2 0,-1-2 0,-1-4 0,0-2 0,0-3 0,-1-3 0,0-3 0,0-2 0,0-4 0,0-2 0,0-3 0,0-3 0,1-3 0,1-2 0,0-4 0,1-2 0,0-2 0,2-4 0,1-2 0,1-3 0,1-2 0,2-3 0,1-2 0,1-2 0,3-3 0,1-2 0,1-2 0,3-3 0,2-1 0,1-2 0,3-2 0,2-2 0,3-2 0,1-1 0,3-2 0,3-1 0,2-1 0,2-2 0,3 0 0,3-2 0,2 0 0,3-2 0,3 1 0,2-2 0,4 0 0,2 0 0,3-1 0,2 1 0,4-1 0,2 1 0,3 0 0,2 0 0,4 0 0,2 1 0,3 1 0,3 0 0,2 2 0,3 0 0,3 2 0,2 0 0,2 2 0,3 2 0,3 1 0,1 1 0,3 2 0,2 2 0,3 2 0,1 1 0,2 3 0,3 2 0,1 2 0,1 2 0,3 2 0,1 3 0,1 3 0,2 1 0,1 4 0,1 2 0,1 2 0,2 3 0,0 3 0,1 3 0,0 2 0,1 4 0,1 2 0,0 3 0,0 2 0,0 4 0,0 2 0,0 4 0,0 2 0,-1 3 0,0 2 0,0 4 0,-1 2 0,-1 3 0,-1 3 0,-1 3 0,0 2 0,-2 2 0,-2 4 0,0 1 0,-2 3 0,-2 3 0,-1 2 0,-2 2 0,-2 2 0,-2 2 0,-1 3 0,-3 1 0,-2 2 0,-2 2 0,-2 2 0,-3 1 0,-2 1 0,-2 2 0,-3 2 0,-3 0 0,-2 2 0,-2 0 0,-4 2 0,-2 0 0,-2 1 0,-4 1 0,-2 0 0,-3 0 0,-3 0 0,-3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1391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Wright</dc:creator>
  <cp:keywords/>
  <dc:description/>
  <cp:lastModifiedBy>Katherine Wright</cp:lastModifiedBy>
  <cp:revision>32</cp:revision>
  <dcterms:created xsi:type="dcterms:W3CDTF">2025-03-17T15:53:00Z</dcterms:created>
  <dcterms:modified xsi:type="dcterms:W3CDTF">2025-05-14T08:20:00Z</dcterms:modified>
</cp:coreProperties>
</file>