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4F" w:rsidRDefault="00837585">
      <w:pPr>
        <w:jc w:val="center"/>
        <w:rPr>
          <w:rFonts w:hint="eastAsia"/>
          <w:sz w:val="48"/>
          <w:szCs w:val="48"/>
        </w:rPr>
      </w:pPr>
      <w:r>
        <w:rPr>
          <w:rFonts w:hint="eastAsia"/>
          <w:sz w:val="48"/>
          <w:szCs w:val="48"/>
        </w:rPr>
        <w:t>Talented</w:t>
      </w:r>
      <w:r>
        <w:rPr>
          <w:rFonts w:hint="eastAsia"/>
          <w:sz w:val="48"/>
          <w:szCs w:val="48"/>
        </w:rPr>
        <w:t>数码</w:t>
      </w:r>
      <w:r>
        <w:rPr>
          <w:rFonts w:hint="eastAsia"/>
          <w:sz w:val="48"/>
          <w:szCs w:val="48"/>
        </w:rPr>
        <w:t>进销存管理系统</w:t>
      </w:r>
      <w:r>
        <w:rPr>
          <w:rFonts w:hint="eastAsia"/>
          <w:sz w:val="48"/>
          <w:szCs w:val="48"/>
        </w:rPr>
        <w:t>v</w:t>
      </w:r>
      <w:r>
        <w:rPr>
          <w:sz w:val="48"/>
          <w:szCs w:val="48"/>
        </w:rPr>
        <w:t>1.0</w:t>
      </w:r>
    </w:p>
    <w:p w:rsidR="00D31658" w:rsidRDefault="00D31658" w:rsidP="00D31658">
      <w:pPr>
        <w:tabs>
          <w:tab w:val="left" w:pos="986"/>
        </w:tabs>
        <w:rPr>
          <w:rFonts w:hint="eastAsia"/>
          <w:sz w:val="48"/>
          <w:szCs w:val="48"/>
        </w:rPr>
      </w:pPr>
      <w:bookmarkStart w:id="0" w:name="_GoBack"/>
      <w:r>
        <w:rPr>
          <w:sz w:val="48"/>
          <w:szCs w:val="48"/>
        </w:rPr>
        <w:tab/>
      </w:r>
    </w:p>
    <w:tbl>
      <w:tblPr>
        <w:tblStyle w:val="a7"/>
        <w:tblW w:w="0" w:type="auto"/>
        <w:jc w:val="center"/>
        <w:tblLook w:val="04A0" w:firstRow="1" w:lastRow="0" w:firstColumn="1" w:lastColumn="0" w:noHBand="0" w:noVBand="1"/>
      </w:tblPr>
      <w:tblGrid>
        <w:gridCol w:w="2765"/>
        <w:gridCol w:w="4480"/>
      </w:tblGrid>
      <w:tr w:rsidR="00D31658" w:rsidTr="00D31658">
        <w:trPr>
          <w:trHeight w:val="567"/>
          <w:jc w:val="center"/>
        </w:trPr>
        <w:tc>
          <w:tcPr>
            <w:tcW w:w="2765" w:type="dxa"/>
          </w:tcPr>
          <w:p w:rsidR="00D31658" w:rsidRPr="00DF2239" w:rsidRDefault="00D31658" w:rsidP="007E11E0">
            <w:pPr>
              <w:spacing w:line="480" w:lineRule="auto"/>
              <w:rPr>
                <w:sz w:val="28"/>
                <w:szCs w:val="28"/>
              </w:rPr>
            </w:pPr>
            <w:r w:rsidRPr="00DF2239">
              <w:rPr>
                <w:rFonts w:hint="eastAsia"/>
                <w:sz w:val="28"/>
                <w:szCs w:val="28"/>
              </w:rPr>
              <w:t>编写日期</w:t>
            </w:r>
          </w:p>
        </w:tc>
        <w:tc>
          <w:tcPr>
            <w:tcW w:w="4480" w:type="dxa"/>
          </w:tcPr>
          <w:p w:rsidR="00D31658" w:rsidRPr="00DF2239" w:rsidRDefault="00D31658" w:rsidP="007E11E0">
            <w:pPr>
              <w:spacing w:line="480" w:lineRule="auto"/>
              <w:rPr>
                <w:sz w:val="28"/>
                <w:szCs w:val="28"/>
              </w:rPr>
            </w:pPr>
            <w:r w:rsidRPr="00DF2239">
              <w:rPr>
                <w:rFonts w:hint="eastAsia"/>
                <w:sz w:val="28"/>
                <w:szCs w:val="28"/>
              </w:rPr>
              <w:t>2020.9.</w:t>
            </w:r>
            <w:r>
              <w:rPr>
                <w:rFonts w:hint="eastAsia"/>
                <w:sz w:val="28"/>
                <w:szCs w:val="28"/>
              </w:rPr>
              <w:t>5</w:t>
            </w:r>
          </w:p>
        </w:tc>
      </w:tr>
      <w:tr w:rsidR="00D31658" w:rsidTr="00D31658">
        <w:trPr>
          <w:trHeight w:val="567"/>
          <w:jc w:val="center"/>
        </w:trPr>
        <w:tc>
          <w:tcPr>
            <w:tcW w:w="2765" w:type="dxa"/>
          </w:tcPr>
          <w:p w:rsidR="00D31658" w:rsidRPr="00DF2239" w:rsidRDefault="00D31658" w:rsidP="007E11E0">
            <w:pPr>
              <w:spacing w:line="480" w:lineRule="auto"/>
              <w:rPr>
                <w:sz w:val="28"/>
                <w:szCs w:val="28"/>
              </w:rPr>
            </w:pPr>
            <w:r w:rsidRPr="00DF2239">
              <w:rPr>
                <w:rFonts w:hint="eastAsia"/>
                <w:sz w:val="28"/>
                <w:szCs w:val="28"/>
              </w:rPr>
              <w:t>撰稿人：</w:t>
            </w:r>
          </w:p>
        </w:tc>
        <w:tc>
          <w:tcPr>
            <w:tcW w:w="4480" w:type="dxa"/>
          </w:tcPr>
          <w:p w:rsidR="00D31658" w:rsidRPr="00DF2239" w:rsidRDefault="00D31658" w:rsidP="007E11E0">
            <w:pPr>
              <w:spacing w:line="480" w:lineRule="auto"/>
              <w:rPr>
                <w:sz w:val="28"/>
                <w:szCs w:val="28"/>
              </w:rPr>
            </w:pPr>
            <w:r>
              <w:rPr>
                <w:rFonts w:hint="eastAsia"/>
                <w:sz w:val="28"/>
                <w:szCs w:val="28"/>
              </w:rPr>
              <w:t>石湘渝；郭子毅；邓蕴哲；赖得鑫</w:t>
            </w:r>
          </w:p>
        </w:tc>
      </w:tr>
      <w:tr w:rsidR="00D31658" w:rsidTr="00D31658">
        <w:trPr>
          <w:trHeight w:val="567"/>
          <w:jc w:val="center"/>
        </w:trPr>
        <w:tc>
          <w:tcPr>
            <w:tcW w:w="2765" w:type="dxa"/>
          </w:tcPr>
          <w:p w:rsidR="00D31658" w:rsidRPr="00DF2239" w:rsidRDefault="00D31658" w:rsidP="007E11E0">
            <w:pPr>
              <w:spacing w:line="480" w:lineRule="auto"/>
              <w:rPr>
                <w:sz w:val="28"/>
                <w:szCs w:val="28"/>
              </w:rPr>
            </w:pPr>
            <w:r w:rsidRPr="00DF2239">
              <w:rPr>
                <w:rFonts w:hint="eastAsia"/>
                <w:sz w:val="28"/>
                <w:szCs w:val="28"/>
              </w:rPr>
              <w:t>修改记录：</w:t>
            </w:r>
          </w:p>
        </w:tc>
        <w:tc>
          <w:tcPr>
            <w:tcW w:w="4480" w:type="dxa"/>
          </w:tcPr>
          <w:p w:rsidR="00D31658" w:rsidRPr="00DF2239" w:rsidRDefault="00D31658" w:rsidP="007E11E0">
            <w:pPr>
              <w:spacing w:line="480" w:lineRule="auto"/>
              <w:rPr>
                <w:sz w:val="28"/>
                <w:szCs w:val="28"/>
              </w:rPr>
            </w:pPr>
          </w:p>
        </w:tc>
      </w:tr>
    </w:tbl>
    <w:p w:rsidR="00D31658" w:rsidRDefault="00D31658">
      <w:pPr>
        <w:jc w:val="center"/>
        <w:rPr>
          <w:sz w:val="28"/>
          <w:szCs w:val="28"/>
        </w:rPr>
      </w:pPr>
    </w:p>
    <w:bookmarkEnd w:id="0"/>
    <w:p w:rsidR="00A6114F" w:rsidRDefault="00837585">
      <w:pPr>
        <w:pStyle w:val="1"/>
      </w:pPr>
      <w:r>
        <w:rPr>
          <w:rFonts w:hint="eastAsia"/>
        </w:rPr>
        <w:t>项目背景</w:t>
      </w:r>
    </w:p>
    <w:p w:rsidR="00A6114F" w:rsidRDefault="00837585">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网络的兴起和电子商务的发展带来时空界限的突破，贸易方式的变革和经济活动的革命。从某种意义上讲，这些变化为中小型企业创造了与大型企业和国际企业的平等竞争的有利条件。然而，与条件不匹配的管理水平的差异会很大程度的弱化这种平等带来的机遇。在进销存环节上的管理都存在这一定程度的不足，在网络经济的时代背景下，进行有效的进销存管理必须借用现代化的管理技术和手段。进销存管理系统是商业营业场所经营管理的核心环节，也是一个企业能否取得好的效益的关键。如果能做到合理生产、及时销售、库存量最小、较少积压，那么企业就能取得最佳的效</w:t>
      </w:r>
      <w:r>
        <w:rPr>
          <w:rFonts w:ascii="Arial" w:eastAsia="微软雅黑" w:hAnsi="Arial" w:cs="Arial" w:hint="eastAsia"/>
          <w:color w:val="333333"/>
          <w:kern w:val="0"/>
          <w:szCs w:val="21"/>
        </w:rPr>
        <w:t>益。基于此，</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数码商城需要开发一款进销存管理系统。</w:t>
      </w:r>
    </w:p>
    <w:p w:rsidR="00A6114F" w:rsidRDefault="00A6114F"/>
    <w:p w:rsidR="00A6114F" w:rsidRDefault="00837585">
      <w:pPr>
        <w:pStyle w:val="1"/>
      </w:pPr>
      <w:r>
        <w:rPr>
          <w:rFonts w:hint="eastAsia"/>
        </w:rPr>
        <w:lastRenderedPageBreak/>
        <w:t>需求及可行性分析</w:t>
      </w:r>
    </w:p>
    <w:p w:rsidR="00A6114F" w:rsidRDefault="00837585">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rsidR="00A6114F" w:rsidRDefault="00837585">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color w:val="333333"/>
          <w:kern w:val="0"/>
          <w:szCs w:val="21"/>
        </w:rPr>
        <w:t>进销存管理系统的主要工作是对企业的进货、销售和库存以信息化的方式进行管理，最大限度地减少各个环节中可能出现的错误，有效地减少盲目采购、降低采购成本、合理控制库存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使企业能够合理安排进、销、存的每个关键步骤，提升企业市场竞争力。</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rsidR="00A6114F" w:rsidRDefault="00837585">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rsidR="00A6114F" w:rsidRDefault="00837585">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数码商城所使用的</w:t>
      </w:r>
      <w:proofErr w:type="gramStart"/>
      <w:r>
        <w:rPr>
          <w:rFonts w:ascii="Arial" w:eastAsia="微软雅黑" w:hAnsi="Arial" w:cs="Arial" w:hint="eastAsia"/>
          <w:color w:val="333333"/>
          <w:kern w:val="0"/>
          <w:szCs w:val="21"/>
        </w:rPr>
        <w:t>的</w:t>
      </w:r>
      <w:proofErr w:type="gramEnd"/>
      <w:r>
        <w:rPr>
          <w:rFonts w:ascii="Arial" w:eastAsia="微软雅黑" w:hAnsi="Arial" w:cs="Arial" w:hint="eastAsia"/>
          <w:color w:val="333333"/>
          <w:kern w:val="0"/>
          <w:szCs w:val="21"/>
        </w:rPr>
        <w:t>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rsidR="00A6114F" w:rsidRDefault="00837585">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rsidR="00A6114F" w:rsidRDefault="00837585">
      <w:pPr>
        <w:pStyle w:val="3"/>
        <w:rPr>
          <w:sz w:val="32"/>
          <w:szCs w:val="32"/>
        </w:rPr>
      </w:pPr>
      <w:r>
        <w:rPr>
          <w:rFonts w:hint="eastAsia"/>
          <w:sz w:val="32"/>
          <w:szCs w:val="32"/>
        </w:rPr>
        <w:t>系统需求分析</w:t>
      </w:r>
    </w:p>
    <w:p w:rsidR="00A6114F" w:rsidRDefault="00837585">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根据客户需求的具体要求，对进销存管理系统的需求分析如下：</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lastRenderedPageBreak/>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w:t>
      </w:r>
      <w:r>
        <w:rPr>
          <w:rFonts w:ascii="Arial" w:eastAsia="微软雅黑" w:hAnsi="Arial" w:cs="Arial" w:hint="eastAsia"/>
          <w:color w:val="333333"/>
          <w:kern w:val="0"/>
          <w:szCs w:val="21"/>
        </w:rPr>
        <w:t>每个用户设置权限级别，</w:t>
      </w:r>
      <w:r>
        <w:rPr>
          <w:rFonts w:ascii="Arial" w:eastAsia="微软雅黑" w:hAnsi="Arial" w:cs="Arial" w:hint="eastAsia"/>
          <w:color w:val="333333"/>
          <w:kern w:val="0"/>
          <w:szCs w:val="21"/>
        </w:rPr>
        <w:t>管理员可以设置操作员的权限</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rsidR="00A6114F" w:rsidRDefault="00837585">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系统最大程度的实现了易用性、易维护性、易操作性</w:t>
      </w:r>
    </w:p>
    <w:p w:rsidR="00A6114F" w:rsidRDefault="00A6114F" w:rsidP="00D31658">
      <w:pPr>
        <w:ind w:leftChars="200" w:left="420"/>
        <w:rPr>
          <w:rFonts w:ascii="Arial" w:eastAsia="微软雅黑" w:hAnsi="Arial" w:cs="Arial"/>
          <w:color w:val="333333"/>
          <w:kern w:val="0"/>
          <w:szCs w:val="21"/>
        </w:rPr>
      </w:pPr>
    </w:p>
    <w:p w:rsidR="00A6114F" w:rsidRDefault="00837585">
      <w:pPr>
        <w:pStyle w:val="3"/>
        <w:rPr>
          <w:sz w:val="32"/>
          <w:szCs w:val="32"/>
        </w:rPr>
      </w:pPr>
      <w:r>
        <w:rPr>
          <w:rFonts w:hint="eastAsia"/>
          <w:sz w:val="32"/>
          <w:szCs w:val="32"/>
        </w:rPr>
        <w:t>系统功能</w:t>
      </w:r>
    </w:p>
    <w:p w:rsidR="00A6114F" w:rsidRDefault="00837585">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w:t>
      </w:r>
      <w:proofErr w:type="gramStart"/>
      <w:r>
        <w:rPr>
          <w:rFonts w:ascii="Arial" w:eastAsia="微软雅黑" w:hAnsi="Arial" w:cs="Arial" w:hint="eastAsia"/>
          <w:color w:val="333333"/>
          <w:kern w:val="0"/>
          <w:sz w:val="24"/>
          <w:szCs w:val="24"/>
        </w:rPr>
        <w:t>货管理</w:t>
      </w:r>
      <w:proofErr w:type="gramEnd"/>
      <w:r>
        <w:rPr>
          <w:rFonts w:ascii="Arial" w:eastAsia="微软雅黑" w:hAnsi="Arial" w:cs="Arial" w:hint="eastAsia"/>
          <w:color w:val="333333"/>
          <w:kern w:val="0"/>
          <w:sz w:val="24"/>
          <w:szCs w:val="24"/>
        </w:rPr>
        <w:t>模块组成，根据用户需求，规划该进销存管理系统功能如下：</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系统日志记录用户登录状态信息</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进货管理：创建进货订单，删除进货订单</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rsidR="00A6114F" w:rsidRDefault="00837585" w:rsidP="00D31658">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rsidR="00A6114F" w:rsidRDefault="00837585" w:rsidP="00D31658">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rsidR="00A6114F" w:rsidRDefault="00837585" w:rsidP="00D31658">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报表管理：查看进货和出库报表</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rsidR="00A6114F" w:rsidRDefault="00837585" w:rsidP="00D31658">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rsidR="00A6114F" w:rsidRDefault="00A6114F" w:rsidP="00D31658">
      <w:pPr>
        <w:ind w:leftChars="200" w:left="420"/>
        <w:rPr>
          <w:rFonts w:ascii="Arial" w:eastAsia="微软雅黑" w:hAnsi="Arial" w:cs="Arial"/>
          <w:color w:val="333333"/>
          <w:kern w:val="0"/>
          <w:szCs w:val="21"/>
        </w:rPr>
      </w:pPr>
    </w:p>
    <w:p w:rsidR="00A6114F" w:rsidRDefault="00837585">
      <w:pPr>
        <w:pStyle w:val="2"/>
        <w:rPr>
          <w:sz w:val="32"/>
          <w:szCs w:val="32"/>
        </w:rPr>
      </w:pPr>
      <w:bookmarkStart w:id="2" w:name="t2"/>
      <w:bookmarkEnd w:id="2"/>
      <w:r>
        <w:rPr>
          <w:rFonts w:hint="eastAsia"/>
          <w:sz w:val="32"/>
          <w:szCs w:val="32"/>
        </w:rPr>
        <w:t>需求可行性分析</w:t>
      </w:r>
    </w:p>
    <w:p w:rsidR="00A6114F" w:rsidRDefault="00837585">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可行性进行分析评估：通过对商城在运营过程中进销</w:t>
      </w:r>
      <w:proofErr w:type="gramStart"/>
      <w:r>
        <w:rPr>
          <w:rFonts w:ascii="Arial" w:eastAsia="微软雅黑" w:hAnsi="Arial" w:cs="Arial" w:hint="eastAsia"/>
          <w:color w:val="333333"/>
          <w:kern w:val="0"/>
          <w:sz w:val="24"/>
          <w:szCs w:val="24"/>
        </w:rPr>
        <w:t>存功能</w:t>
      </w:r>
      <w:proofErr w:type="gramEnd"/>
      <w:r>
        <w:rPr>
          <w:rFonts w:ascii="Arial" w:eastAsia="微软雅黑" w:hAnsi="Arial" w:cs="Arial" w:hint="eastAsia"/>
          <w:color w:val="333333"/>
          <w:kern w:val="0"/>
          <w:sz w:val="24"/>
          <w:szCs w:val="24"/>
        </w:rPr>
        <w:t>的信息化，系统化，数据化的管理，可以为商城在经营决策上提供大量科学，准确的数据；系统化的商品出入库管理和订单管理功能，能够大幅度的简化人员工作流程，提供工作效率，避免了人工管理过程中数据的易错性所带来的损失，明显可以提高企业的经济效益。</w:t>
      </w:r>
    </w:p>
    <w:p w:rsidR="00A6114F" w:rsidRDefault="00837585">
      <w:pPr>
        <w:pStyle w:val="2"/>
        <w:rPr>
          <w:bCs w:val="0"/>
          <w:sz w:val="32"/>
          <w:szCs w:val="32"/>
        </w:rPr>
      </w:pPr>
      <w:r>
        <w:rPr>
          <w:rFonts w:hint="eastAsia"/>
          <w:bCs w:val="0"/>
          <w:sz w:val="32"/>
          <w:szCs w:val="32"/>
        </w:rPr>
        <w:t>可行性分析</w:t>
      </w:r>
      <w:r>
        <w:rPr>
          <w:rFonts w:hint="eastAsia"/>
          <w:bCs w:val="0"/>
          <w:sz w:val="32"/>
          <w:szCs w:val="32"/>
        </w:rPr>
        <w:t>结论</w:t>
      </w:r>
    </w:p>
    <w:p w:rsidR="00A6114F" w:rsidRDefault="00837585">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A6114F">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A6114F" w:rsidRDefault="00837585">
      <w:pPr>
        <w:pStyle w:val="1"/>
        <w:rPr>
          <w:rFonts w:ascii="Arial" w:eastAsia="微软雅黑" w:hAnsi="Arial" w:cs="Arial"/>
          <w:color w:val="333333"/>
          <w:kern w:val="0"/>
          <w:szCs w:val="21"/>
        </w:rPr>
      </w:pPr>
      <w:bookmarkStart w:id="3" w:name="t3"/>
      <w:bookmarkEnd w:id="3"/>
      <w:r>
        <w:rPr>
          <w:rFonts w:hint="eastAsia"/>
        </w:rPr>
        <w:t>系统计划</w:t>
      </w:r>
    </w:p>
    <w:p w:rsidR="00A6114F" w:rsidRDefault="00837585">
      <w:pPr>
        <w:pStyle w:val="2"/>
        <w:rPr>
          <w:rFonts w:ascii="Arial" w:hAnsi="Arial" w:cs="Arial"/>
          <w:color w:val="333333"/>
          <w:szCs w:val="21"/>
        </w:rPr>
      </w:pPr>
      <w:bookmarkStart w:id="4" w:name="t6"/>
      <w:bookmarkStart w:id="5" w:name="t5"/>
      <w:bookmarkStart w:id="6" w:name="t4"/>
      <w:bookmarkEnd w:id="4"/>
      <w:bookmarkEnd w:id="5"/>
      <w:bookmarkEnd w:id="6"/>
      <w:r>
        <w:rPr>
          <w:rFonts w:hint="eastAsia"/>
        </w:rPr>
        <w:t>系统功能结构</w:t>
      </w:r>
    </w:p>
    <w:p w:rsidR="00A6114F" w:rsidRDefault="00837585">
      <w:pPr>
        <w:widowControl/>
        <w:spacing w:before="100" w:beforeAutospacing="1" w:after="100" w:afterAutospacing="1"/>
        <w:ind w:firstLineChars="200" w:firstLine="480"/>
        <w:jc w:val="left"/>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r>
        <w:rPr>
          <w:rFonts w:ascii="Arial" w:eastAsia="微软雅黑" w:hAnsi="Arial" w:cs="Arial" w:hint="eastAsia"/>
          <w:noProof/>
          <w:color w:val="333333"/>
          <w:kern w:val="0"/>
          <w:szCs w:val="21"/>
        </w:rPr>
        <w:drawing>
          <wp:inline distT="0" distB="0" distL="114300" distR="114300" wp14:anchorId="29699A0B" wp14:editId="53475BF5">
            <wp:extent cx="5887085" cy="2402205"/>
            <wp:effectExtent l="0" t="0" r="10795" b="5715"/>
            <wp:docPr id="1" name="图片 1" descr="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流程图"/>
                    <pic:cNvPicPr>
                      <a:picLocks noChangeAspect="1"/>
                    </pic:cNvPicPr>
                  </pic:nvPicPr>
                  <pic:blipFill>
                    <a:blip r:embed="rId9"/>
                    <a:stretch>
                      <a:fillRect/>
                    </a:stretch>
                  </pic:blipFill>
                  <pic:spPr>
                    <a:xfrm>
                      <a:off x="0" y="0"/>
                      <a:ext cx="5887085" cy="2402205"/>
                    </a:xfrm>
                    <a:prstGeom prst="rect">
                      <a:avLst/>
                    </a:prstGeom>
                  </pic:spPr>
                </pic:pic>
              </a:graphicData>
            </a:graphic>
          </wp:inline>
        </w:drawing>
      </w:r>
      <w:bookmarkStart w:id="7" w:name="t7"/>
      <w:bookmarkEnd w:id="7"/>
    </w:p>
    <w:p w:rsidR="00A6114F" w:rsidRDefault="00837585">
      <w:pPr>
        <w:pStyle w:val="2"/>
      </w:pPr>
      <w:bookmarkStart w:id="8" w:name="t8"/>
      <w:bookmarkEnd w:id="8"/>
      <w:r>
        <w:rPr>
          <w:rFonts w:hint="eastAsia"/>
        </w:rPr>
        <w:t>主要用户视图</w:t>
      </w:r>
    </w:p>
    <w:p w:rsidR="00A6114F" w:rsidRDefault="00A6114F"/>
    <w:tbl>
      <w:tblPr>
        <w:tblStyle w:val="a7"/>
        <w:tblW w:w="0" w:type="auto"/>
        <w:tblLook w:val="04A0" w:firstRow="1" w:lastRow="0" w:firstColumn="1" w:lastColumn="0" w:noHBand="0" w:noVBand="1"/>
      </w:tblPr>
      <w:tblGrid>
        <w:gridCol w:w="1778"/>
        <w:gridCol w:w="6744"/>
      </w:tblGrid>
      <w:tr w:rsidR="00A6114F">
        <w:tc>
          <w:tcPr>
            <w:tcW w:w="1778" w:type="dxa"/>
          </w:tcPr>
          <w:p w:rsidR="00A6114F" w:rsidRDefault="00837585">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lastRenderedPageBreak/>
              <w:t>用户视图</w:t>
            </w:r>
          </w:p>
        </w:tc>
        <w:tc>
          <w:tcPr>
            <w:tcW w:w="6744" w:type="dxa"/>
          </w:tcPr>
          <w:p w:rsidR="00A6114F" w:rsidRDefault="00837585">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A6114F">
        <w:trPr>
          <w:trHeight w:val="902"/>
        </w:trPr>
        <w:tc>
          <w:tcPr>
            <w:tcW w:w="1778" w:type="dxa"/>
          </w:tcPr>
          <w:p w:rsidR="00A6114F" w:rsidRDefault="00837585">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查看系统日志的登录状态信息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A6114F">
        <w:trPr>
          <w:trHeight w:val="1214"/>
        </w:trPr>
        <w:tc>
          <w:tcPr>
            <w:tcW w:w="1778" w:type="dxa"/>
          </w:tcPr>
          <w:p w:rsidR="00A6114F" w:rsidRDefault="00837585">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管理员</w:t>
            </w:r>
          </w:p>
        </w:tc>
        <w:tc>
          <w:tcPr>
            <w:tcW w:w="6744" w:type="dxa"/>
          </w:tcPr>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A6114F">
        <w:trPr>
          <w:trHeight w:val="1202"/>
        </w:trPr>
        <w:tc>
          <w:tcPr>
            <w:tcW w:w="1778" w:type="dxa"/>
          </w:tcPr>
          <w:p w:rsidR="00A6114F" w:rsidRDefault="00837585">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A6114F">
        <w:tc>
          <w:tcPr>
            <w:tcW w:w="1778" w:type="dxa"/>
          </w:tcPr>
          <w:p w:rsidR="00A6114F" w:rsidRDefault="00837585">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A6114F">
        <w:tc>
          <w:tcPr>
            <w:tcW w:w="1778" w:type="dxa"/>
          </w:tcPr>
          <w:p w:rsidR="00A6114F" w:rsidRDefault="00837585">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A6114F" w:rsidRDefault="00837585">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bl>
    <w:p w:rsidR="00A6114F" w:rsidRDefault="00A6114F">
      <w:pPr>
        <w:spacing w:line="40" w:lineRule="atLeast"/>
      </w:pPr>
    </w:p>
    <w:p w:rsidR="00A6114F" w:rsidRDefault="00837585">
      <w:pPr>
        <w:pStyle w:val="2"/>
      </w:pPr>
      <w:r>
        <w:rPr>
          <w:rFonts w:hint="eastAsia"/>
        </w:rPr>
        <w:t>系统编码规范</w:t>
      </w:r>
    </w:p>
    <w:p w:rsidR="00A6114F" w:rsidRDefault="00837585">
      <w:pPr>
        <w:pStyle w:val="3"/>
        <w:rPr>
          <w:sz w:val="28"/>
          <w:szCs w:val="28"/>
        </w:rPr>
      </w:pPr>
      <w:r>
        <w:rPr>
          <w:rFonts w:hint="eastAsia"/>
          <w:sz w:val="28"/>
          <w:szCs w:val="28"/>
        </w:rPr>
        <w:t>数据库命名规范</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proofErr w:type="spellStart"/>
      <w:r>
        <w:rPr>
          <w:rFonts w:ascii="Arial" w:eastAsia="微软雅黑" w:hAnsi="Arial" w:cs="Arial" w:hint="eastAsia"/>
          <w:color w:val="333333"/>
          <w:kern w:val="0"/>
          <w:szCs w:val="21"/>
        </w:rPr>
        <w:t>tb</w:t>
      </w:r>
      <w:proofErr w:type="spellEnd"/>
      <w:r>
        <w:rPr>
          <w:rFonts w:ascii="Arial" w:eastAsia="微软雅黑" w:hAnsi="Arial" w:cs="Arial" w:hint="eastAsia"/>
          <w:color w:val="333333"/>
          <w:kern w:val="0"/>
          <w:szCs w:val="21"/>
        </w:rPr>
        <w:t>”为前缀（小写），后加数据表相关语义化单词或者缩写作后缀。</w:t>
      </w:r>
      <w:r>
        <w:rPr>
          <w:rFonts w:ascii="Arial" w:eastAsia="微软雅黑" w:hAnsi="Arial" w:cs="Arial" w:hint="eastAsia"/>
          <w:color w:val="333333"/>
          <w:kern w:val="0"/>
          <w:szCs w:val="21"/>
        </w:rPr>
        <w:t xml:space="preserve"> </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rsidR="00A6114F" w:rsidRDefault="00837585">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rsidR="00A6114F" w:rsidRDefault="00837585">
      <w:pPr>
        <w:pStyle w:val="3"/>
        <w:rPr>
          <w:sz w:val="28"/>
          <w:szCs w:val="28"/>
        </w:rPr>
      </w:pPr>
      <w:r>
        <w:rPr>
          <w:rFonts w:hint="eastAsia"/>
          <w:sz w:val="28"/>
          <w:szCs w:val="28"/>
        </w:rPr>
        <w:t>业务编码命名规范</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以当前系统时间的年、月、日、时、分、秒、毫秒组合而成。</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w:t>
      </w:r>
      <w:proofErr w:type="gramStart"/>
      <w:r>
        <w:rPr>
          <w:rFonts w:ascii="Arial" w:eastAsia="微软雅黑" w:hAnsi="Arial" w:cs="Arial" w:hint="eastAsia"/>
          <w:color w:val="333333"/>
          <w:kern w:val="0"/>
          <w:szCs w:val="21"/>
        </w:rPr>
        <w:t>中杠组合</w:t>
      </w:r>
      <w:proofErr w:type="gramEnd"/>
      <w:r>
        <w:rPr>
          <w:rFonts w:ascii="Arial" w:eastAsia="微软雅黑" w:hAnsi="Arial" w:cs="Arial" w:hint="eastAsia"/>
          <w:color w:val="333333"/>
          <w:kern w:val="0"/>
          <w:szCs w:val="21"/>
        </w:rPr>
        <w:t>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rsidR="00A6114F" w:rsidRDefault="00837585">
      <w:pPr>
        <w:pStyle w:val="2"/>
      </w:pPr>
      <w:bookmarkStart w:id="9" w:name="t9"/>
      <w:bookmarkEnd w:id="9"/>
      <w:r>
        <w:rPr>
          <w:rFonts w:hint="eastAsia"/>
        </w:rPr>
        <w:t>开发环境</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Jav</w:t>
      </w:r>
      <w:r>
        <w:rPr>
          <w:rFonts w:ascii="Arial" w:eastAsia="微软雅黑" w:hAnsi="Arial" w:cs="Arial" w:hint="eastAsia"/>
          <w:color w:val="333333"/>
          <w:kern w:val="0"/>
          <w:szCs w:val="21"/>
        </w:rPr>
        <w:t xml:space="preserve">a EE </w:t>
      </w:r>
      <w:r>
        <w:rPr>
          <w:rFonts w:ascii="Arial" w:eastAsia="微软雅黑" w:hAnsi="Arial" w:cs="Arial" w:hint="eastAsia"/>
          <w:color w:val="333333"/>
          <w:kern w:val="0"/>
          <w:szCs w:val="21"/>
        </w:rPr>
        <w:t>。</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rsidR="00A6114F" w:rsidRDefault="00837585" w:rsidP="00D31658">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rsidR="00A6114F" w:rsidRDefault="00837585" w:rsidP="00D31658">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rsidR="00A6114F" w:rsidRDefault="00A6114F" w:rsidP="00D31658">
      <w:pPr>
        <w:ind w:leftChars="200" w:left="420"/>
        <w:rPr>
          <w:rFonts w:ascii="Arial" w:eastAsia="微软雅黑" w:hAnsi="Arial" w:cs="Arial"/>
          <w:color w:val="333333"/>
          <w:kern w:val="0"/>
          <w:szCs w:val="21"/>
        </w:rPr>
      </w:pPr>
    </w:p>
    <w:p w:rsidR="00A6114F" w:rsidRDefault="00837585">
      <w:pPr>
        <w:pStyle w:val="2"/>
      </w:pPr>
      <w:r>
        <w:rPr>
          <w:rFonts w:hint="eastAsia"/>
        </w:rPr>
        <w:t>开发人员</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项目经理：石湘渝</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项目成员：郭子毅，邓蕴哲，赖德鑫</w:t>
      </w:r>
    </w:p>
    <w:p w:rsidR="00A6114F" w:rsidRDefault="00A6114F" w:rsidP="00D31658">
      <w:pPr>
        <w:widowControl/>
        <w:spacing w:before="100" w:beforeAutospacing="1" w:after="100" w:afterAutospacing="1"/>
        <w:ind w:leftChars="200" w:left="420"/>
        <w:jc w:val="left"/>
        <w:rPr>
          <w:rFonts w:ascii="Arial" w:eastAsia="微软雅黑" w:hAnsi="Arial" w:cs="Arial"/>
          <w:color w:val="333333"/>
          <w:kern w:val="0"/>
          <w:szCs w:val="21"/>
        </w:rPr>
      </w:pP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石湘渝：负责组织和管理项目成员分工和任务分配；系统前端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总设计和实现；退换</w:t>
      </w:r>
      <w:proofErr w:type="gramStart"/>
      <w:r>
        <w:rPr>
          <w:rFonts w:ascii="Arial" w:eastAsia="微软雅黑" w:hAnsi="Arial" w:cs="Arial" w:hint="eastAsia"/>
          <w:color w:val="333333"/>
          <w:kern w:val="0"/>
          <w:szCs w:val="21"/>
        </w:rPr>
        <w:t>货功能</w:t>
      </w:r>
      <w:proofErr w:type="gramEnd"/>
      <w:r>
        <w:rPr>
          <w:rFonts w:ascii="Arial" w:eastAsia="微软雅黑" w:hAnsi="Arial" w:cs="Arial" w:hint="eastAsia"/>
          <w:color w:val="333333"/>
          <w:kern w:val="0"/>
          <w:szCs w:val="21"/>
        </w:rPr>
        <w:t>模块；销售管理模块；</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郭子毅：项目需求分析报告编写；系统设置模块的日志功能；商品中心模块功能的完善；</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邓蕴哲：商品中心模块功能的完善；库存管理模块功能的完善；</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赖德鑫：报表管理模块；进货管理模块功能的完善；</w:t>
      </w:r>
    </w:p>
    <w:p w:rsidR="00A6114F" w:rsidRDefault="00837585">
      <w:pPr>
        <w:pStyle w:val="2"/>
      </w:pPr>
      <w:bookmarkStart w:id="10" w:name="t10"/>
      <w:bookmarkEnd w:id="10"/>
      <w:r>
        <w:rPr>
          <w:rFonts w:hint="eastAsia"/>
        </w:rPr>
        <w:t>数据库与数据表设计</w:t>
      </w:r>
    </w:p>
    <w:p w:rsidR="00A6114F" w:rsidRDefault="00837585">
      <w:pPr>
        <w:pStyle w:val="3"/>
        <w:rPr>
          <w:sz w:val="28"/>
          <w:szCs w:val="28"/>
        </w:rPr>
      </w:pPr>
      <w:bookmarkStart w:id="11" w:name="t11"/>
      <w:bookmarkEnd w:id="11"/>
      <w:r>
        <w:rPr>
          <w:rFonts w:hint="eastAsia"/>
          <w:sz w:val="28"/>
          <w:szCs w:val="28"/>
        </w:rPr>
        <w:t>数据库分析</w:t>
      </w:r>
    </w:p>
    <w:p w:rsidR="00A6114F" w:rsidRDefault="00837585" w:rsidP="00D31658">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w:t>
      </w:r>
      <w:proofErr w:type="gramStart"/>
      <w:r>
        <w:rPr>
          <w:rFonts w:ascii="Arial" w:eastAsia="微软雅黑" w:hAnsi="Arial" w:cs="Arial"/>
          <w:color w:val="333333"/>
          <w:kern w:val="0"/>
          <w:szCs w:val="21"/>
        </w:rPr>
        <w:t>存过程</w:t>
      </w:r>
      <w:proofErr w:type="gramEnd"/>
      <w:r>
        <w:rPr>
          <w:rFonts w:ascii="Arial" w:eastAsia="微软雅黑" w:hAnsi="Arial" w:cs="Arial"/>
          <w:color w:val="333333"/>
          <w:kern w:val="0"/>
          <w:szCs w:val="21"/>
        </w:rPr>
        <w:t>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w:t>
      </w:r>
      <w:proofErr w:type="gramStart"/>
      <w:r>
        <w:rPr>
          <w:rFonts w:ascii="Arial" w:eastAsia="微软雅黑" w:hAnsi="Arial" w:cs="Arial"/>
          <w:color w:val="333333"/>
          <w:kern w:val="0"/>
          <w:szCs w:val="21"/>
        </w:rPr>
        <w:t>存数据</w:t>
      </w:r>
      <w:proofErr w:type="gramEnd"/>
      <w:r>
        <w:rPr>
          <w:rFonts w:ascii="Arial" w:eastAsia="微软雅黑" w:hAnsi="Arial" w:cs="Arial"/>
          <w:color w:val="333333"/>
          <w:kern w:val="0"/>
          <w:szCs w:val="21"/>
        </w:rPr>
        <w:t>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rsidR="00A6114F" w:rsidRDefault="00837585">
      <w:pPr>
        <w:pStyle w:val="3"/>
        <w:rPr>
          <w:sz w:val="28"/>
          <w:szCs w:val="28"/>
        </w:rPr>
      </w:pPr>
      <w:bookmarkStart w:id="12" w:name="t12"/>
      <w:bookmarkEnd w:id="12"/>
      <w:r>
        <w:rPr>
          <w:rFonts w:hint="eastAsia"/>
          <w:sz w:val="28"/>
          <w:szCs w:val="28"/>
        </w:rPr>
        <w:t>数据字典</w:t>
      </w:r>
    </w:p>
    <w:p w:rsidR="00A6114F" w:rsidRDefault="00837585">
      <w:pPr>
        <w:spacing w:after="100"/>
        <w:jc w:val="center"/>
        <w:rPr>
          <w:rFonts w:ascii="宋体" w:eastAsia="宋体" w:hAnsi="宋体"/>
          <w:b/>
          <w:sz w:val="24"/>
        </w:rPr>
      </w:pPr>
      <w:r>
        <w:rPr>
          <w:rFonts w:ascii="宋体" w:eastAsia="宋体" w:hAnsi="宋体" w:hint="eastAsia"/>
          <w:b/>
          <w:sz w:val="24"/>
        </w:rPr>
        <w:t>数据库名：</w:t>
      </w:r>
      <w:proofErr w:type="spellStart"/>
      <w:proofErr w:type="gramStart"/>
      <w:r>
        <w:rPr>
          <w:rFonts w:ascii="宋体" w:eastAsia="宋体" w:hAnsi="宋体" w:hint="eastAsia"/>
          <w:b/>
          <w:sz w:val="24"/>
        </w:rPr>
        <w:t>myerp</w:t>
      </w:r>
      <w:proofErr w:type="spellEnd"/>
      <w:proofErr w:type="gramEnd"/>
    </w:p>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tbdealer</w:t>
      </w:r>
      <w:proofErr w:type="spellEnd"/>
      <w:proofErr w:type="gramEnd"/>
    </w:p>
    <w:p w:rsidR="00A6114F" w:rsidRDefault="00A6114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A6114F">
        <w:trPr>
          <w:trHeight w:val="200"/>
        </w:trPr>
        <w:tc>
          <w:tcPr>
            <w:tcW w:w="55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tbguestbook</w:t>
      </w:r>
      <w:proofErr w:type="spellEnd"/>
      <w:proofErr w:type="gramEnd"/>
    </w:p>
    <w:p w:rsidR="00A6114F" w:rsidRDefault="00A6114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A6114F">
        <w:trPr>
          <w:trHeight w:val="200"/>
        </w:trPr>
        <w:tc>
          <w:tcPr>
            <w:tcW w:w="5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tbinout</w:t>
      </w:r>
      <w:proofErr w:type="spellEnd"/>
      <w:proofErr w:type="gramEnd"/>
    </w:p>
    <w:p w:rsidR="00A6114F" w:rsidRDefault="00A6114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A6114F">
        <w:trPr>
          <w:trHeight w:val="200"/>
        </w:trPr>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1971"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tbmenubar</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A6114F">
        <w:trPr>
          <w:trHeight w:val="200"/>
        </w:trPr>
        <w:tc>
          <w:tcPr>
            <w:tcW w:w="5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tbnews</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A6114F">
        <w:trPr>
          <w:trHeight w:val="200"/>
        </w:trPr>
        <w:tc>
          <w:tcPr>
            <w:tcW w:w="5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tborderhead</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tborderitems</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tbproduct</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A6114F">
        <w:trPr>
          <w:trHeight w:val="200"/>
        </w:trPr>
        <w:tc>
          <w:tcPr>
            <w:tcW w:w="54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4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4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A6114F">
            <w:pPr>
              <w:spacing w:before="20" w:after="20"/>
              <w:jc w:val="left"/>
              <w:rPr>
                <w:rFonts w:ascii="宋体" w:eastAsia="宋体" w:hAnsi="宋体"/>
                <w:sz w:val="18"/>
              </w:rPr>
            </w:pPr>
          </w:p>
        </w:tc>
        <w:tc>
          <w:tcPr>
            <w:tcW w:w="664" w:type="dxa"/>
            <w:shd w:val="clear" w:color="auto" w:fill="auto"/>
          </w:tcPr>
          <w:p w:rsidR="00A6114F" w:rsidRDefault="00A6114F">
            <w:pPr>
              <w:spacing w:before="20" w:after="20"/>
              <w:jc w:val="left"/>
              <w:rPr>
                <w:rFonts w:ascii="宋体" w:eastAsia="宋体" w:hAnsi="宋体"/>
                <w:sz w:val="18"/>
              </w:rPr>
            </w:pPr>
          </w:p>
        </w:tc>
        <w:tc>
          <w:tcPr>
            <w:tcW w:w="548"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tbrolehasmenu</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tbroles</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tbsaleorderhead</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tbsaleorderitems</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A6114F">
            <w:pPr>
              <w:spacing w:before="20" w:after="20"/>
              <w:jc w:val="left"/>
              <w:rPr>
                <w:rFonts w:ascii="宋体" w:eastAsia="宋体" w:hAnsi="宋体"/>
                <w:sz w:val="18"/>
              </w:rPr>
            </w:pPr>
          </w:p>
        </w:tc>
        <w:tc>
          <w:tcPr>
            <w:tcW w:w="721" w:type="dxa"/>
            <w:shd w:val="clear" w:color="auto" w:fill="auto"/>
          </w:tcPr>
          <w:p w:rsidR="00A6114F" w:rsidRDefault="00A6114F">
            <w:pPr>
              <w:spacing w:before="20" w:after="20"/>
              <w:jc w:val="left"/>
              <w:rPr>
                <w:rFonts w:ascii="宋体" w:eastAsia="宋体" w:hAnsi="宋体"/>
                <w:sz w:val="18"/>
              </w:rPr>
            </w:pPr>
          </w:p>
        </w:tc>
        <w:tc>
          <w:tcPr>
            <w:tcW w:w="58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tbshoppingcar</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A6114F">
        <w:trPr>
          <w:trHeight w:val="200"/>
        </w:trPr>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A6114F">
            <w:pPr>
              <w:spacing w:before="20" w:after="20"/>
              <w:jc w:val="left"/>
              <w:rPr>
                <w:rFonts w:ascii="宋体" w:eastAsia="宋体" w:hAnsi="宋体"/>
                <w:sz w:val="18"/>
              </w:rPr>
            </w:pPr>
          </w:p>
        </w:tc>
        <w:tc>
          <w:tcPr>
            <w:tcW w:w="707" w:type="dxa"/>
            <w:shd w:val="clear" w:color="auto" w:fill="auto"/>
          </w:tcPr>
          <w:p w:rsidR="00A6114F" w:rsidRDefault="00A6114F">
            <w:pPr>
              <w:spacing w:before="20" w:after="20"/>
              <w:jc w:val="left"/>
              <w:rPr>
                <w:rFonts w:ascii="宋体" w:eastAsia="宋体" w:hAnsi="宋体"/>
                <w:sz w:val="18"/>
              </w:rPr>
            </w:pPr>
          </w:p>
        </w:tc>
        <w:tc>
          <w:tcPr>
            <w:tcW w:w="57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tbsupplier</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A6114F">
        <w:trPr>
          <w:trHeight w:val="200"/>
        </w:trPr>
        <w:tc>
          <w:tcPr>
            <w:tcW w:w="55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5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A6114F">
            <w:pPr>
              <w:spacing w:before="20" w:after="20"/>
              <w:jc w:val="left"/>
              <w:rPr>
                <w:rFonts w:ascii="宋体" w:eastAsia="宋体" w:hAnsi="宋体"/>
                <w:sz w:val="18"/>
              </w:rPr>
            </w:pPr>
          </w:p>
        </w:tc>
        <w:tc>
          <w:tcPr>
            <w:tcW w:w="678" w:type="dxa"/>
            <w:shd w:val="clear" w:color="auto" w:fill="auto"/>
          </w:tcPr>
          <w:p w:rsidR="00A6114F" w:rsidRDefault="00A6114F">
            <w:pPr>
              <w:spacing w:before="20" w:after="20"/>
              <w:jc w:val="left"/>
              <w:rPr>
                <w:rFonts w:ascii="宋体" w:eastAsia="宋体" w:hAnsi="宋体"/>
                <w:sz w:val="18"/>
              </w:rPr>
            </w:pPr>
          </w:p>
        </w:tc>
        <w:tc>
          <w:tcPr>
            <w:tcW w:w="55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A6114F" w:rsidRDefault="00A6114F">
            <w:pPr>
              <w:spacing w:before="20" w:after="20"/>
              <w:jc w:val="left"/>
              <w:rPr>
                <w:rFonts w:ascii="宋体" w:eastAsia="宋体" w:hAnsi="宋体"/>
                <w:sz w:val="18"/>
              </w:rPr>
            </w:pPr>
          </w:p>
        </w:tc>
        <w:tc>
          <w:tcPr>
            <w:tcW w:w="2112"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tbtype</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A6114F">
        <w:trPr>
          <w:trHeight w:val="200"/>
        </w:trPr>
        <w:tc>
          <w:tcPr>
            <w:tcW w:w="5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764"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64"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565" w:type="dxa"/>
            <w:shd w:val="clear" w:color="auto" w:fill="auto"/>
          </w:tcPr>
          <w:p w:rsidR="00A6114F" w:rsidRDefault="00A6114F">
            <w:pPr>
              <w:spacing w:before="20" w:after="20"/>
              <w:jc w:val="left"/>
              <w:rPr>
                <w:rFonts w:ascii="宋体" w:eastAsia="宋体" w:hAnsi="宋体"/>
                <w:sz w:val="18"/>
              </w:rPr>
            </w:pPr>
          </w:p>
        </w:tc>
        <w:tc>
          <w:tcPr>
            <w:tcW w:w="693" w:type="dxa"/>
            <w:shd w:val="clear" w:color="auto" w:fill="auto"/>
          </w:tcPr>
          <w:p w:rsidR="00A6114F" w:rsidRDefault="00A6114F">
            <w:pPr>
              <w:spacing w:before="20" w:after="20"/>
              <w:jc w:val="left"/>
              <w:rPr>
                <w:rFonts w:ascii="宋体" w:eastAsia="宋体" w:hAnsi="宋体"/>
                <w:sz w:val="18"/>
              </w:rPr>
            </w:pPr>
          </w:p>
        </w:tc>
        <w:tc>
          <w:tcPr>
            <w:tcW w:w="764"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tbuserhasrole</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A6114F">
        <w:trPr>
          <w:trHeight w:val="200"/>
        </w:trPr>
        <w:tc>
          <w:tcPr>
            <w:tcW w:w="58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A6114F" w:rsidRDefault="00A6114F">
            <w:pPr>
              <w:spacing w:before="20" w:after="20"/>
              <w:jc w:val="left"/>
              <w:rPr>
                <w:rFonts w:ascii="宋体" w:eastAsia="宋体" w:hAnsi="宋体"/>
                <w:sz w:val="18"/>
              </w:rPr>
            </w:pP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58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567" w:type="dxa"/>
            <w:shd w:val="clear" w:color="auto" w:fill="auto"/>
          </w:tcPr>
          <w:p w:rsidR="00A6114F" w:rsidRDefault="00A6114F">
            <w:pPr>
              <w:spacing w:before="20" w:after="20"/>
              <w:jc w:val="left"/>
              <w:rPr>
                <w:rFonts w:ascii="宋体" w:eastAsia="宋体" w:hAnsi="宋体"/>
                <w:sz w:val="18"/>
              </w:rPr>
            </w:pP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A6114F" w:rsidRDefault="00A6114F">
            <w:pPr>
              <w:spacing w:before="20" w:after="20"/>
              <w:jc w:val="left"/>
              <w:rPr>
                <w:rFonts w:ascii="宋体" w:eastAsia="宋体" w:hAnsi="宋体"/>
                <w:sz w:val="18"/>
              </w:rPr>
            </w:pPr>
          </w:p>
        </w:tc>
        <w:tc>
          <w:tcPr>
            <w:tcW w:w="1559"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tbusers</w:t>
      </w:r>
      <w:proofErr w:type="spellEnd"/>
      <w:proofErr w:type="gram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A6114F">
        <w:trPr>
          <w:trHeight w:val="200"/>
        </w:trPr>
        <w:tc>
          <w:tcPr>
            <w:tcW w:w="67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creatori</w:t>
            </w:r>
            <w:r>
              <w:rPr>
                <w:rFonts w:ascii="宋体" w:eastAsia="宋体" w:hAnsi="宋体"/>
                <w:sz w:val="18"/>
              </w:rPr>
              <w:lastRenderedPageBreak/>
              <w:t>d</w:t>
            </w:r>
            <w:proofErr w:type="spellEnd"/>
          </w:p>
        </w:tc>
        <w:tc>
          <w:tcPr>
            <w:tcW w:w="1072"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lastRenderedPageBreak/>
              <w:t>int</w:t>
            </w:r>
            <w:proofErr w:type="spellEnd"/>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75"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A6114F" w:rsidRDefault="00A6114F">
            <w:pPr>
              <w:spacing w:before="20" w:after="20"/>
              <w:jc w:val="left"/>
              <w:rPr>
                <w:rFonts w:ascii="宋体" w:eastAsia="宋体" w:hAnsi="宋体"/>
                <w:sz w:val="18"/>
              </w:rPr>
            </w:pPr>
          </w:p>
        </w:tc>
        <w:tc>
          <w:tcPr>
            <w:tcW w:w="602"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709"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1417" w:type="dxa"/>
            <w:shd w:val="clear" w:color="auto" w:fill="auto"/>
          </w:tcPr>
          <w:p w:rsidR="00A6114F" w:rsidRDefault="00A6114F">
            <w:pPr>
              <w:spacing w:before="20" w:after="20"/>
              <w:jc w:val="left"/>
              <w:rPr>
                <w:rFonts w:ascii="宋体" w:eastAsia="宋体" w:hAnsi="宋体"/>
                <w:sz w:val="18"/>
              </w:rPr>
            </w:pPr>
          </w:p>
        </w:tc>
      </w:tr>
    </w:tbl>
    <w:p w:rsidR="00A6114F" w:rsidRDefault="00837585">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A6114F" w:rsidRDefault="00A6114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A6114F">
        <w:trPr>
          <w:trHeight w:val="200"/>
        </w:trPr>
        <w:tc>
          <w:tcPr>
            <w:tcW w:w="617"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A6114F" w:rsidRDefault="00837585">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983"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A6114F" w:rsidRDefault="00837585">
            <w:pPr>
              <w:spacing w:before="20" w:after="20"/>
              <w:jc w:val="center"/>
              <w:rPr>
                <w:rFonts w:ascii="宋体" w:eastAsia="宋体" w:hAnsi="宋体"/>
                <w:b/>
                <w:sz w:val="18"/>
              </w:rPr>
            </w:pPr>
            <w:r>
              <w:rPr>
                <w:rFonts w:ascii="宋体" w:eastAsia="宋体" w:hAnsi="宋体" w:hint="eastAsia"/>
                <w:b/>
                <w:sz w:val="18"/>
              </w:rPr>
              <w:t>说明</w:t>
            </w: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r w:rsidR="00A6114F">
        <w:trPr>
          <w:trHeight w:val="200"/>
        </w:trPr>
        <w:tc>
          <w:tcPr>
            <w:tcW w:w="617"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A6114F" w:rsidRDefault="0083758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A6114F" w:rsidRDefault="0083758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618" w:type="dxa"/>
            <w:shd w:val="clear" w:color="auto" w:fill="auto"/>
          </w:tcPr>
          <w:p w:rsidR="00A6114F" w:rsidRDefault="00A6114F">
            <w:pPr>
              <w:spacing w:before="20" w:after="20"/>
              <w:jc w:val="left"/>
              <w:rPr>
                <w:rFonts w:ascii="宋体" w:eastAsia="宋体" w:hAnsi="宋体"/>
                <w:sz w:val="18"/>
              </w:rPr>
            </w:pPr>
          </w:p>
        </w:tc>
        <w:tc>
          <w:tcPr>
            <w:tcW w:w="786" w:type="dxa"/>
            <w:shd w:val="clear" w:color="auto" w:fill="auto"/>
          </w:tcPr>
          <w:p w:rsidR="00A6114F" w:rsidRDefault="00A6114F">
            <w:pPr>
              <w:spacing w:before="20" w:after="20"/>
              <w:jc w:val="left"/>
              <w:rPr>
                <w:rFonts w:ascii="宋体" w:eastAsia="宋体" w:hAnsi="宋体"/>
                <w:sz w:val="18"/>
              </w:rPr>
            </w:pPr>
          </w:p>
        </w:tc>
        <w:tc>
          <w:tcPr>
            <w:tcW w:w="983" w:type="dxa"/>
            <w:shd w:val="clear" w:color="auto" w:fill="auto"/>
          </w:tcPr>
          <w:p w:rsidR="00A6114F" w:rsidRDefault="0083758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A6114F" w:rsidRDefault="00A6114F">
            <w:pPr>
              <w:spacing w:before="20" w:after="20"/>
              <w:jc w:val="left"/>
              <w:rPr>
                <w:rFonts w:ascii="宋体" w:eastAsia="宋体" w:hAnsi="宋体"/>
                <w:sz w:val="18"/>
              </w:rPr>
            </w:pPr>
          </w:p>
        </w:tc>
        <w:tc>
          <w:tcPr>
            <w:tcW w:w="850" w:type="dxa"/>
            <w:shd w:val="clear" w:color="auto" w:fill="auto"/>
          </w:tcPr>
          <w:p w:rsidR="00A6114F" w:rsidRDefault="00A6114F">
            <w:pPr>
              <w:spacing w:before="20" w:after="20"/>
              <w:jc w:val="left"/>
              <w:rPr>
                <w:rFonts w:ascii="宋体" w:eastAsia="宋体" w:hAnsi="宋体"/>
                <w:sz w:val="18"/>
              </w:rPr>
            </w:pPr>
          </w:p>
        </w:tc>
      </w:tr>
    </w:tbl>
    <w:p w:rsidR="00A6114F" w:rsidRDefault="00A6114F">
      <w:pPr>
        <w:spacing w:before="20" w:after="20"/>
        <w:jc w:val="left"/>
        <w:rPr>
          <w:rFonts w:ascii="宋体" w:eastAsia="宋体" w:hAnsi="宋体"/>
          <w:sz w:val="18"/>
        </w:rPr>
      </w:pPr>
    </w:p>
    <w:p w:rsidR="00A6114F" w:rsidRDefault="00A6114F"/>
    <w:p w:rsidR="00A6114F" w:rsidRDefault="00A6114F"/>
    <w:p w:rsidR="00A6114F" w:rsidRDefault="00A6114F"/>
    <w:sectPr w:rsidR="00A6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585" w:rsidRDefault="00837585" w:rsidP="00D31658">
      <w:r>
        <w:separator/>
      </w:r>
    </w:p>
  </w:endnote>
  <w:endnote w:type="continuationSeparator" w:id="0">
    <w:p w:rsidR="00837585" w:rsidRDefault="00837585" w:rsidP="00D3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585" w:rsidRDefault="00837585" w:rsidP="00D31658">
      <w:r>
        <w:separator/>
      </w:r>
    </w:p>
  </w:footnote>
  <w:footnote w:type="continuationSeparator" w:id="0">
    <w:p w:rsidR="00837585" w:rsidRDefault="00837585" w:rsidP="00D31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585"/>
    <w:rsid w:val="00837815"/>
    <w:rsid w:val="00847048"/>
    <w:rsid w:val="008853FB"/>
    <w:rsid w:val="008A7CB2"/>
    <w:rsid w:val="008E191F"/>
    <w:rsid w:val="00977DB5"/>
    <w:rsid w:val="00982646"/>
    <w:rsid w:val="009D1BDE"/>
    <w:rsid w:val="009D548C"/>
    <w:rsid w:val="00A12DD5"/>
    <w:rsid w:val="00A375E3"/>
    <w:rsid w:val="00A6114F"/>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31658"/>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1DB6385"/>
    <w:rsid w:val="03C3082D"/>
    <w:rsid w:val="0AAD40AA"/>
    <w:rsid w:val="0BED2D16"/>
    <w:rsid w:val="1C5D1501"/>
    <w:rsid w:val="20C033CE"/>
    <w:rsid w:val="284E7C38"/>
    <w:rsid w:val="4FD6237A"/>
    <w:rsid w:val="5E240964"/>
    <w:rsid w:val="650C023B"/>
    <w:rsid w:val="65B87B2B"/>
    <w:rsid w:val="73BB2D0A"/>
    <w:rsid w:val="7B3B7229"/>
    <w:rsid w:val="7D6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2020-09-05T09:36:00Z</dcterms:created>
  <dcterms:modified xsi:type="dcterms:W3CDTF">2020-09-12T06:47:00Z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