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渐变：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线性渐变: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background：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32"/>
          <w:szCs w:val="32"/>
          <w:shd w:val="clear" w:fill="F8F8F8"/>
        </w:rPr>
        <w:t>-webkit-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32"/>
          <w:szCs w:val="32"/>
          <w:shd w:val="clear" w:fill="F8F8F8"/>
          <w:lang w:eastAsia="zh-CN"/>
        </w:rPr>
        <w:t>设置浏览器兼容</w:t>
      </w:r>
      <w:r>
        <w:rPr>
          <w:rFonts w:hint="eastAsia"/>
          <w:sz w:val="32"/>
          <w:szCs w:val="32"/>
          <w:lang w:val="en-US" w:eastAsia="zh-CN"/>
        </w:rPr>
        <w:t>gradient（linear，渐变的方向left top，left botton，渐变的颜色from（blue），t（red）色标color-stop(0.4,red) ）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圆心渐变: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background：gradient（radial, 内心center center，0,外心center center，200,from(blue),to(red), color-stop(0.4,red) ）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14950"/>
    <w:rsid w:val="15A14044"/>
    <w:rsid w:val="4D611F42"/>
    <w:rsid w:val="5F5A2BF0"/>
    <w:rsid w:val="64DF4783"/>
    <w:rsid w:val="7477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2018-02-10T06:14:26Z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