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-1217294</wp:posOffset>
            </wp:positionH>
            <wp:positionV relativeFrom="paragraph">
              <wp:posOffset>-899793</wp:posOffset>
            </wp:positionV>
            <wp:extent cx="7898130" cy="10972800"/>
            <wp:effectExtent b="0" l="0" r="0" t="0"/>
            <wp:wrapNone/>
            <wp:docPr descr="1" id="2139964456" name="image9.jpg"/>
            <a:graphic>
              <a:graphicData uri="http://schemas.openxmlformats.org/drawingml/2006/picture">
                <pic:pic>
                  <pic:nvPicPr>
                    <pic:cNvPr descr="1"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97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1558607</wp:posOffset>
            </wp:positionH>
            <wp:positionV relativeFrom="paragraph">
              <wp:posOffset>0</wp:posOffset>
            </wp:positionV>
            <wp:extent cx="2494915" cy="1630045"/>
            <wp:effectExtent b="0" l="0" r="0" t="0"/>
            <wp:wrapSquare wrapText="bothSides" distB="0" distT="0" distL="114300" distR="114300"/>
            <wp:docPr descr="Logotipo&#10;&#10;El contenido generado por IA puede ser incorrecto." id="2139964454" name="image1.jp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30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582676</wp:posOffset>
                </wp:positionH>
                <wp:positionV relativeFrom="paragraph">
                  <wp:posOffset>87376</wp:posOffset>
                </wp:positionV>
                <wp:extent cx="4441824" cy="5124450"/>
                <wp:effectExtent b="0" l="0" r="0" t="0"/>
                <wp:wrapNone/>
                <wp:docPr id="21399644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29851" y="1222538"/>
                          <a:ext cx="4432299" cy="511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  <w:t xml:space="preserve">Plan de Migración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3b90ac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PATY SPORT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Preparado Por: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Lilley Caicedo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Angel Daniel Puentes Ardila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Jonny Alejandro Pulido Escobar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Nayarit Glet Gutierres Nieto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Fecha de Creación: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21  de Mayo del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[1.0]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Estado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[Borrador/En Revisión/Aprobado]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  <w:t xml:space="preserve">CEET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b05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(CENTRO DE ELECTRICIDAD ELECTRONICA Y TELECOMUNICACIONES)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TRIMESTRE VI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6575" lIns="36575" spcFirstLastPara="1" rIns="36575" wrap="square" tIns="365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6576" distT="36576" distL="36576" distR="36576" hidden="0" layoutInCell="1" locked="0" relativeHeight="0" simplePos="0">
                <wp:simplePos x="0" y="0"/>
                <wp:positionH relativeFrom="column">
                  <wp:posOffset>582676</wp:posOffset>
                </wp:positionH>
                <wp:positionV relativeFrom="paragraph">
                  <wp:posOffset>87376</wp:posOffset>
                </wp:positionV>
                <wp:extent cx="4441824" cy="5124450"/>
                <wp:effectExtent b="0" l="0" r="0" t="0"/>
                <wp:wrapNone/>
                <wp:docPr id="2139964443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1824" cy="512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PRIMERA MIGRACIÓN AZURE EN LA NUBE</w:t>
      </w:r>
    </w:p>
    <w:p w:rsidR="00000000" w:rsidDel="00000000" w:rsidP="00000000" w:rsidRDefault="00000000" w:rsidRPr="00000000" w14:paraId="0000001E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Azure es una plataforma en la nube ideal para la migración de bases de datos, ofreciendo flexibilidad y servicios especializados. Puedes elegir entre IaaS (Máquinas Virtuales) para mayor control, o PaaS (como Azure SQL Database) para menor gestión y escalabilidad automática. Azure es clave para migraciones seguras y con bajo tiempo de inactividad. Migrar a Azure te permite modernizar, optimizar rendimiento y reducir costos.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219283</wp:posOffset>
            </wp:positionV>
            <wp:extent cx="3095625" cy="1896000"/>
            <wp:effectExtent b="0" l="0" r="0" t="0"/>
            <wp:wrapSquare wrapText="bothSides" distB="114300" distT="114300" distL="114300" distR="114300"/>
            <wp:docPr id="213996449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Iniciamos creando una cuenta en Microsoft Azure (Estudiante), con el correo del SENA.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3156585"/>
            <wp:effectExtent b="0" l="0" r="0" t="0"/>
            <wp:docPr id="213996447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3156585"/>
            <wp:effectExtent b="0" l="0" r="0" t="0"/>
            <wp:docPr id="213996447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estar ya creada la cuenta, ésta nos regala 100 USD, que podemos utilizar para poder migrar a una BD.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3156585"/>
            <wp:effectExtent b="0" l="0" r="0" t="0"/>
            <wp:docPr id="213996448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crea la carpeta principal – grupo de recursos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Configuramos un nombre en el cual quedará registrada la migración de la BD. 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284095"/>
            <wp:effectExtent b="0" l="0" r="0" t="0"/>
            <wp:docPr id="213996448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Proceso y almacenamiento: Tenemos que configurar el servidor, para que se acomode a lo que necesitamos para migrar la BD.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34310"/>
            <wp:effectExtent b="0" l="0" r="0" t="0"/>
            <wp:docPr id="213996448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245995"/>
            <wp:effectExtent b="0" l="0" r="0" t="0"/>
            <wp:docPr id="213996448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Tenemos que habilitar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“Reglas de firewall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agregar el firewall.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b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52090"/>
            <wp:effectExtent b="0" l="0" r="0" t="0"/>
            <wp:docPr id="213996447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Tenemos que configurar la seguridad de datos para el servidor, seleccionando una clave segura.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40025"/>
            <wp:effectExtent b="0" l="0" r="0" t="0"/>
            <wp:docPr id="213996448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Tenemos que configurar las etiquetas para que se pueda llevar a cabo los recursos anteriormente configurados.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66695"/>
            <wp:effectExtent b="0" l="0" r="0" t="0"/>
            <wp:docPr id="213996448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Revisamos que todo lo que se colocó en en el servidor flexible es lo que queremos para poder migrar nuestra BD 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66695"/>
            <wp:effectExtent b="0" l="0" r="0" t="0"/>
            <wp:docPr id="213996448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Creamos nuestro servidor 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48915"/>
            <wp:effectExtent b="0" l="0" r="0" t="0"/>
            <wp:docPr id="213996448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 estando creado el servidor, le damos click 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“Go to resource”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2763520"/>
            <wp:effectExtent b="0" l="0" r="0" t="0"/>
            <wp:docPr id="213996449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darle click este nos redirecciona para la interfaz de inicio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2755900"/>
            <wp:effectExtent b="0" l="0" r="0" t="0"/>
            <wp:docPr id="21399644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Ingresamos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WORKBENCH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ingresamos una url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database-ceet.mysql.database.azure.com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esta se pueda conectar al servidor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162300"/>
            <wp:effectExtent b="0" l="0" r="0" t="0"/>
            <wp:docPr id="21399644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importa la BD y le agregamos unos comandos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(CREATE DATABASE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y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;)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para que se pueda migrar la BD.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009900"/>
            <wp:effectExtent b="0" l="0" r="0" t="0"/>
            <wp:docPr id="213996447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Nos dirigimos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nos posicionamos donde dice configuración y buscamos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“Base de datos”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nos damos de cuenta que ya la BD quedó migrada.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2730500"/>
            <wp:effectExtent b="0" l="0" r="0" t="0"/>
            <wp:docPr id="21399644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poder seguir utilizando la BD en azure debemos de tener presente que es por dinero y cada vez que no vayamos a utilizar el servidor lo tenemos que detener para que este no consuma de más y nos guarde el resto de dinero que nos da Azure para poder migrar BD.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2768600"/>
            <wp:effectExtent b="0" l="0" r="0" t="0"/>
            <wp:docPr id="21399644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vez que se detiene, tiene que mandar un error que nos indique que el servidor quedo apagado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87153" cy="3748326"/>
            <wp:effectExtent b="0" l="0" r="0" t="0"/>
            <wp:docPr id="213996446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374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Consulta Productos: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Haremos unas consultas para verificar cuántos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productos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hay existentes.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48059" cy="3362670"/>
            <wp:effectExtent b="0" l="0" r="0" t="0"/>
            <wp:docPr id="213996446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059" cy="336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Consulta Usuarios: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Haremos unas consultas para verificar cuántos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usuarios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hay existentes.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92203" cy="3356434"/>
            <wp:effectExtent b="0" l="0" r="0" t="0"/>
            <wp:docPr id="21399644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203" cy="3356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Consulta Categoria: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Haremos unas consultas para verificar cuántas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categorías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hay existentes.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3377" cy="3296203"/>
            <wp:effectExtent b="0" l="0" r="0" t="0"/>
            <wp:docPr id="213996447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377" cy="3296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SEGUNDA MIGRACIÓN WORKBENCH A AZURE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371475</wp:posOffset>
            </wp:positionV>
            <wp:extent cx="2277428" cy="2409825"/>
            <wp:effectExtent b="0" l="0" r="0" t="0"/>
            <wp:wrapSquare wrapText="bothSides" distB="114300" distT="114300" distL="114300" distR="114300"/>
            <wp:docPr id="21399644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428" cy="240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Workbench es una herramienta visual esencial para las migraciones de MySQL a Azure. Proporciona un entorno gráfico integrado que simplifica significativamente el proceso de migración de bases de datos.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migraciones a Azure, Workbench ofrece varias funcionalidades clave. Permite conectarse tanto a la base de datos MySQL de origen como al destino en Azure (ya sea Azure Database for MySQL o Azure SQL Database). Su wizard de migración guía paso a paso el proceso, desde el análisis inicial de la base de datos hasta la transferencia completa de datos.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Primero que todo lo que se hace es descargar y abrir el workbench. </w:t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paso lo que hacemos es irnos a la ventana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escogemos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Migration Wizard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…, que es donde realizaremos la debida migración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39578" cy="2899324"/>
            <wp:effectExtent b="0" l="0" r="0" t="0"/>
            <wp:docPr id="21399644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578" cy="2899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darle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Migration Wizard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llevará a esta ventana donde nos perdida llenar algunos campos para hacer la conexión de MySQL</w:t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System: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Aca escogeremos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 que aquí es donde se encuentra la base de datos que queremos migrar.</w:t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demás campos se dejan como los predeterminados y le damos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Test Connection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verificar si está corriendo la conexión, y por último le damos en el botón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44453" cy="2806827"/>
            <wp:effectExtent b="0" l="0" r="0" t="0"/>
            <wp:docPr id="213996446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53" cy="2806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Luego de esto nos vamos al apartado inicial de workbench para crear una nueva conexión.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60097" cy="2948869"/>
            <wp:effectExtent b="0" l="0" r="0" t="0"/>
            <wp:docPr id="213996445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0097" cy="294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parte está verificando los pasos anteriormente realizados para realizar la correcta migración  y por último le damos en el botón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01678" cy="3135502"/>
            <wp:effectExtent b="0" l="0" r="0" t="0"/>
            <wp:docPr id="21399644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678" cy="313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ventana tenemos que seleccionar la base de datos que se encuentra en MySQL, en este caso la que se escoge es la base de datos de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por último le damos en el botón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72898" cy="3106788"/>
            <wp:effectExtent b="0" l="0" r="0" t="0"/>
            <wp:docPr id="21399644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898" cy="310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ventana nos muestra las tablas que se encuentran en la base de datos, en este caso especificamos en Migrate Table Objects que queremos las 13 tablas, y desmarcamos la de Migrate Routhe objects y por último le damos en el botón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93467" cy="3004491"/>
            <wp:effectExtent b="0" l="0" r="0" t="0"/>
            <wp:docPr id="21399644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467" cy="300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último podemos ver que la base de datos se migro correctamente a Azure.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color w:val="9900ff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2768600"/>
            <wp:effectExtent b="0" l="0" r="0" t="0"/>
            <wp:docPr id="213996448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TERCERA MIGRACIÓN DESDE POSTGRE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 potente sistema de gestión de bases de datos relacionales de código abierto (RDBMS). Es conocido por su robustez, fiabilidad, rendimiento y un conjunto de características avanzadas que a menudo solo se encuentran en sistemas de bases de datos comerciales. PostgreSQL es altamente extensible, lo que significa que puedes añadir nuevas funcionalidades, tipos de datos y operadores, lo que lo hace increíblemente flexible para una amplia variedad de aplicaciones.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266908</wp:posOffset>
            </wp:positionV>
            <wp:extent cx="3172778" cy="2437938"/>
            <wp:effectExtent b="0" l="0" r="0" t="0"/>
            <wp:wrapSquare wrapText="bothSides" distB="114300" distT="114300" distL="114300" distR="114300"/>
            <wp:docPr id="21399644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778" cy="243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heading=h.suncm6cvpgc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PostgreSQL y las Migraciones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hablamos de migraciones de bases de datos con PostgreSQL, nos referimos al proceso de mover datos y/o la estructura de una base de datos de un entorno a otro, o de una tecnología de base de datos a otra.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instala postgresql para gestor de base de datos para hacer migración teniendo la base de datos en mysql a PostgreSQL.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27514" cy="2824080"/>
            <wp:effectExtent b="0" l="0" r="0" t="0"/>
            <wp:docPr id="21399644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514" cy="282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debida instalación se especifica la ruta del directorio donde queremos que quede el PostgreSQL.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01478" cy="3306081"/>
            <wp:effectExtent b="0" l="0" r="0" t="0"/>
            <wp:docPr id="21399644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3306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seguir los pasos de la instalación nos pide proporcionar una contraseña para el superusuario que se va a crear en postgreSQL.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30053" cy="3313866"/>
            <wp:effectExtent b="0" l="0" r="0" t="0"/>
            <wp:docPr id="213996447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053" cy="331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 con estos pasos que tenemos se realiza la debida instalación de esta aplicación para poder hacer la migración.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77170" cy="3452656"/>
            <wp:effectExtent b="0" l="0" r="0" t="0"/>
            <wp:docPr id="21399644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170" cy="3452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esto vemos que ha terminado la instalación del PostgreSQL y nos pide terminar con la instalación, para obtenerlo.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96703" cy="3238540"/>
            <wp:effectExtent b="0" l="0" r="0" t="0"/>
            <wp:docPr id="213996447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703" cy="323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 ya ingresamos y podemos visualizar la interfaz de PostgreSQL, donde podemos crear la base de datos y hacer la respectiva migración de esta.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2528" cy="2644711"/>
            <wp:effectExtent b="0" l="0" r="0" t="0"/>
            <wp:docPr id="21399644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2644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305082</wp:posOffset>
            </wp:positionV>
            <wp:extent cx="1553528" cy="1553528"/>
            <wp:effectExtent b="0" l="0" r="0" t="0"/>
            <wp:wrapSquare wrapText="bothSides" distB="114300" distT="114300" distL="114300" distR="114300"/>
            <wp:docPr id="21399644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528" cy="1553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ESF Database Migration Toolkit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herramienta de software propietaria diseñada para facilitar la migración de datos entre diferentes formatos de bases de datos. Es una solución de escritorio que permite a los usuarios transferir esquemas (estructura de tablas, índices, claves) y datos de una base de datos de origen a una de destino, a menudo sin necesidad de escribir código SQL complejo o scripts manuales.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Instalamos el ESF Database Migration Toolkit para hacer la debida migración con ayuda del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91778" cy="2326481"/>
            <wp:effectExtent b="0" l="0" r="0" t="0"/>
            <wp:docPr id="21399644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778" cy="232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instalarlo ya nos muestra la interfaz para que se puedan seguir los pasos de la migración de la base de datos que queremos migrar y que tenemos en MYSQL.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base de datos se encuentra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entonces por ende escogemos esa.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Escogemos la base de datos que queremos migrar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que se encuentra  ya en MYSQL.</w:t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demás se deja por defecto que lo manda la aplicación y le damos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98103" cy="3809635"/>
            <wp:effectExtent b="0" l="0" r="0" t="0"/>
            <wp:docPr id="21399644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103" cy="380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vamos a postgreSQL y creamos una base de datos donde le indicaremos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nombre que le queremos colocar a esta base de datos en esta ocasión la llamaremos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le damos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Save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30153" cy="3782595"/>
            <wp:effectExtent b="0" l="0" r="0" t="0"/>
            <wp:docPr id="21399644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153" cy="378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dirigimos de nuevo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ESF Database Migration Toolkit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hacemos los siguientes pasos para llenar los campos y poder hacer la migración.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Destination: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campo escogeremos a que lugar queremos migrar la base de datos, en esta opción escogeremos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eas donde queremos y estamos haciendo los pasos para la migración.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En este campo se ingresa la contraseña que registramos al principio de la instalación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ESF Database Migration Toolkit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el superusuario.</w:t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Aca escoger la base de datos que creamos en PostgreSQL que en este caso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 demás se deja por defecto que lo manda la aplicación y le damos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25715" cy="3238817"/>
            <wp:effectExtent b="0" l="0" r="0" t="0"/>
            <wp:docPr id="21399644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715" cy="323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esa ventana nos indica cuántas tablas de la base de datos queremos migrar, en esta opción colocamos todas las 13 tablas que tiene la base de datos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sport y luego le damos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87203" cy="4022134"/>
            <wp:effectExtent b="0" l="0" r="0" t="0"/>
            <wp:docPr id="21399644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203" cy="402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Vemos que en este caso se están cargando todas las tablas y está haciendo la debida migración de la base de datos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72208" cy="5252391"/>
            <wp:effectExtent b="0" l="0" r="0" t="0"/>
            <wp:docPr id="213996448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208" cy="525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Nos dirigimos a PostgreSQL y nos vamos a la base de datos que creamos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PATY_SPORT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le damos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Schemas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luego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a86e8"/>
          <w:rtl w:val="0"/>
        </w:rPr>
        <w:t xml:space="preserve"> TABLES (13)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acá nos especifica muy bien que tenemos 13 tablas.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Vemos que ya se ha realizado la debida migración de la base de datos a PostgreSQL.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47727" cy="6583131"/>
            <wp:effectExtent b="0" l="0" r="0" t="0"/>
            <wp:docPr id="21399644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678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7727" cy="6583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-190499</wp:posOffset>
          </wp:positionV>
          <wp:extent cx="590550" cy="547370"/>
          <wp:effectExtent b="0" l="0" r="0" t="0"/>
          <wp:wrapSquare wrapText="bothSides" distB="0" distT="0" distL="114300" distR="114300"/>
          <wp:docPr descr="ESCUDO Y BANDERA DEL SENA – diseodesoftwareblog" id="2139964476" name="image23.png"/>
          <a:graphic>
            <a:graphicData uri="http://schemas.openxmlformats.org/drawingml/2006/picture">
              <pic:pic>
                <pic:nvPicPr>
                  <pic:cNvPr descr="ESCUDO Y BANDERA DEL SENA – diseodesoftwareblog" id="0" name="image2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473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48393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48393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48393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48393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48393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48393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8393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8393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8393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8393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8393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48393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8393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8393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8393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8393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8393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8393C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48393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8393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48393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8393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8393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8393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8393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8393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8393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8393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8393C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B12A4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2A46"/>
  </w:style>
  <w:style w:type="paragraph" w:styleId="Piedepgina">
    <w:name w:val="footer"/>
    <w:basedOn w:val="Normal"/>
    <w:link w:val="PiedepginaCar"/>
    <w:uiPriority w:val="99"/>
    <w:unhideWhenUsed w:val="1"/>
    <w:rsid w:val="00B12A4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2A4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30.png"/><Relationship Id="rId41" Type="http://schemas.openxmlformats.org/officeDocument/2006/relationships/image" Target="media/image4.png"/><Relationship Id="rId44" Type="http://schemas.openxmlformats.org/officeDocument/2006/relationships/image" Target="media/image6.png"/><Relationship Id="rId43" Type="http://schemas.openxmlformats.org/officeDocument/2006/relationships/image" Target="media/image28.png"/><Relationship Id="rId46" Type="http://schemas.openxmlformats.org/officeDocument/2006/relationships/image" Target="media/image8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19.png"/><Relationship Id="rId47" Type="http://schemas.openxmlformats.org/officeDocument/2006/relationships/image" Target="media/image13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jpg"/><Relationship Id="rId8" Type="http://schemas.openxmlformats.org/officeDocument/2006/relationships/image" Target="media/image1.jpg"/><Relationship Id="rId31" Type="http://schemas.openxmlformats.org/officeDocument/2006/relationships/image" Target="media/image31.png"/><Relationship Id="rId30" Type="http://schemas.openxmlformats.org/officeDocument/2006/relationships/image" Target="media/image3.png"/><Relationship Id="rId33" Type="http://schemas.openxmlformats.org/officeDocument/2006/relationships/image" Target="media/image20.png"/><Relationship Id="rId32" Type="http://schemas.openxmlformats.org/officeDocument/2006/relationships/image" Target="media/image18.png"/><Relationship Id="rId35" Type="http://schemas.openxmlformats.org/officeDocument/2006/relationships/image" Target="media/image16.png"/><Relationship Id="rId34" Type="http://schemas.openxmlformats.org/officeDocument/2006/relationships/image" Target="media/image25.png"/><Relationship Id="rId37" Type="http://schemas.openxmlformats.org/officeDocument/2006/relationships/image" Target="media/image5.png"/><Relationship Id="rId36" Type="http://schemas.openxmlformats.org/officeDocument/2006/relationships/image" Target="media/image27.png"/><Relationship Id="rId39" Type="http://schemas.openxmlformats.org/officeDocument/2006/relationships/image" Target="media/image42.png"/><Relationship Id="rId38" Type="http://schemas.openxmlformats.org/officeDocument/2006/relationships/image" Target="media/image29.png"/><Relationship Id="rId20" Type="http://schemas.openxmlformats.org/officeDocument/2006/relationships/image" Target="media/image46.png"/><Relationship Id="rId22" Type="http://schemas.openxmlformats.org/officeDocument/2006/relationships/image" Target="media/image44.png"/><Relationship Id="rId21" Type="http://schemas.openxmlformats.org/officeDocument/2006/relationships/image" Target="media/image41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6" Type="http://schemas.openxmlformats.org/officeDocument/2006/relationships/image" Target="media/image22.png"/><Relationship Id="rId25" Type="http://schemas.openxmlformats.org/officeDocument/2006/relationships/image" Target="media/image37.png"/><Relationship Id="rId28" Type="http://schemas.openxmlformats.org/officeDocument/2006/relationships/image" Target="media/image33.png"/><Relationship Id="rId27" Type="http://schemas.openxmlformats.org/officeDocument/2006/relationships/image" Target="media/image17.png"/><Relationship Id="rId29" Type="http://schemas.openxmlformats.org/officeDocument/2006/relationships/image" Target="media/image7.png"/><Relationship Id="rId51" Type="http://schemas.openxmlformats.org/officeDocument/2006/relationships/image" Target="media/image10.png"/><Relationship Id="rId50" Type="http://schemas.openxmlformats.org/officeDocument/2006/relationships/image" Target="media/image2.png"/><Relationship Id="rId53" Type="http://schemas.openxmlformats.org/officeDocument/2006/relationships/image" Target="media/image45.png"/><Relationship Id="rId52" Type="http://schemas.openxmlformats.org/officeDocument/2006/relationships/image" Target="media/image15.png"/><Relationship Id="rId11" Type="http://schemas.openxmlformats.org/officeDocument/2006/relationships/image" Target="media/image39.png"/><Relationship Id="rId55" Type="http://schemas.openxmlformats.org/officeDocument/2006/relationships/header" Target="header1.xml"/><Relationship Id="rId10" Type="http://schemas.openxmlformats.org/officeDocument/2006/relationships/image" Target="media/image48.png"/><Relationship Id="rId54" Type="http://schemas.openxmlformats.org/officeDocument/2006/relationships/image" Target="media/image14.png"/><Relationship Id="rId13" Type="http://schemas.openxmlformats.org/officeDocument/2006/relationships/image" Target="media/image35.png"/><Relationship Id="rId12" Type="http://schemas.openxmlformats.org/officeDocument/2006/relationships/image" Target="media/image40.png"/><Relationship Id="rId15" Type="http://schemas.openxmlformats.org/officeDocument/2006/relationships/image" Target="media/image36.png"/><Relationship Id="rId14" Type="http://schemas.openxmlformats.org/officeDocument/2006/relationships/image" Target="media/image34.png"/><Relationship Id="rId17" Type="http://schemas.openxmlformats.org/officeDocument/2006/relationships/image" Target="media/image32.png"/><Relationship Id="rId16" Type="http://schemas.openxmlformats.org/officeDocument/2006/relationships/image" Target="media/image38.png"/><Relationship Id="rId19" Type="http://schemas.openxmlformats.org/officeDocument/2006/relationships/image" Target="media/image47.png"/><Relationship Id="rId1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+2WQ/D0667/5IVg1qPzHLdpwA==">CgMxLjAyDmguc3VuY202Y3ZwZ2N0OAByITFKc3E2dE5tYkJkY2pIY0RtZlFqbGo4NU9TSGVYUzZLag==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2025-05-21T19:44:00Z</dcterms:created>
  <dc:creator>Aprendiz</dc:creator>
</cp:coreProperties>
</file>