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-1217294</wp:posOffset>
            </wp:positionH>
            <wp:positionV relativeFrom="paragraph">
              <wp:posOffset>-899793</wp:posOffset>
            </wp:positionV>
            <wp:extent cx="7898130" cy="10972800"/>
            <wp:effectExtent b="0" l="0" r="0" t="0"/>
            <wp:wrapNone/>
            <wp:docPr descr="1" id="2139964456" name="image15.jpg"/>
            <a:graphic>
              <a:graphicData uri="http://schemas.openxmlformats.org/drawingml/2006/picture">
                <pic:pic>
                  <pic:nvPicPr>
                    <pic:cNvPr descr="1" id="0" name="image15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98130" cy="10972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1558607</wp:posOffset>
            </wp:positionH>
            <wp:positionV relativeFrom="paragraph">
              <wp:posOffset>0</wp:posOffset>
            </wp:positionV>
            <wp:extent cx="2494915" cy="1630045"/>
            <wp:effectExtent b="0" l="0" r="0" t="0"/>
            <wp:wrapSquare wrapText="bothSides" distB="0" distT="0" distL="114300" distR="114300"/>
            <wp:docPr descr="Logotipo&#10;&#10;El contenido generado por IA puede ser incorrecto." id="2139964454" name="image16.jpg"/>
            <a:graphic>
              <a:graphicData uri="http://schemas.openxmlformats.org/drawingml/2006/picture">
                <pic:pic>
                  <pic:nvPicPr>
                    <pic:cNvPr descr="Logotipo&#10;&#10;El contenido generado por IA puede ser incorrecto." id="0" name="image16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94915" cy="16300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36576" distT="36576" distL="36576" distR="36576" hidden="0" layoutInCell="1" locked="0" relativeHeight="0" simplePos="0">
                <wp:simplePos x="0" y="0"/>
                <wp:positionH relativeFrom="column">
                  <wp:posOffset>582676</wp:posOffset>
                </wp:positionH>
                <wp:positionV relativeFrom="paragraph">
                  <wp:posOffset>87376</wp:posOffset>
                </wp:positionV>
                <wp:extent cx="4441824" cy="5124450"/>
                <wp:effectExtent b="0" l="0" r="0" t="0"/>
                <wp:wrapNone/>
                <wp:docPr id="2139964443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129851" y="1222538"/>
                          <a:ext cx="4432299" cy="5114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oppins" w:cs="Poppins" w:eastAsia="Poppins" w:hAnsi="Poppins"/>
                                <w:b w:val="1"/>
                                <w:i w:val="1"/>
                                <w:smallCaps w:val="0"/>
                                <w:strike w:val="0"/>
                                <w:color w:val="3b90ac"/>
                                <w:sz w:val="56"/>
                                <w:vertAlign w:val="baseline"/>
                              </w:rPr>
                              <w:t xml:space="preserve">Plan de Migración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oppins" w:cs="Poppins" w:eastAsia="Poppins" w:hAnsi="Poppins"/>
                                <w:b w:val="1"/>
                                <w:i w:val="1"/>
                                <w:smallCaps w:val="0"/>
                                <w:strike w:val="0"/>
                                <w:color w:val="3b90ac"/>
                                <w:sz w:val="56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oppins" w:cs="Poppins" w:eastAsia="Poppins" w:hAnsi="Poppins"/>
                                <w:b w:val="1"/>
                                <w:i w:val="1"/>
                                <w:smallCaps w:val="0"/>
                                <w:strike w:val="0"/>
                                <w:color w:val="3b90ac"/>
                                <w:sz w:val="5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Poppins" w:cs="Poppins" w:eastAsia="Poppins" w:hAnsi="Poppins"/>
                                <w:b w:val="1"/>
                                <w:i w:val="1"/>
                                <w:smallCaps w:val="0"/>
                                <w:strike w:val="0"/>
                                <w:color w:val="000000"/>
                                <w:sz w:val="36"/>
                                <w:vertAlign w:val="baseline"/>
                              </w:rPr>
                              <w:t xml:space="preserve">PATY SPORT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oppins" w:cs="Poppins" w:eastAsia="Poppins" w:hAnsi="Poppins"/>
                                <w:b w:val="1"/>
                                <w:i w:val="1"/>
                                <w:smallCaps w:val="0"/>
                                <w:strike w:val="0"/>
                                <w:color w:val="000000"/>
                                <w:sz w:val="3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Preparado Por: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Lilley Caicedo Nieto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Angel Daniel Puentes Ardila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Jonny Alejandro Pulido Escobar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Nayarit Glet Gutierres Nieto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Fecha de Creación: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21  de Mayo del 2025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Versión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[1.0] 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Estado 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[Borrador/En Revisión/Aprobado] 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b050"/>
                                <w:sz w:val="28"/>
                                <w:vertAlign w:val="baseline"/>
                              </w:rPr>
                              <w:t xml:space="preserve">CEET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b05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(CENTRO DE ELECTRICIDAD ELECTRONICA Y TELECOMUNICACIONES)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  <w:t xml:space="preserve">TRIMESTRE VI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6575" lIns="36575" spcFirstLastPara="1" rIns="36575" wrap="square" tIns="3657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36576" distT="36576" distL="36576" distR="36576" hidden="0" layoutInCell="1" locked="0" relativeHeight="0" simplePos="0">
                <wp:simplePos x="0" y="0"/>
                <wp:positionH relativeFrom="column">
                  <wp:posOffset>582676</wp:posOffset>
                </wp:positionH>
                <wp:positionV relativeFrom="paragraph">
                  <wp:posOffset>87376</wp:posOffset>
                </wp:positionV>
                <wp:extent cx="4441824" cy="5124450"/>
                <wp:effectExtent b="0" l="0" r="0" t="0"/>
                <wp:wrapNone/>
                <wp:docPr id="2139964443" name="image46.png"/>
                <a:graphic>
                  <a:graphicData uri="http://schemas.openxmlformats.org/drawingml/2006/picture">
                    <pic:pic>
                      <pic:nvPicPr>
                        <pic:cNvPr id="0" name="image4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41824" cy="51244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color w:val="0000ff"/>
        </w:rPr>
      </w:pPr>
      <w:r w:rsidDel="00000000" w:rsidR="00000000" w:rsidRPr="00000000">
        <w:rPr>
          <w:b w:val="1"/>
          <w:color w:val="0000ff"/>
          <w:rtl w:val="0"/>
        </w:rPr>
        <w:t xml:space="preserve">PRIMERA MIGRACIÓN AZURE EN LA NUBE</w:t>
      </w:r>
    </w:p>
    <w:p w:rsidR="00000000" w:rsidDel="00000000" w:rsidP="00000000" w:rsidRDefault="00000000" w:rsidRPr="00000000" w14:paraId="0000001E">
      <w:pPr>
        <w:rPr>
          <w:b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Microsoft Azure es una plataforma en la nube ideal para la migración de bases de datos, ofreciendo flexibilidad y servicios especializados. Puedes elegir entre IaaS (Máquinas Virtuales) para mayor control, o PaaS (como Azure SQL Database) para menor gestión y escalabilidad automática. Azure es clave para migraciones seguras y con bajo tiempo de inactividad. Migrar a Azure te permite modernizar, optimizar rendimiento y reducir costos.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-666749</wp:posOffset>
            </wp:positionH>
            <wp:positionV relativeFrom="paragraph">
              <wp:posOffset>219283</wp:posOffset>
            </wp:positionV>
            <wp:extent cx="3095625" cy="1896000"/>
            <wp:effectExtent b="0" l="0" r="0" t="0"/>
            <wp:wrapSquare wrapText="bothSides" distB="114300" distT="114300" distL="114300" distR="114300"/>
            <wp:docPr id="2139964488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896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Iniciamos creando una cuenta en Microsoft Azure (Estudiante), con el correo del SENA.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0" distT="0" distL="0" distR="0">
            <wp:extent cx="5612130" cy="3156585"/>
            <wp:effectExtent b="0" l="0" r="0" t="0"/>
            <wp:docPr id="2139964476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0" distT="0" distL="0" distR="0">
            <wp:extent cx="5612130" cy="3156585"/>
            <wp:effectExtent b="0" l="0" r="0" t="0"/>
            <wp:docPr id="2139964468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estar ya creada la cuenta, ésta nos regala 100 USD, que podemos utilizar para poder migrar a una BD.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/>
        <w:drawing>
          <wp:inline distB="0" distT="0" distL="0" distR="0">
            <wp:extent cx="5612130" cy="3156585"/>
            <wp:effectExtent b="0" l="0" r="0" t="0"/>
            <wp:docPr id="2139964477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crea la carpeta principal – grupo de recursos (</w:t>
      </w:r>
      <w:r w:rsidDel="00000000" w:rsidR="00000000" w:rsidRPr="00000000">
        <w:rPr>
          <w:b w:val="1"/>
          <w:color w:val="4a86e8"/>
          <w:rtl w:val="0"/>
        </w:rPr>
        <w:t xml:space="preserve">PATY_SPORT</w:t>
      </w:r>
      <w:r w:rsidDel="00000000" w:rsidR="00000000" w:rsidRPr="00000000">
        <w:rPr>
          <w:rtl w:val="0"/>
        </w:rPr>
        <w:t xml:space="preserve">). Configuramos un nombre en el cual quedará registrada la migración de la BD. </w:t>
      </w:r>
    </w:p>
    <w:p w:rsidR="00000000" w:rsidDel="00000000" w:rsidP="00000000" w:rsidRDefault="00000000" w:rsidRPr="00000000" w14:paraId="0000002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0" distT="0" distL="0" distR="0">
            <wp:extent cx="5612130" cy="2284095"/>
            <wp:effectExtent b="0" l="0" r="0" t="0"/>
            <wp:docPr id="2139964478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40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Proceso y almacenamiento: Tenemos que configurar el servidor, para que se acomode a lo que necesitamos para migrar la BD.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/>
        <w:drawing>
          <wp:inline distB="0" distT="0" distL="0" distR="0">
            <wp:extent cx="5612130" cy="2734310"/>
            <wp:effectExtent b="0" l="0" r="0" t="0"/>
            <wp:docPr id="2139964480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43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/>
        <w:drawing>
          <wp:inline distB="0" distT="0" distL="0" distR="0">
            <wp:extent cx="5612130" cy="2245995"/>
            <wp:effectExtent b="0" l="0" r="0" t="0"/>
            <wp:docPr id="2139964479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59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Tenemos que habilitar la </w:t>
      </w:r>
      <w:r w:rsidDel="00000000" w:rsidR="00000000" w:rsidRPr="00000000">
        <w:rPr>
          <w:b w:val="1"/>
          <w:color w:val="4a86e8"/>
          <w:rtl w:val="0"/>
        </w:rPr>
        <w:t xml:space="preserve">“Reglas de firewall</w:t>
      </w:r>
      <w:r w:rsidDel="00000000" w:rsidR="00000000" w:rsidRPr="00000000">
        <w:rPr>
          <w:rtl w:val="0"/>
        </w:rPr>
        <w:t xml:space="preserve">” y </w:t>
      </w:r>
      <w:r w:rsidDel="00000000" w:rsidR="00000000" w:rsidRPr="00000000">
        <w:rPr>
          <w:b w:val="1"/>
          <w:color w:val="4a86e8"/>
          <w:rtl w:val="0"/>
        </w:rPr>
        <w:t xml:space="preserve">agregar el firewall.</w:t>
      </w:r>
    </w:p>
    <w:p w:rsidR="00000000" w:rsidDel="00000000" w:rsidP="00000000" w:rsidRDefault="00000000" w:rsidRPr="00000000" w14:paraId="00000032">
      <w:pPr>
        <w:ind w:left="720" w:firstLine="0"/>
        <w:rPr>
          <w:b w:val="1"/>
          <w:color w:val="4a86e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720" w:firstLine="0"/>
        <w:rPr/>
      </w:pPr>
      <w:r w:rsidDel="00000000" w:rsidR="00000000" w:rsidRPr="00000000">
        <w:rPr/>
        <w:drawing>
          <wp:inline distB="0" distT="0" distL="0" distR="0">
            <wp:extent cx="5612130" cy="2752090"/>
            <wp:effectExtent b="0" l="0" r="0" t="0"/>
            <wp:docPr id="213996447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20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Tenemos que configurar la seguridad de datos para el servidor, seleccionando una clave segura.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/>
        <w:drawing>
          <wp:inline distB="0" distT="0" distL="0" distR="0">
            <wp:extent cx="5612130" cy="2740025"/>
            <wp:effectExtent b="0" l="0" r="0" t="0"/>
            <wp:docPr id="2139964482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0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Tenemos que configurar las etiquetas para que se pueda llevar a cabo los recursos anteriormente configurados.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/>
        <w:drawing>
          <wp:inline distB="0" distT="0" distL="0" distR="0">
            <wp:extent cx="5612130" cy="2766695"/>
            <wp:effectExtent b="0" l="0" r="0" t="0"/>
            <wp:docPr id="2139964483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Revisamos que todo lo que se colocó en en el servidor flexible es lo que queremos para poder migrar nuestra BD 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/>
        <w:drawing>
          <wp:inline distB="0" distT="0" distL="0" distR="0">
            <wp:extent cx="5612130" cy="2766695"/>
            <wp:effectExtent b="0" l="0" r="0" t="0"/>
            <wp:docPr id="2139964484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Creamos nuestro servidor </w:t>
      </w:r>
    </w:p>
    <w:p w:rsidR="00000000" w:rsidDel="00000000" w:rsidP="00000000" w:rsidRDefault="00000000" w:rsidRPr="00000000" w14:paraId="0000003E">
      <w:pPr>
        <w:ind w:left="0" w:firstLine="0"/>
        <w:rPr/>
      </w:pPr>
      <w:r w:rsidDel="00000000" w:rsidR="00000000" w:rsidRPr="00000000">
        <w:rPr/>
        <w:drawing>
          <wp:inline distB="0" distT="0" distL="0" distR="0">
            <wp:extent cx="5612130" cy="2748915"/>
            <wp:effectExtent b="0" l="0" r="0" t="0"/>
            <wp:docPr id="2139964485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89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Ya estando creado el servidor, le damos click en </w:t>
      </w:r>
      <w:r w:rsidDel="00000000" w:rsidR="00000000" w:rsidRPr="00000000">
        <w:rPr>
          <w:b w:val="1"/>
          <w:color w:val="4a86e8"/>
          <w:rtl w:val="0"/>
        </w:rPr>
        <w:t xml:space="preserve">“Go to resource”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/>
        <w:drawing>
          <wp:inline distB="0" distT="0" distL="0" distR="0">
            <wp:extent cx="5612130" cy="2763520"/>
            <wp:effectExtent b="0" l="0" r="0" t="0"/>
            <wp:docPr id="2139964487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35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Al darle click este nos redirecciona para la interfaz de inicio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755900"/>
            <wp:effectExtent b="0" l="0" r="0" t="0"/>
            <wp:docPr id="213996446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Ingresamos a </w:t>
      </w:r>
      <w:r w:rsidDel="00000000" w:rsidR="00000000" w:rsidRPr="00000000">
        <w:rPr>
          <w:b w:val="1"/>
          <w:color w:val="4a86e8"/>
          <w:rtl w:val="0"/>
        </w:rPr>
        <w:t xml:space="preserve">WORKBENCH</w:t>
      </w:r>
      <w:r w:rsidDel="00000000" w:rsidR="00000000" w:rsidRPr="00000000">
        <w:rPr>
          <w:rtl w:val="0"/>
        </w:rPr>
        <w:t xml:space="preserve"> e ingresamos una url </w:t>
      </w:r>
      <w:r w:rsidDel="00000000" w:rsidR="00000000" w:rsidRPr="00000000">
        <w:rPr>
          <w:b w:val="1"/>
          <w:color w:val="4a86e8"/>
          <w:rtl w:val="0"/>
        </w:rPr>
        <w:t xml:space="preserve">(</w:t>
      </w:r>
      <w:r w:rsidDel="00000000" w:rsidR="00000000" w:rsidRPr="00000000">
        <w:rPr>
          <w:b w:val="1"/>
          <w:color w:val="4a86e8"/>
          <w:rtl w:val="0"/>
        </w:rPr>
        <w:t xml:space="preserve">database-ceet.mysql.database.azure.com</w:t>
      </w:r>
      <w:r w:rsidDel="00000000" w:rsidR="00000000" w:rsidRPr="00000000">
        <w:rPr>
          <w:b w:val="1"/>
          <w:color w:val="4a86e8"/>
          <w:rtl w:val="0"/>
        </w:rPr>
        <w:t xml:space="preserve">)</w:t>
      </w:r>
      <w:r w:rsidDel="00000000" w:rsidR="00000000" w:rsidRPr="00000000">
        <w:rPr>
          <w:b w:val="1"/>
          <w:color w:val="4a86e8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  <w:t xml:space="preserve">para que esta se pueda conectar al servidor de </w:t>
      </w:r>
      <w:r w:rsidDel="00000000" w:rsidR="00000000" w:rsidRPr="00000000">
        <w:rPr>
          <w:b w:val="1"/>
          <w:color w:val="4a86e8"/>
          <w:rtl w:val="0"/>
        </w:rPr>
        <w:t xml:space="preserve">AZURE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3162300"/>
            <wp:effectExtent b="0" l="0" r="0" t="0"/>
            <wp:docPr id="213996444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Se importa la BD y le agregamos unos comandos </w:t>
      </w:r>
      <w:r w:rsidDel="00000000" w:rsidR="00000000" w:rsidRPr="00000000">
        <w:rPr>
          <w:b w:val="1"/>
          <w:color w:val="4a86e8"/>
          <w:rtl w:val="0"/>
        </w:rPr>
        <w:t xml:space="preserve">(CREATE DATABASE </w:t>
      </w:r>
      <w:r w:rsidDel="00000000" w:rsidR="00000000" w:rsidRPr="00000000">
        <w:rPr>
          <w:b w:val="1"/>
          <w:color w:val="4a86e8"/>
          <w:rtl w:val="0"/>
        </w:rPr>
        <w:t xml:space="preserve">paty_sport</w:t>
      </w:r>
      <w:r w:rsidDel="00000000" w:rsidR="00000000" w:rsidRPr="00000000">
        <w:rPr>
          <w:b w:val="1"/>
          <w:color w:val="4a86e8"/>
          <w:rtl w:val="0"/>
        </w:rPr>
        <w:t xml:space="preserve"> y USE </w:t>
      </w:r>
      <w:r w:rsidDel="00000000" w:rsidR="00000000" w:rsidRPr="00000000">
        <w:rPr>
          <w:b w:val="1"/>
          <w:color w:val="4a86e8"/>
          <w:rtl w:val="0"/>
        </w:rPr>
        <w:t xml:space="preserve">paty_sport</w:t>
      </w:r>
      <w:r w:rsidDel="00000000" w:rsidR="00000000" w:rsidRPr="00000000">
        <w:rPr>
          <w:b w:val="1"/>
          <w:color w:val="4a86e8"/>
          <w:rtl w:val="0"/>
        </w:rPr>
        <w:t xml:space="preserve">;)</w:t>
      </w:r>
      <w:r w:rsidDel="00000000" w:rsidR="00000000" w:rsidRPr="00000000">
        <w:rPr>
          <w:rtl w:val="0"/>
        </w:rPr>
        <w:t xml:space="preserve">  para que se pueda migrar la BD.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3009900"/>
            <wp:effectExtent b="0" l="0" r="0" t="0"/>
            <wp:docPr id="2139964475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Nos dirigimos a </w:t>
      </w:r>
      <w:r w:rsidDel="00000000" w:rsidR="00000000" w:rsidRPr="00000000">
        <w:rPr>
          <w:b w:val="1"/>
          <w:color w:val="4a86e8"/>
          <w:rtl w:val="0"/>
        </w:rPr>
        <w:t xml:space="preserve">Azure</w:t>
      </w:r>
      <w:r w:rsidDel="00000000" w:rsidR="00000000" w:rsidRPr="00000000">
        <w:rPr>
          <w:rtl w:val="0"/>
        </w:rPr>
        <w:t xml:space="preserve"> y nos posicionamos donde dice configuración y buscamos </w:t>
      </w:r>
      <w:r w:rsidDel="00000000" w:rsidR="00000000" w:rsidRPr="00000000">
        <w:rPr>
          <w:b w:val="1"/>
          <w:color w:val="4a86e8"/>
          <w:rtl w:val="0"/>
        </w:rPr>
        <w:t xml:space="preserve">“Base de datos”</w:t>
      </w:r>
      <w:r w:rsidDel="00000000" w:rsidR="00000000" w:rsidRPr="00000000">
        <w:rPr>
          <w:rtl w:val="0"/>
        </w:rPr>
        <w:t xml:space="preserve">, nos damos de cuenta que ya la BD quedó migrada.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730500"/>
            <wp:effectExtent b="0" l="0" r="0" t="0"/>
            <wp:docPr id="213996446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Para poder seguir utilizando la BD en azure debemos de tener presente que es por dinero y cada vez que no vayamos a utilizar el servidor lo tenemos que detener para que este no consuma de más y nos guarde el resto de dinero que nos da Azure para poder migrar BD.</w:t>
      </w:r>
    </w:p>
    <w:p w:rsidR="00000000" w:rsidDel="00000000" w:rsidP="00000000" w:rsidRDefault="00000000" w:rsidRPr="00000000" w14:paraId="00000051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612130" cy="2768600"/>
            <wp:effectExtent b="0" l="0" r="0" t="0"/>
            <wp:docPr id="213996445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vez que se detiene, tiene que mandar un error que nos indique que el servidor quedo apagado 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/>
        <w:drawing>
          <wp:inline distB="114300" distT="114300" distL="114300" distR="114300">
            <wp:extent cx="4267200" cy="4114800"/>
            <wp:effectExtent b="0" l="0" r="0" t="0"/>
            <wp:docPr id="213996446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411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b w:val="1"/>
          <w:color w:val="0000ff"/>
        </w:rPr>
      </w:pPr>
      <w:r w:rsidDel="00000000" w:rsidR="00000000" w:rsidRPr="00000000">
        <w:rPr>
          <w:b w:val="1"/>
          <w:color w:val="0000ff"/>
          <w:rtl w:val="0"/>
        </w:rPr>
        <w:t xml:space="preserve">SEGUNDA MIGRACIÓN WORKBENCH A AZURE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371475</wp:posOffset>
            </wp:positionV>
            <wp:extent cx="2277428" cy="2409825"/>
            <wp:effectExtent b="0" l="0" r="0" t="0"/>
            <wp:wrapSquare wrapText="bothSides" distB="114300" distT="114300" distL="114300" distR="114300"/>
            <wp:docPr id="213996445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77428" cy="24098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MySQL Workbench es una herramienta visual esencial para las migraciones de MySQL a Azure. Proporciona un entorno gráfico integrado que simplifica significativamente el proceso de migración de bases de datos.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migraciones a Azure, Workbench ofrece varias funcionalidades clave. Permite conectarse tanto a la base de datos MySQL de origen como al destino en Azure (ya sea Azure Database for MySQL o Azure SQL Database). Su wizard de migración guía paso a paso el proceso, desde el análisis inicial de la base de datos hasta la transferencia completa de datos.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Primero que todo lo que se hace es descargar y abrir el workbench. </w:t>
      </w:r>
    </w:p>
    <w:p w:rsidR="00000000" w:rsidDel="00000000" w:rsidP="00000000" w:rsidRDefault="00000000" w:rsidRPr="00000000" w14:paraId="00000067">
      <w:pPr>
        <w:ind w:left="0" w:firstLine="0"/>
        <w:rPr/>
      </w:pPr>
      <w:r w:rsidDel="00000000" w:rsidR="00000000" w:rsidRPr="00000000">
        <w:rPr>
          <w:rtl w:val="0"/>
        </w:rPr>
        <w:t xml:space="preserve">En este paso lo que hacemos es irnos a la ventana de </w:t>
      </w:r>
      <w:r w:rsidDel="00000000" w:rsidR="00000000" w:rsidRPr="00000000">
        <w:rPr>
          <w:b w:val="1"/>
          <w:color w:val="4a86e8"/>
          <w:rtl w:val="0"/>
        </w:rPr>
        <w:t xml:space="preserve">Database</w:t>
      </w:r>
      <w:r w:rsidDel="00000000" w:rsidR="00000000" w:rsidRPr="00000000">
        <w:rPr>
          <w:rtl w:val="0"/>
        </w:rPr>
        <w:t xml:space="preserve"> y escogemos </w:t>
      </w:r>
      <w:r w:rsidDel="00000000" w:rsidR="00000000" w:rsidRPr="00000000">
        <w:rPr>
          <w:b w:val="1"/>
          <w:color w:val="4a86e8"/>
          <w:rtl w:val="0"/>
        </w:rPr>
        <w:t xml:space="preserve">Migration Wizard</w:t>
      </w:r>
      <w:r w:rsidDel="00000000" w:rsidR="00000000" w:rsidRPr="00000000">
        <w:rPr>
          <w:rtl w:val="0"/>
        </w:rPr>
        <w:t xml:space="preserve">…, que es donde realizaremos la debida migración de la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/>
        <w:drawing>
          <wp:inline distB="114300" distT="114300" distL="114300" distR="114300">
            <wp:extent cx="4239578" cy="2899324"/>
            <wp:effectExtent b="0" l="0" r="0" t="0"/>
            <wp:docPr id="213996444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9578" cy="28993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darle </w:t>
      </w:r>
      <w:r w:rsidDel="00000000" w:rsidR="00000000" w:rsidRPr="00000000">
        <w:rPr>
          <w:b w:val="1"/>
          <w:color w:val="4a86e8"/>
          <w:rtl w:val="0"/>
        </w:rPr>
        <w:t xml:space="preserve">Migration Wizard </w:t>
      </w:r>
      <w:r w:rsidDel="00000000" w:rsidR="00000000" w:rsidRPr="00000000">
        <w:rPr>
          <w:rtl w:val="0"/>
        </w:rPr>
        <w:t xml:space="preserve">nos llevará a esta ventana donde nos perdida llenar algunos campos para hacer la conexión de MySQL</w:t>
      </w:r>
    </w:p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rPr>
          <w:b w:val="1"/>
          <w:rtl w:val="0"/>
        </w:rPr>
        <w:t xml:space="preserve">Database System:</w:t>
      </w:r>
      <w:r w:rsidDel="00000000" w:rsidR="00000000" w:rsidRPr="00000000">
        <w:rPr>
          <w:rtl w:val="0"/>
        </w:rPr>
        <w:t xml:space="preserve"> Aca escogeremos </w:t>
      </w:r>
      <w:r w:rsidDel="00000000" w:rsidR="00000000" w:rsidRPr="00000000">
        <w:rPr>
          <w:b w:val="1"/>
          <w:color w:val="4a86e8"/>
          <w:rtl w:val="0"/>
        </w:rPr>
        <w:t xml:space="preserve">MySQL</w:t>
      </w:r>
      <w:r w:rsidDel="00000000" w:rsidR="00000000" w:rsidRPr="00000000">
        <w:rPr>
          <w:rtl w:val="0"/>
        </w:rPr>
        <w:t xml:space="preserve"> ya que aquí es donde se encuentra la base de datos que queremos migrar.</w:t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  <w:t xml:space="preserve">Los demás campos se dejan como los predeterminados y le damos</w:t>
      </w:r>
      <w:r w:rsidDel="00000000" w:rsidR="00000000" w:rsidRPr="00000000">
        <w:rPr>
          <w:b w:val="1"/>
          <w:color w:val="4a86e8"/>
          <w:rtl w:val="0"/>
        </w:rPr>
        <w:t xml:space="preserve"> Test Connection</w:t>
      </w:r>
      <w:r w:rsidDel="00000000" w:rsidR="00000000" w:rsidRPr="00000000">
        <w:rPr>
          <w:rtl w:val="0"/>
        </w:rPr>
        <w:t xml:space="preserve"> para verificar si está corriendo la conexión, y por último le damos en el botón</w:t>
      </w:r>
      <w:r w:rsidDel="00000000" w:rsidR="00000000" w:rsidRPr="00000000">
        <w:rPr>
          <w:b w:val="1"/>
          <w:color w:val="4a86e8"/>
          <w:rtl w:val="0"/>
        </w:rPr>
        <w:t xml:space="preserve"> Next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/>
        <w:drawing>
          <wp:inline distB="114300" distT="114300" distL="114300" distR="114300">
            <wp:extent cx="5144453" cy="2806827"/>
            <wp:effectExtent b="0" l="0" r="0" t="0"/>
            <wp:docPr id="2139964466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4453" cy="28068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Luego de esto nos vamos al apartado inicial de workbench para crear una nueva conexión.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/>
        <w:drawing>
          <wp:inline distB="114300" distT="114300" distL="114300" distR="114300">
            <wp:extent cx="5460097" cy="2948869"/>
            <wp:effectExtent b="0" l="0" r="0" t="0"/>
            <wp:docPr id="213996445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60097" cy="29488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esta parte está verificando los pasos anteriormente realizados para realizar la correcta migración  y por último le damos en el botón</w:t>
      </w:r>
      <w:r w:rsidDel="00000000" w:rsidR="00000000" w:rsidRPr="00000000">
        <w:rPr>
          <w:b w:val="1"/>
          <w:color w:val="4a86e8"/>
          <w:rtl w:val="0"/>
        </w:rPr>
        <w:t xml:space="preserve"> Next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/>
        <w:drawing>
          <wp:inline distB="114300" distT="114300" distL="114300" distR="114300">
            <wp:extent cx="5801678" cy="3135502"/>
            <wp:effectExtent b="0" l="0" r="0" t="0"/>
            <wp:docPr id="213996446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01678" cy="31355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esta ventana tenemos que seleccionar la base de datos que se encuentra en MySQL, en este caso la que se escoge es la base de datos de</w:t>
      </w:r>
      <w:r w:rsidDel="00000000" w:rsidR="00000000" w:rsidRPr="00000000">
        <w:rPr>
          <w:b w:val="1"/>
          <w:color w:val="4a86e8"/>
          <w:rtl w:val="0"/>
        </w:rPr>
        <w:t xml:space="preserve"> </w:t>
      </w:r>
      <w:r w:rsidDel="00000000" w:rsidR="00000000" w:rsidRPr="00000000">
        <w:rPr>
          <w:b w:val="1"/>
          <w:color w:val="4a86e8"/>
          <w:rtl w:val="0"/>
        </w:rPr>
        <w:t xml:space="preserve">paty_sport</w:t>
      </w:r>
      <w:r w:rsidDel="00000000" w:rsidR="00000000" w:rsidRPr="00000000">
        <w:rPr>
          <w:rtl w:val="0"/>
        </w:rPr>
        <w:t xml:space="preserve"> y por último le damos en el botón</w:t>
      </w:r>
      <w:r w:rsidDel="00000000" w:rsidR="00000000" w:rsidRPr="00000000">
        <w:rPr>
          <w:b w:val="1"/>
          <w:color w:val="4a86e8"/>
          <w:rtl w:val="0"/>
        </w:rPr>
        <w:t xml:space="preserve"> Next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/>
        <w:drawing>
          <wp:inline distB="114300" distT="114300" distL="114300" distR="114300">
            <wp:extent cx="5772898" cy="3106788"/>
            <wp:effectExtent b="0" l="0" r="0" t="0"/>
            <wp:docPr id="213996444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72898" cy="3106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esta ventana nos muestra las tablas que se encuentran en la base de datos, en este caso especificamos en Migrate Table Objects que queremos las 13 tablas, y desmarcamos la de Migrate Routhe objects y por último le damos en el botón</w:t>
      </w:r>
      <w:r w:rsidDel="00000000" w:rsidR="00000000" w:rsidRPr="00000000">
        <w:rPr>
          <w:b w:val="1"/>
          <w:color w:val="4a86e8"/>
          <w:rtl w:val="0"/>
        </w:rPr>
        <w:t xml:space="preserve"> Next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/>
        <w:drawing>
          <wp:inline distB="114300" distT="114300" distL="114300" distR="114300">
            <wp:extent cx="5593467" cy="3004491"/>
            <wp:effectExtent b="0" l="0" r="0" t="0"/>
            <wp:docPr id="213996446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93467" cy="30044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Por último podemos ver que la base de datos se migro correctamente a Azure.</w:t>
      </w:r>
    </w:p>
    <w:p w:rsidR="00000000" w:rsidDel="00000000" w:rsidP="00000000" w:rsidRDefault="00000000" w:rsidRPr="00000000" w14:paraId="00000077">
      <w:pPr>
        <w:rPr>
          <w:b w:val="1"/>
          <w:color w:val="9900ff"/>
        </w:rPr>
      </w:pPr>
      <w:r w:rsidDel="00000000" w:rsidR="00000000" w:rsidRPr="00000000">
        <w:rPr/>
        <w:drawing>
          <wp:inline distB="114300" distT="114300" distL="114300" distR="114300">
            <wp:extent cx="5612130" cy="2768600"/>
            <wp:effectExtent b="0" l="0" r="0" t="0"/>
            <wp:docPr id="2139964481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1"/>
          <w:color w:val="99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b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color w:val="0000ff"/>
        </w:rPr>
      </w:pPr>
      <w:r w:rsidDel="00000000" w:rsidR="00000000" w:rsidRPr="00000000">
        <w:rPr>
          <w:b w:val="1"/>
          <w:color w:val="0000ff"/>
          <w:rtl w:val="0"/>
        </w:rPr>
        <w:t xml:space="preserve">TERCERA MIGRACIÓN DESDE POSTGRE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color w:val="4a86e8"/>
          <w:rtl w:val="0"/>
        </w:rPr>
        <w:t xml:space="preserve">PostgreSQL</w:t>
      </w:r>
      <w:r w:rsidDel="00000000" w:rsidR="00000000" w:rsidRPr="00000000">
        <w:rPr>
          <w:rtl w:val="0"/>
        </w:rPr>
        <w:t xml:space="preserve"> es un potente sistema de gestión de bases de datos relacionales de código abierto (RDBMS). Es conocido por su robustez, fiabilidad, rendimiento y un conjunto de características avanzadas que a menudo solo se encuentran en sistemas de bases de datos comerciales. PostgreSQL es altamente extensible, lo que significa que puedes añadir nuevas funcionalidades, tipos de datos y operadores, lo que lo hace increíblemente flexible para una amplia variedad de aplicaciones.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-495299</wp:posOffset>
            </wp:positionH>
            <wp:positionV relativeFrom="paragraph">
              <wp:posOffset>266908</wp:posOffset>
            </wp:positionV>
            <wp:extent cx="3172778" cy="2437938"/>
            <wp:effectExtent b="0" l="0" r="0" t="0"/>
            <wp:wrapSquare wrapText="bothSides" distB="114300" distT="114300" distL="114300" distR="114300"/>
            <wp:docPr id="213996446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72778" cy="24379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before="360" w:lineRule="auto"/>
        <w:rPr>
          <w:rFonts w:ascii="Aptos" w:cs="Aptos" w:eastAsia="Aptos" w:hAnsi="Aptos"/>
          <w:b w:val="1"/>
          <w:color w:val="000000"/>
          <w:sz w:val="34"/>
          <w:szCs w:val="34"/>
        </w:rPr>
      </w:pPr>
      <w:bookmarkStart w:colFirst="0" w:colLast="0" w:name="_heading=h.suncm6cvpgct" w:id="0"/>
      <w:bookmarkEnd w:id="0"/>
      <w:r w:rsidDel="00000000" w:rsidR="00000000" w:rsidRPr="00000000">
        <w:rPr>
          <w:rFonts w:ascii="Aptos" w:cs="Aptos" w:eastAsia="Aptos" w:hAnsi="Aptos"/>
          <w:b w:val="1"/>
          <w:color w:val="000000"/>
          <w:sz w:val="24"/>
          <w:szCs w:val="24"/>
          <w:rtl w:val="0"/>
        </w:rPr>
        <w:t xml:space="preserve">PostgreSQL y las Migraciones de Bases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hablamos de migraciones de bases de datos con PostgreSQL, nos referimos al proceso de mover datos y/o la estructura de una base de datos de un entorno a otro, o de una tecnología de base de datos a otra.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 instala postgresql para gestor de base de datos para hacer migración teniendo la base de datos en mysql a PostgreSQL.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/>
        <w:drawing>
          <wp:inline distB="114300" distT="114300" distL="114300" distR="114300">
            <wp:extent cx="3527514" cy="2824080"/>
            <wp:effectExtent b="0" l="0" r="0" t="0"/>
            <wp:docPr id="213996445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27514" cy="28240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la debida instalación se especifica la ruta del directorio donde queremos que quede el PostgreSQL.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/>
        <w:drawing>
          <wp:inline distB="114300" distT="114300" distL="114300" distR="114300">
            <wp:extent cx="4201478" cy="3306081"/>
            <wp:effectExtent b="0" l="0" r="0" t="0"/>
            <wp:docPr id="213996447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33060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seguir los pasos de la instalación nos pide proporcionar una contraseña para el superusuario que se va a crear en postgreSQL.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/>
        <w:drawing>
          <wp:inline distB="114300" distT="114300" distL="114300" distR="114300">
            <wp:extent cx="4230053" cy="3313866"/>
            <wp:effectExtent b="0" l="0" r="0" t="0"/>
            <wp:docPr id="213996447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0053" cy="33138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Ya con estos pasos que tenemos se realiza la debida instalación de esta aplicación para poder hacer la migración.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/>
        <w:drawing>
          <wp:inline distB="114300" distT="114300" distL="114300" distR="114300">
            <wp:extent cx="4277170" cy="3452656"/>
            <wp:effectExtent b="0" l="0" r="0" t="0"/>
            <wp:docPr id="213996444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7170" cy="34526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 esto vemos que ha terminado la instalación del PostgreSQL y nos pide terminar con la instalación, para obtenerlo.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/>
        <w:drawing>
          <wp:inline distB="114300" distT="114300" distL="114300" distR="114300">
            <wp:extent cx="4096703" cy="3238540"/>
            <wp:effectExtent b="0" l="0" r="0" t="0"/>
            <wp:docPr id="213996447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96703" cy="3238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Aca ya ingresamos y podemos visualizar la interfaz de PostgreSQL, donde podemos crear la base de datos y hacer la respectiva migración de esta.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/>
        <w:drawing>
          <wp:inline distB="114300" distT="114300" distL="114300" distR="114300">
            <wp:extent cx="4982528" cy="2644711"/>
            <wp:effectExtent b="0" l="0" r="0" t="0"/>
            <wp:docPr id="213996444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2528" cy="26447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305082</wp:posOffset>
            </wp:positionV>
            <wp:extent cx="1553528" cy="1553528"/>
            <wp:effectExtent b="0" l="0" r="0" t="0"/>
            <wp:wrapSquare wrapText="bothSides" distB="114300" distT="114300" distL="114300" distR="114300"/>
            <wp:docPr id="213996444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53528" cy="15535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E">
      <w:pPr>
        <w:ind w:left="0" w:firstLine="0"/>
        <w:rPr/>
      </w:pPr>
      <w:r w:rsidDel="00000000" w:rsidR="00000000" w:rsidRPr="00000000">
        <w:rPr>
          <w:b w:val="1"/>
          <w:rtl w:val="0"/>
        </w:rPr>
        <w:t xml:space="preserve">ESF Database Migration Toolkit</w:t>
      </w:r>
      <w:r w:rsidDel="00000000" w:rsidR="00000000" w:rsidRPr="00000000">
        <w:rPr>
          <w:rtl w:val="0"/>
        </w:rPr>
        <w:t xml:space="preserve"> es una herramienta de software propietaria diseñada para facilitar la migración de datos entre diferentes formatos de bases de datos. Es una solución de escritorio que permite a los usuarios transferir esquemas (estructura de tablas, índices, claves) y datos de una base de datos de origen a una de destino, a menudo sin necesidad de escribir código SQL complejo o scripts manuales.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Instalamos el ESF Database Migration Toolkit para hacer la debida migración con ayuda del </w:t>
      </w:r>
      <w:r w:rsidDel="00000000" w:rsidR="00000000" w:rsidRPr="00000000">
        <w:rPr>
          <w:rtl w:val="0"/>
        </w:rPr>
        <w:t xml:space="preserve">potgreSQL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/>
        <w:drawing>
          <wp:inline distB="114300" distT="114300" distL="114300" distR="114300">
            <wp:extent cx="2791778" cy="2326481"/>
            <wp:effectExtent b="0" l="0" r="0" t="0"/>
            <wp:docPr id="213996445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1778" cy="23264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instalarlo ya nos muestra la interfaz para que se puedan seguir los pasos de la migración de la base de datos que queremos migrar y que tenemos en MYSQL.</w:t>
      </w:r>
    </w:p>
    <w:p w:rsidR="00000000" w:rsidDel="00000000" w:rsidP="00000000" w:rsidRDefault="00000000" w:rsidRPr="00000000" w14:paraId="0000009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left="0" w:firstLine="0"/>
        <w:rPr/>
      </w:pPr>
      <w:r w:rsidDel="00000000" w:rsidR="00000000" w:rsidRPr="00000000">
        <w:rPr>
          <w:b w:val="1"/>
          <w:rtl w:val="0"/>
        </w:rPr>
        <w:t xml:space="preserve">Source:</w:t>
      </w:r>
      <w:r w:rsidDel="00000000" w:rsidR="00000000" w:rsidRPr="00000000">
        <w:rPr>
          <w:rtl w:val="0"/>
        </w:rPr>
        <w:t xml:space="preserve"> La base de datos se encuentra en </w:t>
      </w:r>
      <w:r w:rsidDel="00000000" w:rsidR="00000000" w:rsidRPr="00000000">
        <w:rPr>
          <w:b w:val="1"/>
          <w:color w:val="4a86e8"/>
          <w:rtl w:val="0"/>
        </w:rPr>
        <w:t xml:space="preserve">MYSQL</w:t>
      </w:r>
      <w:r w:rsidDel="00000000" w:rsidR="00000000" w:rsidRPr="00000000">
        <w:rPr>
          <w:rtl w:val="0"/>
        </w:rPr>
        <w:t xml:space="preserve"> entonces por ende escogemos esa.</w:t>
      </w:r>
    </w:p>
    <w:p w:rsidR="00000000" w:rsidDel="00000000" w:rsidP="00000000" w:rsidRDefault="00000000" w:rsidRPr="00000000" w14:paraId="00000096">
      <w:pPr>
        <w:ind w:left="0" w:firstLine="0"/>
        <w:rPr/>
      </w:pPr>
      <w:r w:rsidDel="00000000" w:rsidR="00000000" w:rsidRPr="00000000">
        <w:rPr>
          <w:b w:val="1"/>
          <w:rtl w:val="0"/>
        </w:rPr>
        <w:t xml:space="preserve">Database:</w:t>
      </w:r>
      <w:r w:rsidDel="00000000" w:rsidR="00000000" w:rsidRPr="00000000">
        <w:rPr>
          <w:rtl w:val="0"/>
        </w:rPr>
        <w:t xml:space="preserve"> Escogemos la base de datos que queremos migrar</w:t>
      </w:r>
      <w:r w:rsidDel="00000000" w:rsidR="00000000" w:rsidRPr="00000000">
        <w:rPr>
          <w:b w:val="1"/>
          <w:color w:val="4a86e8"/>
          <w:rtl w:val="0"/>
        </w:rPr>
        <w:t xml:space="preserve"> </w:t>
      </w:r>
      <w:r w:rsidDel="00000000" w:rsidR="00000000" w:rsidRPr="00000000">
        <w:rPr>
          <w:b w:val="1"/>
          <w:color w:val="4a86e8"/>
          <w:rtl w:val="0"/>
        </w:rPr>
        <w:t xml:space="preserve">paty_sport</w:t>
      </w:r>
      <w:r w:rsidDel="00000000" w:rsidR="00000000" w:rsidRPr="00000000">
        <w:rPr>
          <w:rtl w:val="0"/>
        </w:rPr>
        <w:t xml:space="preserve"> y que se encuentra  ya en MYSQL.</w:t>
      </w:r>
    </w:p>
    <w:p w:rsidR="00000000" w:rsidDel="00000000" w:rsidP="00000000" w:rsidRDefault="00000000" w:rsidRPr="00000000" w14:paraId="0000009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0" w:firstLine="0"/>
        <w:rPr/>
      </w:pPr>
      <w:r w:rsidDel="00000000" w:rsidR="00000000" w:rsidRPr="00000000">
        <w:rPr>
          <w:rtl w:val="0"/>
        </w:rPr>
        <w:t xml:space="preserve">Lo demás se deja por defecto que lo manda la aplicación y le damos </w:t>
      </w:r>
      <w:r w:rsidDel="00000000" w:rsidR="00000000" w:rsidRPr="00000000">
        <w:rPr>
          <w:b w:val="1"/>
          <w:color w:val="4a86e8"/>
          <w:rtl w:val="0"/>
        </w:rPr>
        <w:t xml:space="preserve">Next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/>
        <w:drawing>
          <wp:inline distB="114300" distT="114300" distL="114300" distR="114300">
            <wp:extent cx="4898103" cy="3809635"/>
            <wp:effectExtent b="0" l="0" r="0" t="0"/>
            <wp:docPr id="213996446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8103" cy="38096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Nos vamos a postgreSQL y creamos una base de datos donde le indicaremos en </w:t>
      </w:r>
      <w:r w:rsidDel="00000000" w:rsidR="00000000" w:rsidRPr="00000000">
        <w:rPr>
          <w:b w:val="1"/>
          <w:rtl w:val="0"/>
        </w:rPr>
        <w:t xml:space="preserve">Database: </w:t>
      </w:r>
      <w:r w:rsidDel="00000000" w:rsidR="00000000" w:rsidRPr="00000000">
        <w:rPr>
          <w:rtl w:val="0"/>
        </w:rPr>
        <w:t xml:space="preserve">El nombre que le queremos colocar a esta base de datos en esta ocasión la llamaremos </w:t>
      </w:r>
      <w:r w:rsidDel="00000000" w:rsidR="00000000" w:rsidRPr="00000000">
        <w:rPr>
          <w:b w:val="1"/>
          <w:color w:val="4a86e8"/>
          <w:rtl w:val="0"/>
        </w:rPr>
        <w:t xml:space="preserve">PATY_SPORT</w:t>
      </w:r>
      <w:r w:rsidDel="00000000" w:rsidR="00000000" w:rsidRPr="00000000">
        <w:rPr>
          <w:b w:val="1"/>
          <w:color w:val="4a86e8"/>
          <w:rtl w:val="0"/>
        </w:rPr>
        <w:t xml:space="preserve"> </w:t>
      </w:r>
      <w:r w:rsidDel="00000000" w:rsidR="00000000" w:rsidRPr="00000000">
        <w:rPr>
          <w:rtl w:val="0"/>
        </w:rPr>
        <w:t xml:space="preserve">y le damos</w:t>
      </w:r>
      <w:r w:rsidDel="00000000" w:rsidR="00000000" w:rsidRPr="00000000">
        <w:rPr>
          <w:b w:val="1"/>
          <w:color w:val="4a86e8"/>
          <w:rtl w:val="0"/>
        </w:rPr>
        <w:t xml:space="preserve"> Save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/>
        <w:drawing>
          <wp:inline distB="114300" distT="114300" distL="114300" distR="114300">
            <wp:extent cx="5030153" cy="3782595"/>
            <wp:effectExtent b="0" l="0" r="0" t="0"/>
            <wp:docPr id="213996445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0153" cy="37825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Nos dirigimos de nuevo a </w:t>
      </w:r>
      <w:r w:rsidDel="00000000" w:rsidR="00000000" w:rsidRPr="00000000">
        <w:rPr>
          <w:b w:val="1"/>
          <w:rtl w:val="0"/>
        </w:rPr>
        <w:t xml:space="preserve">ESF Database Migration Toolkit </w:t>
      </w:r>
      <w:r w:rsidDel="00000000" w:rsidR="00000000" w:rsidRPr="00000000">
        <w:rPr>
          <w:rtl w:val="0"/>
        </w:rPr>
        <w:t xml:space="preserve">y hacemos los siguientes pasos para llenar los campos y poder hacer la migración.</w:t>
      </w:r>
    </w:p>
    <w:p w:rsidR="00000000" w:rsidDel="00000000" w:rsidP="00000000" w:rsidRDefault="00000000" w:rsidRPr="00000000" w14:paraId="000000A1">
      <w:pPr>
        <w:ind w:left="0" w:firstLine="0"/>
        <w:rPr/>
      </w:pPr>
      <w:r w:rsidDel="00000000" w:rsidR="00000000" w:rsidRPr="00000000">
        <w:rPr>
          <w:b w:val="1"/>
          <w:rtl w:val="0"/>
        </w:rPr>
        <w:t xml:space="preserve">Destination: </w:t>
      </w:r>
      <w:r w:rsidDel="00000000" w:rsidR="00000000" w:rsidRPr="00000000">
        <w:rPr>
          <w:rtl w:val="0"/>
        </w:rPr>
        <w:t xml:space="preserve">En este campo escogeremos a que lugar queremos migrar la base de datos, en esta opción escogeremos</w:t>
      </w:r>
      <w:r w:rsidDel="00000000" w:rsidR="00000000" w:rsidRPr="00000000">
        <w:rPr>
          <w:b w:val="1"/>
          <w:color w:val="4a86e8"/>
          <w:rtl w:val="0"/>
        </w:rPr>
        <w:t xml:space="preserve"> PostgreSQL</w:t>
      </w:r>
      <w:r w:rsidDel="00000000" w:rsidR="00000000" w:rsidRPr="00000000">
        <w:rPr>
          <w:rtl w:val="0"/>
        </w:rPr>
        <w:t xml:space="preserve">, que eas donde queremos y estamos haciendo los pasos para la migración.</w:t>
      </w:r>
    </w:p>
    <w:p w:rsidR="00000000" w:rsidDel="00000000" w:rsidP="00000000" w:rsidRDefault="00000000" w:rsidRPr="00000000" w14:paraId="000000A2">
      <w:pPr>
        <w:ind w:left="0" w:firstLine="0"/>
        <w:rPr/>
      </w:pPr>
      <w:r w:rsidDel="00000000" w:rsidR="00000000" w:rsidRPr="00000000">
        <w:rPr>
          <w:rtl w:val="0"/>
        </w:rPr>
        <w:t xml:space="preserve">Password: En este campo se ingresa la contraseña que registramos al principio de la instalación del </w:t>
      </w:r>
      <w:r w:rsidDel="00000000" w:rsidR="00000000" w:rsidRPr="00000000">
        <w:rPr>
          <w:b w:val="1"/>
          <w:rtl w:val="0"/>
        </w:rPr>
        <w:t xml:space="preserve">ESF Database Migration Toolkit </w:t>
      </w:r>
      <w:r w:rsidDel="00000000" w:rsidR="00000000" w:rsidRPr="00000000">
        <w:rPr>
          <w:rtl w:val="0"/>
        </w:rPr>
        <w:t xml:space="preserve">para el superusuario.</w:t>
      </w:r>
    </w:p>
    <w:p w:rsidR="00000000" w:rsidDel="00000000" w:rsidP="00000000" w:rsidRDefault="00000000" w:rsidRPr="00000000" w14:paraId="000000A3">
      <w:pPr>
        <w:ind w:left="0" w:firstLine="0"/>
        <w:rPr/>
      </w:pPr>
      <w:r w:rsidDel="00000000" w:rsidR="00000000" w:rsidRPr="00000000">
        <w:rPr>
          <w:b w:val="1"/>
          <w:rtl w:val="0"/>
        </w:rPr>
        <w:t xml:space="preserve">Database:</w:t>
      </w:r>
      <w:r w:rsidDel="00000000" w:rsidR="00000000" w:rsidRPr="00000000">
        <w:rPr>
          <w:rtl w:val="0"/>
        </w:rPr>
        <w:t xml:space="preserve"> Aca escoger la base de datos que creamos en PostgreSQL que en este caso es </w:t>
      </w:r>
      <w:r w:rsidDel="00000000" w:rsidR="00000000" w:rsidRPr="00000000">
        <w:rPr>
          <w:b w:val="1"/>
          <w:color w:val="4a86e8"/>
          <w:rtl w:val="0"/>
        </w:rPr>
        <w:t xml:space="preserve">PATY_SPORT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Lo demás se deja por defecto que lo manda la aplicación y le damos </w:t>
      </w:r>
      <w:r w:rsidDel="00000000" w:rsidR="00000000" w:rsidRPr="00000000">
        <w:rPr>
          <w:b w:val="1"/>
          <w:color w:val="4a86e8"/>
          <w:rtl w:val="0"/>
        </w:rPr>
        <w:t xml:space="preserve">Next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/>
        <w:drawing>
          <wp:inline distB="114300" distT="114300" distL="114300" distR="114300">
            <wp:extent cx="4225715" cy="3238817"/>
            <wp:effectExtent b="0" l="0" r="0" t="0"/>
            <wp:docPr id="213996446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25715" cy="32388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esa ventana nos indica cuántas tablas de la base de datos queremos migrar, en esta opción colocamos todas las 13 tablas que tiene la base de datos </w:t>
      </w:r>
      <w:r w:rsidDel="00000000" w:rsidR="00000000" w:rsidRPr="00000000">
        <w:rPr>
          <w:rtl w:val="0"/>
        </w:rPr>
        <w:t xml:space="preserve">paty</w:t>
      </w:r>
      <w:r w:rsidDel="00000000" w:rsidR="00000000" w:rsidRPr="00000000">
        <w:rPr>
          <w:rtl w:val="0"/>
        </w:rPr>
        <w:t xml:space="preserve"> sport y luego le damos </w:t>
      </w:r>
      <w:r w:rsidDel="00000000" w:rsidR="00000000" w:rsidRPr="00000000">
        <w:rPr>
          <w:b w:val="1"/>
          <w:color w:val="4a86e8"/>
          <w:rtl w:val="0"/>
        </w:rPr>
        <w:t xml:space="preserve">Next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/>
        <w:drawing>
          <wp:inline distB="114300" distT="114300" distL="114300" distR="114300">
            <wp:extent cx="4287203" cy="4022134"/>
            <wp:effectExtent b="0" l="0" r="0" t="0"/>
            <wp:docPr id="213996445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87203" cy="40221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Vemos que en este caso se están cargando todas las tablas y está haciendo la debida migración de la base de datos </w:t>
      </w:r>
      <w:r w:rsidDel="00000000" w:rsidR="00000000" w:rsidRPr="00000000">
        <w:rPr>
          <w:b w:val="1"/>
          <w:color w:val="4a86e8"/>
          <w:rtl w:val="0"/>
        </w:rPr>
        <w:t xml:space="preserve">paty_sport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b w:val="1"/>
          <w:color w:val="4a86e8"/>
          <w:rtl w:val="0"/>
        </w:rPr>
        <w:t xml:space="preserve">PostgreSQL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/>
        <w:drawing>
          <wp:inline distB="114300" distT="114300" distL="114300" distR="114300">
            <wp:extent cx="5572208" cy="5252391"/>
            <wp:effectExtent b="0" l="0" r="0" t="0"/>
            <wp:docPr id="2139964486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2208" cy="52523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Nos dirigimos a PostgreSQL y nos vamos a la base de datos que creamos </w:t>
      </w:r>
      <w:r w:rsidDel="00000000" w:rsidR="00000000" w:rsidRPr="00000000">
        <w:rPr>
          <w:b w:val="1"/>
          <w:color w:val="4a86e8"/>
          <w:rtl w:val="0"/>
        </w:rPr>
        <w:t xml:space="preserve">PATY_SPORT</w:t>
      </w:r>
      <w:r w:rsidDel="00000000" w:rsidR="00000000" w:rsidRPr="00000000">
        <w:rPr>
          <w:rtl w:val="0"/>
        </w:rPr>
        <w:t xml:space="preserve"> y le damos </w:t>
      </w:r>
      <w:r w:rsidDel="00000000" w:rsidR="00000000" w:rsidRPr="00000000">
        <w:rPr>
          <w:b w:val="1"/>
          <w:color w:val="4a86e8"/>
          <w:rtl w:val="0"/>
        </w:rPr>
        <w:t xml:space="preserve">Schemas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color w:val="4a86e8"/>
          <w:rtl w:val="0"/>
        </w:rPr>
        <w:t xml:space="preserve">public</w:t>
      </w:r>
      <w:r w:rsidDel="00000000" w:rsidR="00000000" w:rsidRPr="00000000">
        <w:rPr>
          <w:rtl w:val="0"/>
        </w:rPr>
        <w:t xml:space="preserve"> y luego</w:t>
      </w:r>
      <w:r w:rsidDel="00000000" w:rsidR="00000000" w:rsidRPr="00000000">
        <w:rPr>
          <w:b w:val="1"/>
          <w:color w:val="4a86e8"/>
          <w:rtl w:val="0"/>
        </w:rPr>
        <w:t xml:space="preserve"> TABLES (13)</w:t>
      </w:r>
      <w:r w:rsidDel="00000000" w:rsidR="00000000" w:rsidRPr="00000000">
        <w:rPr>
          <w:rtl w:val="0"/>
        </w:rPr>
        <w:t xml:space="preserve"> acá nos especifica muy bien que tenemos 13 tablas.</w:t>
      </w:r>
    </w:p>
    <w:p w:rsidR="00000000" w:rsidDel="00000000" w:rsidP="00000000" w:rsidRDefault="00000000" w:rsidRPr="00000000" w14:paraId="000000B4">
      <w:pPr>
        <w:ind w:left="720" w:firstLine="0"/>
        <w:rPr/>
      </w:pPr>
      <w:r w:rsidDel="00000000" w:rsidR="00000000" w:rsidRPr="00000000">
        <w:rPr>
          <w:rtl w:val="0"/>
        </w:rPr>
        <w:t xml:space="preserve">Vemos que ya se ha realizado la debida migración de la base de datos a PostgreSQL.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/>
        <w:drawing>
          <wp:inline distB="114300" distT="114300" distL="114300" distR="114300">
            <wp:extent cx="3947727" cy="6583131"/>
            <wp:effectExtent b="0" l="0" r="0" t="0"/>
            <wp:docPr id="213996445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51"/>
                    <a:srcRect b="0" l="0" r="67809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47727" cy="65831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52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-723899</wp:posOffset>
          </wp:positionH>
          <wp:positionV relativeFrom="paragraph">
            <wp:posOffset>-190499</wp:posOffset>
          </wp:positionV>
          <wp:extent cx="590550" cy="547370"/>
          <wp:effectExtent b="0" l="0" r="0" t="0"/>
          <wp:wrapSquare wrapText="bothSides" distB="0" distT="0" distL="114300" distR="114300"/>
          <wp:docPr descr="ESCUDO Y BANDERA DEL SENA – diseodesoftwareblog" id="2139964473" name="image29.png"/>
          <a:graphic>
            <a:graphicData uri="http://schemas.openxmlformats.org/drawingml/2006/picture">
              <pic:pic>
                <pic:nvPicPr>
                  <pic:cNvPr descr="ESCUDO Y BANDERA DEL SENA – diseodesoftwareblog" id="0" name="image29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90550" cy="54737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CO"/>
      </w:rPr>
    </w:rPrDefault>
    <w:pPrDefault>
      <w:pPr>
        <w:spacing w:after="160" w:line="278.0000000000000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48393C"/>
    <w:pPr>
      <w:keepNext w:val="1"/>
      <w:keepLines w:val="1"/>
      <w:spacing w:after="80" w:before="360"/>
      <w:outlineLvl w:val="0"/>
    </w:pPr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 w:val="1"/>
    <w:unhideWhenUsed w:val="1"/>
    <w:qFormat w:val="1"/>
    <w:rsid w:val="0048393C"/>
    <w:pPr>
      <w:keepNext w:val="1"/>
      <w:keepLines w:val="1"/>
      <w:spacing w:after="80" w:before="160"/>
      <w:outlineLvl w:val="1"/>
    </w:pPr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 w:val="1"/>
    <w:qFormat w:val="1"/>
    <w:rsid w:val="0048393C"/>
    <w:pPr>
      <w:keepNext w:val="1"/>
      <w:keepLines w:val="1"/>
      <w:spacing w:after="80" w:before="160"/>
      <w:outlineLvl w:val="2"/>
    </w:pPr>
    <w:rPr>
      <w:rFonts w:cstheme="majorBidi" w:eastAsiaTheme="majorEastAsia"/>
      <w:color w:val="0f4761" w:themeColor="accent1" w:themeShade="0000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 w:val="1"/>
    <w:unhideWhenUsed w:val="1"/>
    <w:qFormat w:val="1"/>
    <w:rsid w:val="0048393C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Ttulo5">
    <w:name w:val="heading 5"/>
    <w:basedOn w:val="Normal"/>
    <w:next w:val="Normal"/>
    <w:link w:val="Ttulo5Car"/>
    <w:uiPriority w:val="9"/>
    <w:semiHidden w:val="1"/>
    <w:unhideWhenUsed w:val="1"/>
    <w:qFormat w:val="1"/>
    <w:rsid w:val="0048393C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Ttulo6">
    <w:name w:val="heading 6"/>
    <w:basedOn w:val="Normal"/>
    <w:next w:val="Normal"/>
    <w:link w:val="Ttulo6Car"/>
    <w:uiPriority w:val="9"/>
    <w:semiHidden w:val="1"/>
    <w:unhideWhenUsed w:val="1"/>
    <w:qFormat w:val="1"/>
    <w:rsid w:val="0048393C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48393C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48393C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48393C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48393C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48393C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rsid w:val="0048393C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48393C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48393C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48393C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48393C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48393C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48393C"/>
    <w:rPr>
      <w:rFonts w:cstheme="majorBidi" w:eastAsiaTheme="majorEastAsia"/>
      <w:color w:val="272727" w:themeColor="text1" w:themeTint="0000D8"/>
    </w:rPr>
  </w:style>
  <w:style w:type="paragraph" w:styleId="Ttulo">
    <w:name w:val="Title"/>
    <w:basedOn w:val="Normal"/>
    <w:next w:val="Normal"/>
    <w:link w:val="TtuloCar"/>
    <w:uiPriority w:val="10"/>
    <w:qFormat w:val="1"/>
    <w:rsid w:val="0048393C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48393C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 w:val="1"/>
    <w:rsid w:val="0048393C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48393C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48393C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48393C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48393C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48393C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48393C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48393C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48393C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B12A46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B12A46"/>
  </w:style>
  <w:style w:type="paragraph" w:styleId="Piedepgina">
    <w:name w:val="footer"/>
    <w:basedOn w:val="Normal"/>
    <w:link w:val="PiedepginaCar"/>
    <w:uiPriority w:val="99"/>
    <w:unhideWhenUsed w:val="1"/>
    <w:rsid w:val="00B12A46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B12A46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7.png"/><Relationship Id="rId42" Type="http://schemas.openxmlformats.org/officeDocument/2006/relationships/image" Target="media/image30.png"/><Relationship Id="rId41" Type="http://schemas.openxmlformats.org/officeDocument/2006/relationships/image" Target="media/image3.png"/><Relationship Id="rId44" Type="http://schemas.openxmlformats.org/officeDocument/2006/relationships/image" Target="media/image1.png"/><Relationship Id="rId43" Type="http://schemas.openxmlformats.org/officeDocument/2006/relationships/image" Target="media/image5.png"/><Relationship Id="rId46" Type="http://schemas.openxmlformats.org/officeDocument/2006/relationships/image" Target="media/image23.png"/><Relationship Id="rId45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6.png"/><Relationship Id="rId48" Type="http://schemas.openxmlformats.org/officeDocument/2006/relationships/image" Target="media/image18.png"/><Relationship Id="rId47" Type="http://schemas.openxmlformats.org/officeDocument/2006/relationships/image" Target="media/image13.png"/><Relationship Id="rId4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5.jpg"/><Relationship Id="rId8" Type="http://schemas.openxmlformats.org/officeDocument/2006/relationships/image" Target="media/image16.jpg"/><Relationship Id="rId31" Type="http://schemas.openxmlformats.org/officeDocument/2006/relationships/image" Target="media/image25.png"/><Relationship Id="rId30" Type="http://schemas.openxmlformats.org/officeDocument/2006/relationships/image" Target="media/image8.png"/><Relationship Id="rId33" Type="http://schemas.openxmlformats.org/officeDocument/2006/relationships/image" Target="media/image17.png"/><Relationship Id="rId32" Type="http://schemas.openxmlformats.org/officeDocument/2006/relationships/image" Target="media/image11.png"/><Relationship Id="rId35" Type="http://schemas.openxmlformats.org/officeDocument/2006/relationships/image" Target="media/image24.png"/><Relationship Id="rId34" Type="http://schemas.openxmlformats.org/officeDocument/2006/relationships/image" Target="media/image4.png"/><Relationship Id="rId37" Type="http://schemas.openxmlformats.org/officeDocument/2006/relationships/image" Target="media/image20.png"/><Relationship Id="rId36" Type="http://schemas.openxmlformats.org/officeDocument/2006/relationships/image" Target="media/image35.png"/><Relationship Id="rId39" Type="http://schemas.openxmlformats.org/officeDocument/2006/relationships/image" Target="media/image26.png"/><Relationship Id="rId38" Type="http://schemas.openxmlformats.org/officeDocument/2006/relationships/image" Target="media/image6.png"/><Relationship Id="rId20" Type="http://schemas.openxmlformats.org/officeDocument/2006/relationships/image" Target="media/image44.png"/><Relationship Id="rId22" Type="http://schemas.openxmlformats.org/officeDocument/2006/relationships/image" Target="media/image39.png"/><Relationship Id="rId21" Type="http://schemas.openxmlformats.org/officeDocument/2006/relationships/image" Target="media/image42.png"/><Relationship Id="rId24" Type="http://schemas.openxmlformats.org/officeDocument/2006/relationships/image" Target="media/image9.png"/><Relationship Id="rId23" Type="http://schemas.openxmlformats.org/officeDocument/2006/relationships/image" Target="media/image14.png"/><Relationship Id="rId26" Type="http://schemas.openxmlformats.org/officeDocument/2006/relationships/image" Target="media/image28.png"/><Relationship Id="rId25" Type="http://schemas.openxmlformats.org/officeDocument/2006/relationships/image" Target="media/image31.png"/><Relationship Id="rId28" Type="http://schemas.openxmlformats.org/officeDocument/2006/relationships/image" Target="media/image22.png"/><Relationship Id="rId27" Type="http://schemas.openxmlformats.org/officeDocument/2006/relationships/image" Target="media/image19.png"/><Relationship Id="rId29" Type="http://schemas.openxmlformats.org/officeDocument/2006/relationships/image" Target="media/image7.png"/><Relationship Id="rId51" Type="http://schemas.openxmlformats.org/officeDocument/2006/relationships/image" Target="media/image10.png"/><Relationship Id="rId50" Type="http://schemas.openxmlformats.org/officeDocument/2006/relationships/image" Target="media/image41.png"/><Relationship Id="rId52" Type="http://schemas.openxmlformats.org/officeDocument/2006/relationships/header" Target="header1.xml"/><Relationship Id="rId11" Type="http://schemas.openxmlformats.org/officeDocument/2006/relationships/image" Target="media/image34.png"/><Relationship Id="rId10" Type="http://schemas.openxmlformats.org/officeDocument/2006/relationships/image" Target="media/image43.png"/><Relationship Id="rId13" Type="http://schemas.openxmlformats.org/officeDocument/2006/relationships/image" Target="media/image32.png"/><Relationship Id="rId12" Type="http://schemas.openxmlformats.org/officeDocument/2006/relationships/image" Target="media/image40.png"/><Relationship Id="rId15" Type="http://schemas.openxmlformats.org/officeDocument/2006/relationships/image" Target="media/image36.png"/><Relationship Id="rId14" Type="http://schemas.openxmlformats.org/officeDocument/2006/relationships/image" Target="media/image33.png"/><Relationship Id="rId17" Type="http://schemas.openxmlformats.org/officeDocument/2006/relationships/image" Target="media/image21.png"/><Relationship Id="rId16" Type="http://schemas.openxmlformats.org/officeDocument/2006/relationships/image" Target="media/image37.png"/><Relationship Id="rId19" Type="http://schemas.openxmlformats.org/officeDocument/2006/relationships/image" Target="media/image45.png"/><Relationship Id="rId18" Type="http://schemas.openxmlformats.org/officeDocument/2006/relationships/image" Target="media/image3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G+2WQ/D0667/5IVg1qPzHLdpwA==">CgMxLjAyDmguc3VuY202Y3ZwZ2N0OAByITFKc3E2dE5tYkJkY2pIY0RtZlFqbGo4NU9TSGVYUzZLag==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2025-05-21T19:44:00Z</dcterms:created>
  <dc:creator>Aprendiz</dc:creator>
</cp:coreProperties>
</file>