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ind w:firstLine="561"/>
        <w:jc w:val="center"/>
        <w:outlineLvl w:val="0"/>
        <w:rPr>
          <w:b/>
          <w:sz w:val="28"/>
        </w:rPr>
      </w:pPr>
      <w:bookmarkStart w:id="0" w:name="_Toc380396864"/>
      <w:r>
        <w:rPr>
          <w:b/>
          <w:sz w:val="28"/>
        </w:rPr>
        <w:t>实验</w:t>
      </w:r>
      <w:r>
        <w:rPr>
          <w:rFonts w:hint="eastAsia"/>
          <w:b/>
          <w:sz w:val="28"/>
          <w:lang w:eastAsia="zh-CN"/>
        </w:rPr>
        <w:t>二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eastAsia="zh-CN"/>
        </w:rPr>
        <w:t>进化策略和进化规划</w:t>
      </w:r>
      <w:r>
        <w:rPr>
          <w:b/>
          <w:sz w:val="28"/>
        </w:rPr>
        <w:t>解决函数优化问题</w:t>
      </w:r>
      <w:bookmarkEnd w:id="0"/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一、实验目的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  <w:lang w:eastAsia="zh-CN"/>
        </w:rPr>
        <w:t>进化策略和进化规划</w:t>
      </w:r>
      <w:r>
        <w:rPr>
          <w:szCs w:val="21"/>
        </w:rPr>
        <w:t>的基本原理和步骤。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熟练使用</w:t>
      </w:r>
      <w:r>
        <w:rPr>
          <w:rFonts w:hint="eastAsia"/>
          <w:szCs w:val="21"/>
          <w:lang w:val="en-US" w:eastAsia="zh-CN"/>
        </w:rPr>
        <w:t>MATLAB软件</w:t>
      </w:r>
      <w:r>
        <w:rPr>
          <w:szCs w:val="21"/>
        </w:rPr>
        <w:t>编写</w:t>
      </w:r>
      <w:r>
        <w:rPr>
          <w:rFonts w:hint="eastAsia"/>
          <w:szCs w:val="21"/>
          <w:lang w:eastAsia="zh-CN"/>
        </w:rPr>
        <w:t>进化策略</w:t>
      </w:r>
      <w:r>
        <w:rPr>
          <w:szCs w:val="21"/>
        </w:rPr>
        <w:t>算法程序。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利用进化策略和进化规划解决函数优化问题。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二、实验原理</w:t>
      </w:r>
    </w:p>
    <w:p>
      <w:pPr>
        <w:spacing w:line="360" w:lineRule="auto"/>
        <w:ind w:firstLine="420" w:firstLineChars="20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进化策略和进化规划是一种模仿自然进化原理求解优化问题的算法，对求解实值优化问题有一定的优势。</w:t>
      </w:r>
      <w:r>
        <w:rPr>
          <w:szCs w:val="21"/>
        </w:rPr>
        <w:t>通过对</w:t>
      </w:r>
      <w:r>
        <w:rPr>
          <w:rFonts w:hint="eastAsia"/>
          <w:szCs w:val="21"/>
          <w:lang w:eastAsia="zh-CN"/>
        </w:rPr>
        <w:t>目标变量和策略参数同时进行重组和变异，快速</w:t>
      </w:r>
      <w:r>
        <w:rPr>
          <w:szCs w:val="21"/>
        </w:rPr>
        <w:t>地搜索</w:t>
      </w:r>
      <w:r>
        <w:rPr>
          <w:rFonts w:hint="eastAsia"/>
          <w:szCs w:val="21"/>
          <w:lang w:eastAsia="zh-CN"/>
        </w:rPr>
        <w:t>最优解。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进化策略算法</w:t>
      </w:r>
      <w:r>
        <w:rPr>
          <w:szCs w:val="21"/>
        </w:rPr>
        <w:t>主要步骤可描述如下：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szCs w:val="21"/>
        </w:rPr>
        <w:t>初始</w:t>
      </w:r>
      <w:r>
        <w:rPr>
          <w:rFonts w:hint="eastAsia"/>
          <w:szCs w:val="21"/>
          <w:lang w:eastAsia="zh-CN"/>
        </w:rPr>
        <w:t>化</w:t>
      </w:r>
      <w:r>
        <w:rPr>
          <w:szCs w:val="21"/>
        </w:rPr>
        <w:t>种群</w:t>
      </w:r>
      <w:r>
        <w:rPr>
          <w:rFonts w:hint="eastAsia"/>
          <w:szCs w:val="21"/>
          <w:lang w:eastAsia="zh-CN"/>
        </w:rPr>
        <w:t>和策略参数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szCs w:val="21"/>
        </w:rPr>
        <w:t>计算每一个体的适配值（fitness value，也称为适应度）。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szCs w:val="21"/>
        </w:rPr>
        <w:t>判断算法收敛准则是否满足，若满足，则输出搜索结果；否则执行以下步骤。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4、执行重组</w:t>
      </w:r>
      <w:r>
        <w:rPr>
          <w:szCs w:val="21"/>
        </w:rPr>
        <w:t>操作。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5、</w:t>
      </w:r>
      <w:r>
        <w:rPr>
          <w:szCs w:val="21"/>
        </w:rPr>
        <w:t>执行</w:t>
      </w:r>
      <w:r>
        <w:rPr>
          <w:rFonts w:hint="eastAsia"/>
          <w:szCs w:val="21"/>
          <w:lang w:eastAsia="zh-CN"/>
        </w:rPr>
        <w:t>变异</w:t>
      </w:r>
      <w:r>
        <w:rPr>
          <w:szCs w:val="21"/>
        </w:rPr>
        <w:t>操作。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6、</w:t>
      </w:r>
      <w:r>
        <w:rPr>
          <w:szCs w:val="21"/>
        </w:rPr>
        <w:t>计算每一个体的适配值（fitness value，也称为适应度）。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7、选择下一代个体</w:t>
      </w:r>
      <w:r>
        <w:rPr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8、</w:t>
      </w:r>
      <w:r>
        <w:rPr>
          <w:szCs w:val="21"/>
        </w:rPr>
        <w:t>返回步骤</w:t>
      </w:r>
      <w:r>
        <w:rPr>
          <w:szCs w:val="21"/>
        </w:rPr>
        <w:fldChar w:fldCharType="begin"/>
      </w:r>
      <w:r>
        <w:rPr>
          <w:szCs w:val="21"/>
        </w:rPr>
        <w:instrText xml:space="preserve"> = 3 \* GB3 \* MERGEFORMAT </w:instrText>
      </w:r>
      <w:r>
        <w:rPr>
          <w:szCs w:val="21"/>
        </w:rPr>
        <w:fldChar w:fldCharType="separate"/>
      </w:r>
      <w:r>
        <w:t>③</w:t>
      </w:r>
      <w:r>
        <w:rPr>
          <w:szCs w:val="21"/>
        </w:rPr>
        <w:fldChar w:fldCharType="end"/>
      </w:r>
      <w:r>
        <w:rPr>
          <w:szCs w:val="21"/>
        </w:rPr>
        <w:t>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进化规划算法</w:t>
      </w:r>
      <w:r>
        <w:rPr>
          <w:szCs w:val="21"/>
        </w:rPr>
        <w:t>主要步骤可描述如下：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szCs w:val="21"/>
        </w:rPr>
        <w:t>初始</w:t>
      </w:r>
      <w:r>
        <w:rPr>
          <w:rFonts w:hint="eastAsia"/>
          <w:szCs w:val="21"/>
          <w:lang w:eastAsia="zh-CN"/>
        </w:rPr>
        <w:t>化</w:t>
      </w:r>
      <w:r>
        <w:rPr>
          <w:szCs w:val="21"/>
        </w:rPr>
        <w:t>种群</w:t>
      </w:r>
      <w:r>
        <w:rPr>
          <w:rFonts w:hint="eastAsia"/>
          <w:szCs w:val="21"/>
          <w:lang w:eastAsia="zh-CN"/>
        </w:rPr>
        <w:t>和策略参数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szCs w:val="21"/>
        </w:rPr>
        <w:t>计算每一个体的适配值（fitness value，也称为适应度）。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szCs w:val="21"/>
        </w:rPr>
        <w:t>判断算法收敛准则是否满足，若满足，则输出搜索结果；否则执行以下步骤。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4、</w:t>
      </w:r>
      <w:r>
        <w:rPr>
          <w:szCs w:val="21"/>
        </w:rPr>
        <w:t>执行</w:t>
      </w:r>
      <w:r>
        <w:rPr>
          <w:rFonts w:hint="eastAsia"/>
          <w:szCs w:val="21"/>
          <w:lang w:eastAsia="zh-CN"/>
        </w:rPr>
        <w:t>变异</w:t>
      </w:r>
      <w:r>
        <w:rPr>
          <w:szCs w:val="21"/>
        </w:rPr>
        <w:t>操作。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5、</w:t>
      </w:r>
      <w:r>
        <w:rPr>
          <w:szCs w:val="21"/>
        </w:rPr>
        <w:t>计算每一个体的适配值（fitness value，也称为适应度）。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6、选择下一代个体</w:t>
      </w:r>
      <w:r>
        <w:rPr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7、</w:t>
      </w:r>
      <w:r>
        <w:rPr>
          <w:szCs w:val="21"/>
        </w:rPr>
        <w:t>返回步骤</w:t>
      </w:r>
      <w:r>
        <w:rPr>
          <w:szCs w:val="21"/>
        </w:rPr>
        <w:fldChar w:fldCharType="begin"/>
      </w:r>
      <w:r>
        <w:rPr>
          <w:szCs w:val="21"/>
        </w:rPr>
        <w:instrText xml:space="preserve"> = 3 \* GB3 \* MERGEFORMAT </w:instrText>
      </w:r>
      <w:r>
        <w:rPr>
          <w:szCs w:val="21"/>
        </w:rPr>
        <w:fldChar w:fldCharType="separate"/>
      </w:r>
      <w:r>
        <w:t>③</w:t>
      </w:r>
      <w:r>
        <w:rPr>
          <w:szCs w:val="21"/>
        </w:rPr>
        <w:fldChar w:fldCharType="end"/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三、实验内容</w: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选择测试函数，函数可以自定义或者选择以下函数：</w:t>
      </w:r>
    </w:p>
    <w:p>
      <w:pPr>
        <w:numPr>
          <w:ilvl w:val="0"/>
          <w:numId w:val="0"/>
        </w:numPr>
        <w:spacing w:after="30" w:line="360" w:lineRule="auto"/>
        <w:ind w:firstLine="420"/>
      </w:pPr>
      <w:r>
        <w:rPr>
          <w:rFonts w:hint="eastAsia"/>
          <w:lang w:val="en-US" w:eastAsia="zh-CN"/>
        </w:rPr>
        <w:t>1）</w:t>
      </w:r>
      <w:r>
        <w:t>一元函数求最大值的优化问题</w:t>
      </w:r>
      <w:r>
        <w:rPr>
          <w:rFonts w:hint="eastAsia"/>
        </w:rPr>
        <w:t xml:space="preserve"> </w:t>
      </w:r>
      <w:r>
        <w:object>
          <v:shape id="_x0000_i1025" o:spt="75" type="#_x0000_t75" style="height:20.1pt;width:138.5pt;" o:ole="t" filled="f" o:preferrelative="t" stroked="f" coordsize="21600,21600">
            <v:path/>
            <v:fill on="f" focussize="0,0"/>
            <v:stroke on="f"/>
            <v:imagedata r:id="rId5" cropright="17764f" cropbottom="-328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10"/>
        </w:rPr>
        <w:object>
          <v:shape id="_x0000_i1026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2）二元函数求最大值的优化问题</w:t>
      </w:r>
    </w:p>
    <w:p>
      <w:pPr>
        <w:numPr>
          <w:ilvl w:val="0"/>
          <w:numId w:val="0"/>
        </w:numPr>
        <w:spacing w:after="30" w:line="360" w:lineRule="auto"/>
        <w:ind w:firstLine="42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121785" cy="692785"/>
            <wp:effectExtent l="0" t="0" r="12065" b="1206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确定初始种群规模N和编码方案，生成初始种群和初始策略参数。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确定算法终止条件（指定迭代次数或者其他条件）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随机选择父代个体，对于进化策略</w:t>
      </w:r>
      <w:r>
        <w:rPr>
          <w:rFonts w:hint="eastAsia"/>
          <w:szCs w:val="21"/>
          <w:lang w:eastAsia="zh-CN"/>
        </w:rPr>
        <w:t>执行交叉重组（离散或中值）和变异操作，对于胡不归规划执行变异操作。生成满足约束条件的若干个子代。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进行种群适应度评价，由进化策略的</w:t>
      </w:r>
      <w:r>
        <w:rPr>
          <w:rFonts w:hint="eastAsia"/>
          <w:position w:val="-10"/>
          <w:szCs w:val="21"/>
          <w:lang w:val="en-US" w:eastAsia="zh-CN"/>
        </w:rPr>
        <w:object>
          <v:shape id="_x0000_i1027" o:spt="75" type="#_x0000_t75" style="height:17pt;width:10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及进化规划的随机型P竞争选择策略选择进入下一代的个体。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 xml:space="preserve">6. </w:t>
      </w:r>
      <w:r>
        <w:rPr>
          <w:rFonts w:hint="eastAsia"/>
          <w:szCs w:val="21"/>
          <w:vertAlign w:val="baseline"/>
          <w:lang w:val="en-GB" w:eastAsia="zh-CN"/>
        </w:rPr>
        <w:t>记录种群中的个体及截止到目前最好的适应度。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 xml:space="preserve">7. </w:t>
      </w:r>
      <w:r>
        <w:rPr>
          <w:rFonts w:hint="eastAsia"/>
          <w:szCs w:val="21"/>
          <w:vertAlign w:val="baseline"/>
          <w:lang w:val="en-GB" w:eastAsia="zh-CN"/>
        </w:rPr>
        <w:t>达到迭代要求，输出函数最优值和最优解。</w:t>
      </w:r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四、预习要求</w:t>
      </w:r>
    </w:p>
    <w:p>
      <w:pPr>
        <w:numPr>
          <w:ilvl w:val="0"/>
          <w:numId w:val="3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认真阅读教材中</w:t>
      </w:r>
      <w:r>
        <w:rPr>
          <w:rFonts w:hint="eastAsia"/>
          <w:szCs w:val="21"/>
          <w:lang w:eastAsia="zh-CN"/>
        </w:rPr>
        <w:t>进化策略和进化规划</w:t>
      </w:r>
      <w:r>
        <w:rPr>
          <w:szCs w:val="21"/>
        </w:rPr>
        <w:t>的基本原理与步骤。</w:t>
      </w:r>
    </w:p>
    <w:p>
      <w:pPr>
        <w:numPr>
          <w:ilvl w:val="0"/>
          <w:numId w:val="3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根据选择的待优化函数，编写适应度计算函数文件</w:t>
      </w:r>
      <w:r>
        <w:rPr>
          <w:szCs w:val="21"/>
        </w:rPr>
        <w:t>。</w:t>
      </w:r>
    </w:p>
    <w:p>
      <w:pPr>
        <w:numPr>
          <w:ilvl w:val="0"/>
          <w:numId w:val="3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编写重组和变异程序。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五、实验要求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1. </w:t>
      </w:r>
      <w:r>
        <w:rPr>
          <w:rFonts w:hint="eastAsia"/>
          <w:szCs w:val="21"/>
        </w:rPr>
        <w:t>控制参数</w:t>
      </w:r>
      <w:r>
        <w:rPr>
          <w:rFonts w:hint="eastAsia"/>
          <w:szCs w:val="21"/>
          <w:lang w:eastAsia="zh-CN"/>
        </w:rPr>
        <w:t>（种群规模、迭代次数、重组算子）</w:t>
      </w:r>
      <w:r>
        <w:rPr>
          <w:rFonts w:hint="eastAsia"/>
          <w:szCs w:val="21"/>
        </w:rPr>
        <w:t>自选，绘制流程图。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2. </w:t>
      </w:r>
      <w:r>
        <w:rPr>
          <w:szCs w:val="21"/>
        </w:rPr>
        <w:t>上机编写程序</w:t>
      </w:r>
      <w:r>
        <w:rPr>
          <w:rFonts w:hint="eastAsia"/>
          <w:szCs w:val="21"/>
          <w:lang w:eastAsia="zh-CN"/>
        </w:rPr>
        <w:t>并</w:t>
      </w:r>
      <w:r>
        <w:rPr>
          <w:szCs w:val="21"/>
        </w:rPr>
        <w:t>调试程序。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3. </w:t>
      </w:r>
      <w:r>
        <w:rPr>
          <w:rFonts w:hint="eastAsia"/>
          <w:szCs w:val="21"/>
        </w:rPr>
        <w:t>对比</w:t>
      </w:r>
      <w:r>
        <w:rPr>
          <w:rFonts w:hint="eastAsia"/>
          <w:szCs w:val="21"/>
          <w:lang w:eastAsia="zh-CN"/>
        </w:rPr>
        <w:t>加号策略和逗号策略对进化策略</w:t>
      </w:r>
      <w:r>
        <w:rPr>
          <w:rFonts w:hint="eastAsia"/>
          <w:szCs w:val="21"/>
        </w:rPr>
        <w:t>算法性能的影响</w:t>
      </w:r>
      <w:r>
        <w:rPr>
          <w:rFonts w:hint="eastAsia"/>
          <w:szCs w:val="21"/>
          <w:lang w:eastAsia="zh-CN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/>
          <w:szCs w:val="21"/>
          <w:lang w:eastAsia="zh-CN"/>
        </w:rPr>
        <w:t>对比</w:t>
      </w:r>
      <w:r>
        <w:rPr>
          <w:rFonts w:hint="eastAsia"/>
          <w:szCs w:val="21"/>
          <w:lang w:val="en-US" w:eastAsia="zh-CN"/>
        </w:rPr>
        <w:t>p值对进化规划算法性能影响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5. 绘制</w:t>
      </w:r>
      <w:r>
        <w:rPr>
          <w:rFonts w:hint="eastAsia"/>
          <w:szCs w:val="21"/>
        </w:rPr>
        <w:t>种群</w:t>
      </w:r>
      <w:r>
        <w:rPr>
          <w:rFonts w:hint="eastAsia"/>
          <w:szCs w:val="21"/>
          <w:lang w:eastAsia="zh-CN"/>
        </w:rPr>
        <w:t>每代</w:t>
      </w:r>
      <w:r>
        <w:rPr>
          <w:rFonts w:hint="eastAsia"/>
          <w:szCs w:val="21"/>
        </w:rPr>
        <w:t>最好</w:t>
      </w:r>
      <w:r>
        <w:rPr>
          <w:rFonts w:hint="eastAsia"/>
          <w:szCs w:val="21"/>
          <w:lang w:eastAsia="zh-CN"/>
        </w:rPr>
        <w:t>的适应度和</w:t>
      </w:r>
      <w:r>
        <w:rPr>
          <w:rFonts w:hint="eastAsia"/>
          <w:szCs w:val="21"/>
        </w:rPr>
        <w:t>平均适应度</w:t>
      </w:r>
      <w:r>
        <w:rPr>
          <w:rFonts w:hint="eastAsia"/>
          <w:szCs w:val="21"/>
          <w:lang w:eastAsia="zh-CN"/>
        </w:rPr>
        <w:t>的变化曲线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根据实验结果，</w:t>
      </w:r>
      <w:r>
        <w:rPr>
          <w:rFonts w:hint="eastAsia"/>
        </w:rPr>
        <w:t>撰写实验报告</w:t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</w:rPr>
      </w:pPr>
      <w:r>
        <w:rPr>
          <w:b/>
          <w:sz w:val="24"/>
        </w:rPr>
        <w:t>六、实验报告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</w:t>
      </w:r>
      <w:r>
        <w:rPr>
          <w:rFonts w:hint="eastAsia"/>
          <w:szCs w:val="21"/>
          <w:lang w:val="en-US" w:eastAsia="zh-CN"/>
        </w:rPr>
        <w:t xml:space="preserve"> 1. 实验报告包括实验目的、实验原理、实验内容、实验程序、实验结果与实验分析、实验心得体会。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给出完整的源程序，并对源程序中的关键内容或语句给出必要的文字注释。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给出实验结果（实验结果有图的话可截图打印）。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/>
          <w:szCs w:val="21"/>
        </w:rPr>
        <w:t>利用</w:t>
      </w:r>
      <w:r>
        <w:rPr>
          <w:szCs w:val="21"/>
        </w:rPr>
        <w:t>实验</w:t>
      </w:r>
      <w:r>
        <w:rPr>
          <w:rFonts w:hint="eastAsia"/>
          <w:szCs w:val="21"/>
        </w:rPr>
        <w:t>数据，分析并解答以下问题，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进化策略中种群规模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  <w:lang w:eastAsia="zh-CN"/>
        </w:rPr>
        <w:t>、选择策略</w:t>
      </w:r>
      <w:r>
        <w:rPr>
          <w:rFonts w:hint="eastAsia"/>
          <w:szCs w:val="21"/>
        </w:rPr>
        <w:t>对求解结果的影响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进化策略中</w:t>
      </w:r>
      <w:r>
        <w:rPr>
          <w:rFonts w:hint="eastAsia"/>
          <w:position w:val="-6"/>
          <w:szCs w:val="21"/>
          <w:lang w:val="en-US" w:eastAsia="zh-CN"/>
        </w:rPr>
        <w:object>
          <v:shape id="_x0000_i1028" o:spt="75" type="#_x0000_t75" style="height:13.95pt;width:1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的取值</w:t>
      </w:r>
      <w:r>
        <w:rPr>
          <w:rFonts w:hint="eastAsia"/>
          <w:szCs w:val="21"/>
        </w:rPr>
        <w:t>对求解结果的影响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进化规划中P的取值</w:t>
      </w:r>
      <w:r>
        <w:rPr>
          <w:rFonts w:hint="eastAsia"/>
          <w:szCs w:val="21"/>
        </w:rPr>
        <w:t>对求解结果的影响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5. </w:t>
      </w:r>
      <w:r>
        <w:rPr>
          <w:szCs w:val="21"/>
        </w:rPr>
        <w:t>分析</w:t>
      </w:r>
      <w:r>
        <w:rPr>
          <w:rFonts w:hint="eastAsia"/>
          <w:szCs w:val="21"/>
          <w:lang w:eastAsia="zh-CN"/>
        </w:rPr>
        <w:t>进化策略和进化规划</w:t>
      </w:r>
      <w:r>
        <w:rPr>
          <w:szCs w:val="21"/>
        </w:rPr>
        <w:t>的优缺点，并提出改进意见。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本实验的心得体会。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Cs w:val="21"/>
          <w:lang w:eastAsia="zh-CN"/>
        </w:rPr>
        <w:t>附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：进化策略</w:t>
      </w:r>
      <w:r>
        <w:rPr>
          <w:rFonts w:hint="eastAsia"/>
          <w:lang w:eastAsia="zh-CN"/>
        </w:rPr>
        <w:t>例程（逗号策略）（</w:t>
      </w:r>
      <w:r>
        <w:rPr>
          <w:rFonts w:hint="eastAsia"/>
          <w:lang w:val="en-US" w:eastAsia="zh-CN"/>
        </w:rPr>
        <w:t>μ,λ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改成(μ+λ)程序第33行</w:t>
      </w:r>
      <w:bookmarkStart w:id="1" w:name="_GoBack"/>
      <w:bookmarkEnd w:id="1"/>
    </w:p>
    <w:p>
      <w:pPr>
        <w:jc w:val="both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clear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clc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N=10;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x1=15.1*rand(1,N)-3;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x2=1.7*rand(1,N)+4.1;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X=[x1;x2];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sigma=rand(2,N);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T=50;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maxf=0;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t=1:T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lamda=1;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lamda&lt;=7*N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pos=1+fix(rand(1,2)*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(N-1)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pa1=X(:,pos(1));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pa2=X(:,pos(2));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rand()&lt;0.5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o(1)=pa1(1);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o(1)=pa2(1);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rand()&lt;0.5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o(2)=pa1(2);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o(2)=pa2(2);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sigma1=0.5*(sigma(:,pos(1))+sigma(:,pos(2)));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Y=o'+sigma1.*randn(2,1);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Y(1)&gt;=-3 &amp; Y(1)&lt;=12.1 &amp; Y(2)&gt;=4.1 &amp; Y(2)&lt;=5.8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offspring(:,lamda)=Y;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lamda=lamda+1;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U=[offspring];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>for i=1:size(U,2)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   eva(i)=f(U(:,i));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[m_eval,I]=sort(eva);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I1=I(end-N+1:end);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X=U(:,I1);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if m_eval(end)&gt;maxf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   maxf=m_eval(end);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   opmx=U(:,end);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max_f(t)=maxf;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mean_f(t)=mean(eva(I1));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plot(1:T,max_f,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'b'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,1:T,mean_f,</w:t>
      </w:r>
      <w:r>
        <w:rPr>
          <w:rFonts w:hint="default" w:ascii="Times New Roman" w:hAnsi="Times New Roman" w:cs="Times New Roman"/>
          <w:color w:val="A020F0"/>
          <w:sz w:val="24"/>
          <w:szCs w:val="24"/>
        </w:rPr>
        <w:t>'g'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opmx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maxf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进化规划例程</w:t>
      </w:r>
      <w:r>
        <w:rPr>
          <w:rFonts w:hint="eastAsia"/>
          <w:lang w:eastAsia="zh-CN"/>
        </w:rPr>
        <w:t xml:space="preserve">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clear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clc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N=20;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x1=15.1*rand(1,N)-3;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x2=1.7*rand(1,N)+4.1;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X=[x1;x2];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sigma=[3;3];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gen=1;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maxf=0;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gen&lt;100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i=0;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i&lt;N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sigma(1)&lt;0;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sigma(1)=0.001;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sigma(1)=sigma(1)+sqrt(sigma(1))*randn(1);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sigma(2)&lt;0;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sigma(2)=0.001;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sigma(2)=sigma(2)+sqrt(sigma(2))*randn(1);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X0=X(:,i+1)+sigma*randn(1);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X0(1)&gt;=-3 &amp; X0(1)&lt;=12.1 &amp; X0(2)&gt;=4.1 &amp; X0(2)&lt;=5.8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Y(:,i+1)=X0;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i=i+1;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Temp=[X,Y];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W=zeros(1,2*N);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j=1:2*N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p=0;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p&lt;N/2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k=1+fix((2*N-1)*rand());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k~=j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   p=p+1;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f(Temp(:,j))&gt;f(Temp(:,k))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       W(j)=W(j)+1;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[W1,In]=sort(W);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I1=In(N+1:2*N);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X=Temp(:,I1);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gen=gen+1;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maxW=f(Temp(:,In(end)));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maxW&gt;maxf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maxf=maxW;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opmx=Temp(:,In(end));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mean_f(gen)=mean(W(I1));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fit(gen)=maxf;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opmx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maxf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plot(1:gen,fit,1:gen,mean_f)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0C08"/>
    <w:multiLevelType w:val="multilevel"/>
    <w:tmpl w:val="0FA30C0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781CAA"/>
    <w:multiLevelType w:val="multilevel"/>
    <w:tmpl w:val="46781CAA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317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9C8B649"/>
    <w:multiLevelType w:val="singleLevel"/>
    <w:tmpl w:val="59C8B649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687059F7"/>
    <w:multiLevelType w:val="multilevel"/>
    <w:tmpl w:val="687059F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34E02"/>
    <w:rsid w:val="02C806F0"/>
    <w:rsid w:val="04283AA5"/>
    <w:rsid w:val="04415B05"/>
    <w:rsid w:val="044E386E"/>
    <w:rsid w:val="07B20E2A"/>
    <w:rsid w:val="096A2EEC"/>
    <w:rsid w:val="09D1117E"/>
    <w:rsid w:val="0A5A7BC8"/>
    <w:rsid w:val="0E366405"/>
    <w:rsid w:val="0FA4147B"/>
    <w:rsid w:val="14170FB0"/>
    <w:rsid w:val="14360D70"/>
    <w:rsid w:val="14DA6067"/>
    <w:rsid w:val="150E4B60"/>
    <w:rsid w:val="1629234B"/>
    <w:rsid w:val="162D77A7"/>
    <w:rsid w:val="18C47E6B"/>
    <w:rsid w:val="1A3959AA"/>
    <w:rsid w:val="1AF31665"/>
    <w:rsid w:val="1CDD1DBF"/>
    <w:rsid w:val="1DC13B5A"/>
    <w:rsid w:val="1F335038"/>
    <w:rsid w:val="210E6FD9"/>
    <w:rsid w:val="213E11C2"/>
    <w:rsid w:val="21815AD0"/>
    <w:rsid w:val="239F1722"/>
    <w:rsid w:val="24875550"/>
    <w:rsid w:val="25370C4A"/>
    <w:rsid w:val="259923B7"/>
    <w:rsid w:val="278D3FEB"/>
    <w:rsid w:val="29280488"/>
    <w:rsid w:val="2A1A02DA"/>
    <w:rsid w:val="2BC8428D"/>
    <w:rsid w:val="2C2B189E"/>
    <w:rsid w:val="2C747CDB"/>
    <w:rsid w:val="2CBD539B"/>
    <w:rsid w:val="2CF42AEB"/>
    <w:rsid w:val="303762B1"/>
    <w:rsid w:val="304E664B"/>
    <w:rsid w:val="31BB5A15"/>
    <w:rsid w:val="31E971D6"/>
    <w:rsid w:val="322A2FB8"/>
    <w:rsid w:val="32CF2701"/>
    <w:rsid w:val="35EE79E2"/>
    <w:rsid w:val="3634400B"/>
    <w:rsid w:val="36570356"/>
    <w:rsid w:val="36622E72"/>
    <w:rsid w:val="39580765"/>
    <w:rsid w:val="3A0F5365"/>
    <w:rsid w:val="3B9D5E95"/>
    <w:rsid w:val="3BB77B3B"/>
    <w:rsid w:val="3C695029"/>
    <w:rsid w:val="3E0056FB"/>
    <w:rsid w:val="40A5173B"/>
    <w:rsid w:val="41093041"/>
    <w:rsid w:val="42195B8B"/>
    <w:rsid w:val="42AE5FCE"/>
    <w:rsid w:val="43C41CFC"/>
    <w:rsid w:val="43C556EF"/>
    <w:rsid w:val="43D17184"/>
    <w:rsid w:val="45262677"/>
    <w:rsid w:val="452F1A1B"/>
    <w:rsid w:val="45D67E33"/>
    <w:rsid w:val="463677DD"/>
    <w:rsid w:val="4688020B"/>
    <w:rsid w:val="48644C66"/>
    <w:rsid w:val="4AE41599"/>
    <w:rsid w:val="4C1A5DA5"/>
    <w:rsid w:val="4DB058DC"/>
    <w:rsid w:val="4E3662F7"/>
    <w:rsid w:val="4E510069"/>
    <w:rsid w:val="51E96E7D"/>
    <w:rsid w:val="52EB611F"/>
    <w:rsid w:val="53D10D13"/>
    <w:rsid w:val="5556108F"/>
    <w:rsid w:val="569D4189"/>
    <w:rsid w:val="56CD293F"/>
    <w:rsid w:val="56D95E11"/>
    <w:rsid w:val="5B8B134F"/>
    <w:rsid w:val="5C517FE9"/>
    <w:rsid w:val="5CBA3CEE"/>
    <w:rsid w:val="5DD3200B"/>
    <w:rsid w:val="5E4D4BA3"/>
    <w:rsid w:val="5F9D338D"/>
    <w:rsid w:val="601D4667"/>
    <w:rsid w:val="615D3DBA"/>
    <w:rsid w:val="61A52BC1"/>
    <w:rsid w:val="64627F5F"/>
    <w:rsid w:val="66F92B9F"/>
    <w:rsid w:val="678D3C90"/>
    <w:rsid w:val="67FE105A"/>
    <w:rsid w:val="68930025"/>
    <w:rsid w:val="68BA6254"/>
    <w:rsid w:val="68F912E2"/>
    <w:rsid w:val="695E18B8"/>
    <w:rsid w:val="69B30689"/>
    <w:rsid w:val="6CB03025"/>
    <w:rsid w:val="70A63A36"/>
    <w:rsid w:val="70AF39BE"/>
    <w:rsid w:val="711A3C7E"/>
    <w:rsid w:val="725B3732"/>
    <w:rsid w:val="74A11BCD"/>
    <w:rsid w:val="763B7405"/>
    <w:rsid w:val="764606F6"/>
    <w:rsid w:val="7660223B"/>
    <w:rsid w:val="768761F0"/>
    <w:rsid w:val="779C6BFA"/>
    <w:rsid w:val="786D0A71"/>
    <w:rsid w:val="786F77E4"/>
    <w:rsid w:val="789409D5"/>
    <w:rsid w:val="78B86803"/>
    <w:rsid w:val="7AAE3D8A"/>
    <w:rsid w:val="7AAF55A3"/>
    <w:rsid w:val="7D474170"/>
    <w:rsid w:val="7E8B68F2"/>
    <w:rsid w:val="7F156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paragraph" w:customStyle="1" w:styleId="10">
    <w:name w:val="样式 Times New Roman 首行缩进:  2 字符"/>
    <w:basedOn w:val="1"/>
    <w:qFormat/>
    <w:uiPriority w:val="0"/>
    <w:pPr>
      <w:spacing w:after="30" w:line="360" w:lineRule="auto"/>
      <w:ind w:firstLine="420" w:firstLineChars="200"/>
      <w:jc w:val="lef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2017-09-25T06:14:00Z</dcterms:created>
  <dc:creator>Administrator</dc:creator>
  <cp:lastModifiedBy>Clarence</cp:lastModifiedBy>
  <dcterms:modified xsi:type="dcterms:W3CDTF">2018-10-15T06:19:10Z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