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F54C">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3B8D1514">
      <w:pPr>
        <w:adjustRightInd w:val="0"/>
        <w:spacing w:line="360" w:lineRule="auto"/>
        <w:jc w:val="center"/>
        <w:rPr>
          <w:spacing w:val="6"/>
          <w:sz w:val="24"/>
        </w:rPr>
      </w:pPr>
    </w:p>
    <w:p w14:paraId="3BE9D935">
      <w:pPr>
        <w:ind w:firstLine="420" w:firstLineChars="0"/>
        <w:rPr>
          <w:rFonts w:hint="eastAsia"/>
          <w:snapToGrid w:val="0"/>
          <w:sz w:val="24"/>
          <w:lang w:eastAsia="zh-CN"/>
        </w:rPr>
      </w:pPr>
      <w:r>
        <w:rPr>
          <w:spacing w:val="6"/>
          <w:kern w:val="0"/>
          <w:sz w:val="24"/>
        </w:rPr>
        <w:t>本发明提供了一种用于信道状态信息预测的</w:t>
      </w:r>
      <w:r>
        <w:rPr>
          <w:rFonts w:hint="default"/>
          <w:spacing w:val="6"/>
          <w:kern w:val="0"/>
          <w:sz w:val="24"/>
          <w:lang w:val="en-US"/>
        </w:rPr>
        <w:t>CNN</w:t>
      </w:r>
      <w:r>
        <w:rPr>
          <w:spacing w:val="6"/>
          <w:kern w:val="0"/>
          <w:sz w:val="24"/>
        </w:rPr>
        <w:t>模型的编码方法及系统</w:t>
      </w:r>
      <w:r>
        <w:rPr>
          <w:snapToGrid w:val="0"/>
          <w:sz w:val="24"/>
        </w:rPr>
        <w:t>，包括步骤S1：获取并处理信道状态时序数据；步骤S2：将处理完毕的数据输入至编码器中提取特征；步骤S3：对需要预测的CFR数据进行嵌入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r>
        <w:rPr>
          <w:rFonts w:hint="eastAsia"/>
          <w:snapToGrid w:val="0"/>
          <w:sz w:val="24"/>
        </w:rPr>
        <w:t>步骤S5：将实际场景中获得的CSI数据</w:t>
      </w:r>
      <w:r>
        <w:rPr>
          <w:rFonts w:hint="eastAsia"/>
          <w:snapToGrid w:val="0"/>
          <w:sz w:val="24"/>
          <w:lang w:eastAsia="zh-CN"/>
        </w:rPr>
        <w:t>（</w:t>
      </w:r>
      <w:r>
        <w:rPr>
          <w:rFonts w:hint="eastAsia"/>
          <w:snapToGrid w:val="0"/>
          <w:sz w:val="24"/>
        </w:rPr>
        <w:t>信道频率响应</w:t>
      </w:r>
      <w:r>
        <w:rPr>
          <w:rFonts w:hint="eastAsia"/>
          <w:snapToGrid w:val="0"/>
          <w:sz w:val="24"/>
          <w:lang w:val="en-US" w:eastAsia="zh-CN"/>
        </w:rPr>
        <w:t>CFR</w:t>
      </w:r>
      <w:r>
        <w:rPr>
          <w:rFonts w:hint="eastAsia"/>
          <w:snapToGrid w:val="0"/>
          <w:sz w:val="24"/>
          <w:lang w:eastAsia="zh-CN"/>
        </w:rPr>
        <w:t>）</w:t>
      </w:r>
      <w:r>
        <w:rPr>
          <w:rFonts w:hint="eastAsia"/>
          <w:snapToGrid w:val="0"/>
          <w:sz w:val="24"/>
          <w:lang w:val="en-US" w:eastAsia="zh-CN"/>
        </w:rPr>
        <w:t>信息</w:t>
      </w:r>
      <w:r>
        <w:rPr>
          <w:rFonts w:hint="eastAsia"/>
          <w:snapToGrid w:val="0"/>
          <w:sz w:val="24"/>
        </w:rPr>
        <w:t>作为模型的输入，预测信道频率响应信息。</w:t>
      </w:r>
      <w:r>
        <w:rPr>
          <w:snapToGrid w:val="0"/>
          <w:sz w:val="24"/>
        </w:rPr>
        <w:t>本发明通过对信道状态信息计算时序特征并加入编码，将时间信息纳入模型中，从而考虑到信道在未来时刻的相对稳定性时间，解决</w:t>
      </w:r>
      <w:r>
        <w:rPr>
          <w:rFonts w:hint="default"/>
          <w:snapToGrid w:val="0"/>
          <w:sz w:val="24"/>
          <w:lang w:val="en-US"/>
        </w:rPr>
        <w:t>CNN</w:t>
      </w:r>
      <w:r>
        <w:rPr>
          <w:snapToGrid w:val="0"/>
          <w:sz w:val="24"/>
        </w:rPr>
        <w:t>模型中弱时序信息</w:t>
      </w:r>
      <w:r>
        <w:rPr>
          <w:rFonts w:hint="eastAsia"/>
          <w:snapToGrid w:val="0"/>
          <w:sz w:val="24"/>
          <w:lang w:val="en-US" w:eastAsia="zh-CN"/>
        </w:rPr>
        <w:t>捕捉</w:t>
      </w:r>
      <w:r>
        <w:rPr>
          <w:snapToGrid w:val="0"/>
          <w:sz w:val="24"/>
        </w:rPr>
        <w:t>能力的问题，提高信道状态预测的精度</w:t>
      </w:r>
      <w:r>
        <w:rPr>
          <w:rFonts w:hint="eastAsia"/>
          <w:snapToGrid w:val="0"/>
          <w:sz w:val="24"/>
          <w:lang w:eastAsia="zh-CN"/>
        </w:rPr>
        <w:t>。</w:t>
      </w:r>
    </w:p>
    <w:p w14:paraId="4DBF7632">
      <w:pPr>
        <w:ind w:firstLine="420" w:firstLineChars="0"/>
        <w:rPr>
          <w:rFonts w:hint="eastAsia"/>
          <w:snapToGrid w:val="0"/>
          <w:sz w:val="24"/>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BE59328">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2059B58A">
      <w:pPr>
        <w:pStyle w:val="2"/>
        <w:snapToGrid w:val="0"/>
        <w:spacing w:line="360" w:lineRule="auto"/>
        <w:ind w:firstLine="0"/>
        <w:jc w:val="center"/>
        <w:rPr>
          <w:rFonts w:hint="default" w:ascii="Times New Roman" w:eastAsia="宋体"/>
          <w:sz w:val="24"/>
          <w:szCs w:val="24"/>
        </w:rPr>
      </w:pPr>
    </w:p>
    <w:p w14:paraId="07D42BAC">
      <w:pPr>
        <w:ind w:firstLine="420" w:firstLineChars="0"/>
        <w:jc w:val="center"/>
        <w:sectPr>
          <w:footerReference r:id="rId4" w:type="default"/>
          <w:pgSz w:w="11906" w:h="16838"/>
          <w:pgMar w:top="1440" w:right="1800" w:bottom="1440" w:left="1800" w:header="851" w:footer="992" w:gutter="0"/>
          <w:pgNumType w:fmt="decimal" w:start="1"/>
          <w:cols w:space="425" w:num="1"/>
          <w:docGrid w:type="lines" w:linePitch="312" w:charSpace="0"/>
        </w:sectPr>
      </w:pPr>
      <w:r>
        <w:drawing>
          <wp:inline distT="0" distB="0" distL="114300" distR="114300">
            <wp:extent cx="1743075" cy="4932680"/>
            <wp:effectExtent l="0" t="0" r="9525" b="20320"/>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2BA22307">
      <w:pPr>
        <w:pBdr>
          <w:bottom w:val="single" w:color="auto" w:sz="6" w:space="1"/>
        </w:pBdr>
        <w:tabs>
          <w:tab w:val="left" w:pos="2760"/>
          <w:tab w:val="left" w:pos="8280"/>
        </w:tabs>
        <w:adjustRightInd w:val="0"/>
        <w:jc w:val="center"/>
        <w:rPr>
          <w:spacing w:val="6"/>
          <w:kern w:val="0"/>
          <w:sz w:val="44"/>
          <w:szCs w:val="44"/>
        </w:rPr>
      </w:pPr>
      <w:r>
        <w:rPr>
          <w:b/>
          <w:spacing w:val="6"/>
          <w:sz w:val="44"/>
          <w:szCs w:val="44"/>
        </w:rPr>
        <w:t>说 明 书</w:t>
      </w:r>
    </w:p>
    <w:p w14:paraId="65B7BD64">
      <w:pPr>
        <w:adjustRightInd w:val="0"/>
        <w:spacing w:line="360" w:lineRule="auto"/>
        <w:jc w:val="center"/>
        <w:textAlignment w:val="baseline"/>
        <w:rPr>
          <w:spacing w:val="6"/>
          <w:kern w:val="0"/>
          <w:sz w:val="24"/>
        </w:rPr>
      </w:pPr>
    </w:p>
    <w:p w14:paraId="111558E3">
      <w:pPr>
        <w:adjustRightInd w:val="0"/>
        <w:spacing w:line="360" w:lineRule="auto"/>
        <w:jc w:val="center"/>
        <w:textAlignment w:val="baseline"/>
        <w:rPr>
          <w:spacing w:val="6"/>
          <w:kern w:val="0"/>
          <w:sz w:val="24"/>
        </w:rPr>
      </w:pPr>
      <w:r>
        <w:rPr>
          <w:spacing w:val="6"/>
          <w:kern w:val="0"/>
          <w:sz w:val="24"/>
        </w:rPr>
        <w:t>用于预测信道状态信息的</w:t>
      </w:r>
      <w:r>
        <w:rPr>
          <w:rFonts w:hint="eastAsia"/>
          <w:spacing w:val="6"/>
          <w:kern w:val="0"/>
          <w:sz w:val="24"/>
          <w:lang w:val="en-US" w:eastAsia="zh-CN"/>
        </w:rPr>
        <w:t>CNN</w:t>
      </w:r>
      <w:r>
        <w:rPr>
          <w:spacing w:val="6"/>
          <w:kern w:val="0"/>
          <w:sz w:val="24"/>
        </w:rPr>
        <w:t>模型的编码方法及系统</w:t>
      </w:r>
    </w:p>
    <w:p w14:paraId="270A4A85">
      <w:pPr>
        <w:adjustRightInd w:val="0"/>
        <w:spacing w:line="360" w:lineRule="auto"/>
        <w:rPr>
          <w:spacing w:val="6"/>
          <w:sz w:val="24"/>
          <w:u w:val="single"/>
        </w:rPr>
      </w:pPr>
    </w:p>
    <w:p w14:paraId="7A1BE223">
      <w:pPr>
        <w:adjustRightInd w:val="0"/>
        <w:snapToGrid w:val="0"/>
        <w:spacing w:line="360" w:lineRule="auto"/>
        <w:rPr>
          <w:b/>
          <w:spacing w:val="6"/>
          <w:sz w:val="24"/>
          <w:u w:val="single"/>
        </w:rPr>
      </w:pPr>
      <w:r>
        <w:rPr>
          <w:b/>
          <w:spacing w:val="6"/>
          <w:sz w:val="24"/>
          <w:u w:val="single"/>
        </w:rPr>
        <w:t>技术领域</w:t>
      </w:r>
    </w:p>
    <w:p w14:paraId="2ADBDB9D">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w:t>
      </w:r>
      <w:r>
        <w:rPr>
          <w:rFonts w:hint="eastAsia"/>
          <w:spacing w:val="6"/>
          <w:kern w:val="0"/>
          <w:sz w:val="24"/>
          <w:lang w:val="en-US" w:eastAsia="zh-CN"/>
        </w:rPr>
        <w:t>是</w:t>
      </w:r>
      <w:r>
        <w:rPr>
          <w:rFonts w:hint="eastAsia"/>
          <w:spacing w:val="6"/>
          <w:kern w:val="0"/>
          <w:sz w:val="24"/>
          <w:lang w:eastAsia="zh-CN"/>
        </w:rPr>
        <w:t>一种用于信道状态信息预测的卷积神经网络（CNN）模型编码技术及其相关系统。</w:t>
      </w:r>
    </w:p>
    <w:p w14:paraId="54576CBB">
      <w:pPr>
        <w:adjustRightInd w:val="0"/>
        <w:spacing w:line="360" w:lineRule="auto"/>
        <w:ind w:firstLine="504" w:firstLineChars="200"/>
        <w:textAlignment w:val="baseline"/>
        <w:rPr>
          <w:spacing w:val="6"/>
          <w:kern w:val="0"/>
          <w:sz w:val="24"/>
        </w:rPr>
      </w:pPr>
    </w:p>
    <w:p w14:paraId="379A0B5E">
      <w:pPr>
        <w:adjustRightInd w:val="0"/>
        <w:snapToGrid w:val="0"/>
        <w:spacing w:line="360" w:lineRule="auto"/>
        <w:rPr>
          <w:spacing w:val="6"/>
          <w:kern w:val="0"/>
          <w:sz w:val="24"/>
        </w:rPr>
      </w:pPr>
      <w:r>
        <w:rPr>
          <w:b/>
          <w:spacing w:val="6"/>
          <w:sz w:val="24"/>
          <w:u w:val="single"/>
        </w:rPr>
        <w:t>背景技术</w:t>
      </w:r>
    </w:p>
    <w:p w14:paraId="7CF328D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val="en-US" w:eastAsia="zh-CN"/>
        </w:rPr>
        <w:t>精</w:t>
      </w:r>
      <w:r>
        <w:rPr>
          <w:rFonts w:hint="eastAsia"/>
          <w:spacing w:val="6"/>
          <w:kern w:val="0"/>
          <w:sz w:val="24"/>
          <w:lang w:eastAsia="zh-CN"/>
        </w:rPr>
        <w:t>确</w:t>
      </w:r>
      <w:r>
        <w:rPr>
          <w:rFonts w:hint="eastAsia"/>
          <w:spacing w:val="6"/>
          <w:kern w:val="0"/>
          <w:sz w:val="24"/>
          <w:lang w:val="en-US" w:eastAsia="zh-CN"/>
        </w:rPr>
        <w:t>地</w:t>
      </w:r>
      <w:r>
        <w:rPr>
          <w:rFonts w:hint="eastAsia"/>
          <w:spacing w:val="6"/>
          <w:kern w:val="0"/>
          <w:sz w:val="24"/>
          <w:lang w:eastAsia="zh-CN"/>
        </w:rPr>
        <w:t>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w:t>
      </w:r>
      <w:r>
        <w:rPr>
          <w:rFonts w:hint="eastAsia"/>
          <w:spacing w:val="6"/>
          <w:kern w:val="0"/>
          <w:sz w:val="24"/>
          <w:lang w:val="en-US" w:eastAsia="zh-CN"/>
        </w:rPr>
        <w:t>也是</w:t>
      </w:r>
      <w:r>
        <w:rPr>
          <w:rFonts w:hint="eastAsia"/>
          <w:spacing w:val="6"/>
          <w:kern w:val="0"/>
          <w:sz w:val="24"/>
          <w:lang w:eastAsia="zh-CN"/>
        </w:rPr>
        <w:t>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0F7E9D6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w:t>
      </w:r>
      <w:r>
        <w:rPr>
          <w:rFonts w:hint="eastAsia"/>
          <w:spacing w:val="6"/>
          <w:kern w:val="0"/>
          <w:sz w:val="24"/>
          <w:lang w:val="en-US" w:eastAsia="zh-CN"/>
        </w:rPr>
        <w:t>MLP、</w:t>
      </w:r>
      <w:r>
        <w:rPr>
          <w:spacing w:val="6"/>
          <w:kern w:val="0"/>
          <w:sz w:val="24"/>
        </w:rPr>
        <w:t>RNN、CNN、LSTM</w:t>
      </w:r>
      <w:r>
        <w:rPr>
          <w:rFonts w:hint="eastAsia"/>
          <w:spacing w:val="6"/>
          <w:kern w:val="0"/>
          <w:sz w:val="24"/>
          <w:lang w:eastAsia="zh-CN"/>
        </w:rPr>
        <w:t>、</w:t>
      </w:r>
      <w:r>
        <w:rPr>
          <w:rFonts w:hint="eastAsia"/>
          <w:spacing w:val="6"/>
          <w:kern w:val="0"/>
          <w:sz w:val="24"/>
          <w:lang w:val="en-US" w:eastAsia="zh-CN"/>
        </w:rPr>
        <w:t>Transformer</w:t>
      </w:r>
      <w:r>
        <w:rPr>
          <w:spacing w:val="6"/>
          <w:kern w:val="0"/>
          <w:sz w:val="24"/>
        </w:rPr>
        <w:t>等模型来</w:t>
      </w:r>
      <w:r>
        <w:rPr>
          <w:rFonts w:hint="eastAsia"/>
          <w:spacing w:val="6"/>
          <w:kern w:val="0"/>
          <w:sz w:val="24"/>
          <w:lang w:val="en-US" w:eastAsia="zh-CN"/>
        </w:rPr>
        <w:t>处理时序任务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数据（信道状态信息），从而</w:t>
      </w:r>
      <w:r>
        <w:rPr>
          <w:spacing w:val="6"/>
          <w:kern w:val="0"/>
          <w:sz w:val="24"/>
        </w:rPr>
        <w:t>成为备受关注的方案。</w:t>
      </w:r>
    </w:p>
    <w:p w14:paraId="5D924E27">
      <w:pPr>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然而，基于卷积神经网络（CNN）的模型普遍采用共享的卷积核来提取特征。若卷积核尺寸过小，会限制模型捕捉长距离依赖关系的能力；而过大的卷积核虽然能扩大模型的感受野，捕捉更广泛的时间序列上下文信息，却可能牺牲局部细节信息，进而降低精度。这一局限性使得CNN模型在处理长时间序列数据时面临挑战。</w:t>
      </w:r>
    </w:p>
    <w:p w14:paraId="79A82704">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424CB28C">
      <w:pPr>
        <w:adjustRightInd w:val="0"/>
        <w:spacing w:line="360" w:lineRule="auto"/>
        <w:ind w:firstLine="504" w:firstLineChars="200"/>
        <w:textAlignment w:val="baseline"/>
        <w:rPr>
          <w:rFonts w:hint="eastAsia"/>
          <w:spacing w:val="6"/>
          <w:kern w:val="0"/>
          <w:sz w:val="24"/>
          <w:lang w:val="en-US" w:eastAsia="zh-CN"/>
        </w:rPr>
      </w:pPr>
    </w:p>
    <w:p w14:paraId="31545A1C">
      <w:pPr>
        <w:adjustRightInd w:val="0"/>
        <w:spacing w:line="360" w:lineRule="auto"/>
        <w:textAlignment w:val="baseline"/>
        <w:rPr>
          <w:rFonts w:hint="eastAsia"/>
          <w:spacing w:val="6"/>
          <w:kern w:val="0"/>
          <w:sz w:val="24"/>
          <w:lang w:val="en-US" w:eastAsia="zh-CN"/>
        </w:rPr>
      </w:pPr>
    </w:p>
    <w:p w14:paraId="0212A985">
      <w:pPr>
        <w:adjustRightInd w:val="0"/>
        <w:snapToGrid w:val="0"/>
        <w:spacing w:line="360" w:lineRule="auto"/>
        <w:rPr>
          <w:spacing w:val="6"/>
          <w:sz w:val="24"/>
          <w:u w:val="single"/>
        </w:rPr>
      </w:pPr>
      <w:r>
        <w:rPr>
          <w:b/>
          <w:spacing w:val="6"/>
          <w:sz w:val="24"/>
          <w:u w:val="single"/>
        </w:rPr>
        <w:t>发明内容</w:t>
      </w:r>
    </w:p>
    <w:p w14:paraId="5C9379B3">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本发明旨在解决现有技术中存在的不足，提出一种编码方法及其相应的系统，该方法和系统适用于基于卷积神经网络（CNN）的信道状态信息预测模型。</w:t>
      </w:r>
    </w:p>
    <w:p w14:paraId="77F9217E">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本发明介绍了一种基于卷积神经网络（CNN）模型的信道状态信息预测编码方法，</w:t>
      </w:r>
      <w:r>
        <w:rPr>
          <w:rFonts w:hint="eastAsia"/>
          <w:spacing w:val="6"/>
          <w:kern w:val="0"/>
          <w:sz w:val="24"/>
          <w:lang w:val="en-US" w:eastAsia="zh-CN"/>
        </w:rPr>
        <w:t>包括</w:t>
      </w:r>
      <w:r>
        <w:rPr>
          <w:rFonts w:hint="eastAsia"/>
          <w:spacing w:val="6"/>
          <w:kern w:val="0"/>
          <w:sz w:val="24"/>
          <w:lang w:eastAsia="zh-CN"/>
        </w:rPr>
        <w:t>：</w:t>
      </w:r>
    </w:p>
    <w:p w14:paraId="64819F5F">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6996ED3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步骤S1：获取并处理信道状态时序数据；所述时序数据包括CSI数据</w:t>
      </w:r>
      <w:r>
        <w:rPr>
          <w:rFonts w:hint="eastAsia"/>
          <w:snapToGrid w:val="0"/>
          <w:sz w:val="24"/>
          <w:lang w:val="en-US" w:eastAsia="zh-CN"/>
        </w:rPr>
        <w:t>即</w:t>
      </w:r>
      <w:r>
        <w:rPr>
          <w:snapToGrid w:val="0"/>
          <w:sz w:val="24"/>
        </w:rPr>
        <w:t>CFR数据；所述处理包括编码</w:t>
      </w:r>
      <w:r>
        <w:rPr>
          <w:rFonts w:hint="eastAsia"/>
          <w:snapToGrid w:val="0"/>
          <w:sz w:val="24"/>
          <w:lang w:val="en-US" w:eastAsia="zh-CN"/>
        </w:rPr>
        <w:t>和计算</w:t>
      </w:r>
      <w:r>
        <w:rPr>
          <w:snapToGrid w:val="0"/>
          <w:sz w:val="24"/>
        </w:rPr>
        <w:t>；</w:t>
      </w:r>
    </w:p>
    <w:p w14:paraId="609ED31A">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2B0172C4">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231CA6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A4506D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步骤S5：将实际场景中获得的CSI数据</w:t>
      </w:r>
      <w:r>
        <w:rPr>
          <w:rFonts w:hint="eastAsia"/>
          <w:snapToGrid w:val="0"/>
          <w:sz w:val="24"/>
          <w:lang w:eastAsia="zh-CN"/>
        </w:rPr>
        <w:t>（</w:t>
      </w:r>
      <w:r>
        <w:rPr>
          <w:rFonts w:hint="eastAsia"/>
          <w:snapToGrid w:val="0"/>
          <w:sz w:val="24"/>
        </w:rPr>
        <w:t>信道频率响应</w:t>
      </w:r>
      <w:r>
        <w:rPr>
          <w:rFonts w:hint="eastAsia"/>
          <w:snapToGrid w:val="0"/>
          <w:sz w:val="24"/>
          <w:lang w:val="en-US" w:eastAsia="zh-CN"/>
        </w:rPr>
        <w:t>CFR</w:t>
      </w:r>
      <w:r>
        <w:rPr>
          <w:rFonts w:hint="eastAsia"/>
          <w:snapToGrid w:val="0"/>
          <w:sz w:val="24"/>
          <w:lang w:eastAsia="zh-CN"/>
        </w:rPr>
        <w:t>）</w:t>
      </w:r>
      <w:r>
        <w:rPr>
          <w:rFonts w:hint="eastAsia"/>
          <w:snapToGrid w:val="0"/>
          <w:sz w:val="24"/>
          <w:lang w:val="en-US" w:eastAsia="zh-CN"/>
        </w:rPr>
        <w:t>信息</w:t>
      </w:r>
      <w:r>
        <w:rPr>
          <w:rFonts w:hint="eastAsia"/>
          <w:snapToGrid w:val="0"/>
          <w:sz w:val="24"/>
        </w:rPr>
        <w:t>作为模型的输入</w:t>
      </w:r>
      <w:r>
        <w:rPr>
          <w:rFonts w:hint="eastAsia"/>
          <w:snapToGrid w:val="0"/>
          <w:sz w:val="24"/>
          <w:lang w:eastAsia="zh-CN"/>
        </w:rPr>
        <w:t>，</w:t>
      </w:r>
      <w:r>
        <w:rPr>
          <w:rFonts w:hint="eastAsia"/>
          <w:snapToGrid w:val="0"/>
          <w:sz w:val="24"/>
          <w:lang w:val="en-US" w:eastAsia="zh-CN"/>
        </w:rPr>
        <w:t>预测未来的信道响应信息。</w:t>
      </w:r>
    </w:p>
    <w:p w14:paraId="28B04D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119C92D5">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A924B5B">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3E3F7D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5" DrawAspect="Content" ObjectID="_1468075725" r:id="rId19">
            <o:LockedField>false</o:LockedField>
          </o:OLEObject>
        </w:object>
      </w:r>
      <w:r>
        <w:rPr>
          <w:rFonts w:hint="eastAsia"/>
          <w:spacing w:val="6"/>
          <w:kern w:val="0"/>
          <w:sz w:val="24"/>
        </w:rPr>
        <w:t>)为拼接函数</w:t>
      </w:r>
      <w:r>
        <w:rPr>
          <w:spacing w:val="6"/>
          <w:kern w:val="0"/>
          <w:sz w:val="24"/>
        </w:rPr>
        <w:t>；</w:t>
      </w:r>
    </w:p>
    <w:p w14:paraId="4D7C3719">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64DFE9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23BF07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0D68EBA9">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FAAB2D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8301D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65A76C2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第一种</w:t>
      </w:r>
    </w:p>
    <w:p w14:paraId="6A2432A8">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43250A6">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A545FC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9728E2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26673DB">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5D46D2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6" DrawAspect="Content" ObjectID="_1468075726" r:id="rId21">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13EA0FB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B872B9E">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6A0CAAC">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3FE99AD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D60F404">
      <w:pPr>
        <w:pStyle w:val="8"/>
        <w:tabs>
          <w:tab w:val="left" w:pos="0"/>
        </w:tabs>
        <w:adjustRightInd w:val="0"/>
        <w:spacing w:line="360" w:lineRule="auto"/>
        <w:ind w:left="360" w:firstLine="480"/>
        <w:jc w:val="center"/>
        <w:textAlignment w:val="baseline"/>
        <w:rPr>
          <w:spacing w:val="6"/>
          <w:kern w:val="0"/>
          <w:sz w:val="24"/>
        </w:rPr>
      </w:pPr>
    </w:p>
    <w:p w14:paraId="32B92838">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49B007F">
      <w:pPr>
        <w:pStyle w:val="8"/>
        <w:tabs>
          <w:tab w:val="left" w:pos="0"/>
        </w:tabs>
        <w:adjustRightInd w:val="0"/>
        <w:spacing w:line="360" w:lineRule="auto"/>
        <w:textAlignment w:val="baseline"/>
        <w:rPr>
          <w:rFonts w:hint="eastAsia"/>
          <w:spacing w:val="6"/>
          <w:kern w:val="0"/>
          <w:sz w:val="24"/>
          <w:lang w:val="en-US" w:eastAsia="zh-CN"/>
        </w:rPr>
      </w:pPr>
      <w:r>
        <w:rPr>
          <w:rFonts w:hint="eastAsia"/>
          <w:spacing w:val="6"/>
          <w:kern w:val="0"/>
          <w:sz w:val="24"/>
          <w:lang w:val="en-US" w:eastAsia="zh-CN"/>
        </w:rPr>
        <w:t>第二种</w:t>
      </w:r>
    </w:p>
    <w:p w14:paraId="75CC0EA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490D3C7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BBAB83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自载波数，i、j和k为CSI（CFR）数组的位置索引；</w:t>
      </w:r>
    </w:p>
    <w:p w14:paraId="2C6A4FBF">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6A3582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92E2B70">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08BA6AE">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7B50AD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82F264D">
      <w:pPr>
        <w:pStyle w:val="8"/>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A09CF8">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3046D2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1：获取并处理信道状态时序数据；所述时序数据包括CSI数据</w:t>
      </w:r>
      <w:r>
        <w:rPr>
          <w:rFonts w:hint="eastAsia"/>
          <w:snapToGrid w:val="0"/>
          <w:sz w:val="24"/>
          <w:lang w:val="en-US" w:eastAsia="zh-CN"/>
        </w:rPr>
        <w:t>即</w:t>
      </w:r>
      <w:r>
        <w:rPr>
          <w:snapToGrid w:val="0"/>
          <w:sz w:val="24"/>
        </w:rPr>
        <w:t>CFR数据；所述处理包括编码</w:t>
      </w:r>
      <w:r>
        <w:rPr>
          <w:rFonts w:hint="eastAsia"/>
          <w:snapToGrid w:val="0"/>
          <w:sz w:val="24"/>
          <w:lang w:val="en-US" w:eastAsia="zh-CN"/>
        </w:rPr>
        <w:t>和计算</w:t>
      </w:r>
      <w:r>
        <w:rPr>
          <w:snapToGrid w:val="0"/>
          <w:sz w:val="24"/>
        </w:rPr>
        <w:t>；</w:t>
      </w:r>
    </w:p>
    <w:p w14:paraId="0D987B4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7E670CE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6C42774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08EDE4">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415D53B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141C55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76515C7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47FD6C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7" DrawAspect="Content" ObjectID="_1468075727" r:id="rId23">
            <o:LockedField>false</o:LockedField>
          </o:OLEObject>
        </w:object>
      </w:r>
      <w:r>
        <w:rPr>
          <w:rFonts w:hint="eastAsia"/>
          <w:spacing w:val="6"/>
          <w:kern w:val="0"/>
          <w:sz w:val="24"/>
        </w:rPr>
        <w:t>)为拼接函数</w:t>
      </w:r>
      <w:r>
        <w:rPr>
          <w:spacing w:val="6"/>
          <w:kern w:val="0"/>
          <w:sz w:val="24"/>
        </w:rPr>
        <w:t>；</w:t>
      </w:r>
    </w:p>
    <w:p w14:paraId="049BC5B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6DD2654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604663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01481018">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9AC4073">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685EB5B3">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19820EA3">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11C4A9F5">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7AD51C1">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1529CFF1">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5442D7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8F651FB">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EB9A64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8"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8" DrawAspect="Content" ObjectID="_1468075728" r:id="rId24">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2EAA4E4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F4AF062">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C2656E7">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C66FE5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C599BFF">
      <w:pPr>
        <w:pStyle w:val="8"/>
        <w:tabs>
          <w:tab w:val="left" w:pos="0"/>
        </w:tabs>
        <w:adjustRightInd w:val="0"/>
        <w:spacing w:line="360" w:lineRule="auto"/>
        <w:ind w:left="360" w:firstLine="480"/>
        <w:jc w:val="center"/>
        <w:textAlignment w:val="baseline"/>
        <w:rPr>
          <w:spacing w:val="6"/>
          <w:kern w:val="0"/>
          <w:sz w:val="24"/>
        </w:rPr>
      </w:pPr>
    </w:p>
    <w:p w14:paraId="21027AEC">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94BD003">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63A6F7A4">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5B55E02A">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5A5F1CB">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自载波数，i、j和k为CSI（CFR）数组的位置索引；</w:t>
      </w:r>
    </w:p>
    <w:p w14:paraId="2042E4B7">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28418978">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825410A">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00A35AC0">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7B1027EB">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5B504E4">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w:t>
      </w:r>
      <w:r>
        <w:rPr>
          <w:spacing w:val="6"/>
          <w:kern w:val="0"/>
          <w:sz w:val="24"/>
          <w:lang w:val="en-US"/>
        </w:rPr>
        <w:t>CNN</w:t>
      </w:r>
      <w:r>
        <w:rPr>
          <w:spacing w:val="6"/>
          <w:kern w:val="0"/>
          <w:sz w:val="24"/>
        </w:rPr>
        <w:t>类模型的</w:t>
      </w:r>
      <w:r>
        <w:rPr>
          <w:rFonts w:hint="eastAsia"/>
          <w:spacing w:val="6"/>
          <w:kern w:val="0"/>
          <w:sz w:val="24"/>
          <w:lang w:val="en-US" w:eastAsia="zh-CN"/>
        </w:rPr>
        <w:t>输入中</w:t>
      </w:r>
      <w:r>
        <w:rPr>
          <w:spacing w:val="6"/>
          <w:kern w:val="0"/>
          <w:sz w:val="24"/>
        </w:rPr>
        <w:t>引入由CSI计算</w:t>
      </w:r>
      <w:r>
        <w:rPr>
          <w:rFonts w:hint="eastAsia"/>
          <w:spacing w:val="6"/>
          <w:kern w:val="0"/>
          <w:sz w:val="24"/>
          <w:lang w:val="en-US" w:eastAsia="zh-CN"/>
        </w:rPr>
        <w:t>得</w:t>
      </w:r>
      <w:r>
        <w:rPr>
          <w:spacing w:val="6"/>
          <w:kern w:val="0"/>
          <w:sz w:val="24"/>
        </w:rPr>
        <w:t>出的时序编码，使模型获取更多的信道稳定性信息，提高模型对于未来信道状态预测的准确率。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2、</w:t>
      </w:r>
      <w:r>
        <w:rPr>
          <w:rFonts w:hint="eastAsia"/>
          <w:spacing w:val="6"/>
          <w:kern w:val="0"/>
          <w:sz w:val="24"/>
          <w:lang w:eastAsia="zh-CN"/>
        </w:rPr>
        <w:t>在本发明中，我们采用了CSI（Channel State Information）进行时序编码，该方法利用易于获取的数据，原理直观且计算简便。它能够在不改变现有模型架构的基础上，仅需</w:t>
      </w:r>
      <w:r>
        <w:rPr>
          <w:rFonts w:hint="eastAsia"/>
          <w:spacing w:val="6"/>
          <w:kern w:val="0"/>
          <w:sz w:val="24"/>
          <w:lang w:val="en-US" w:eastAsia="zh-CN"/>
        </w:rPr>
        <w:t>要</w:t>
      </w:r>
      <w:r>
        <w:rPr>
          <w:rFonts w:hint="eastAsia"/>
          <w:spacing w:val="6"/>
          <w:kern w:val="0"/>
          <w:sz w:val="24"/>
          <w:lang w:eastAsia="zh-CN"/>
        </w:rPr>
        <w:t>较少的额外计算资源，便能广泛应用于各类卷积神经网络（CNN）模型。通过这种方式，我们能够显著提升信号状态预测任务的性能，展现出其</w:t>
      </w:r>
      <w:r>
        <w:rPr>
          <w:rFonts w:hint="eastAsia"/>
          <w:spacing w:val="6"/>
          <w:kern w:val="0"/>
          <w:sz w:val="24"/>
          <w:lang w:val="en-US" w:eastAsia="zh-CN"/>
        </w:rPr>
        <w:t>广泛</w:t>
      </w:r>
      <w:r>
        <w:rPr>
          <w:rFonts w:hint="eastAsia"/>
          <w:spacing w:val="6"/>
          <w:kern w:val="0"/>
          <w:sz w:val="24"/>
          <w:lang w:eastAsia="zh-CN"/>
        </w:rPr>
        <w:t>的应用</w:t>
      </w:r>
      <w:r>
        <w:rPr>
          <w:rFonts w:hint="eastAsia"/>
          <w:spacing w:val="6"/>
          <w:kern w:val="0"/>
          <w:sz w:val="24"/>
          <w:lang w:val="en-US" w:eastAsia="zh-CN"/>
        </w:rPr>
        <w:t>前景</w:t>
      </w:r>
      <w:r>
        <w:rPr>
          <w:rFonts w:hint="eastAsia"/>
          <w:spacing w:val="6"/>
          <w:kern w:val="0"/>
          <w:sz w:val="24"/>
          <w:lang w:eastAsia="zh-CN"/>
        </w:rPr>
        <w:t>和</w:t>
      </w:r>
      <w:r>
        <w:rPr>
          <w:rFonts w:hint="eastAsia"/>
          <w:spacing w:val="6"/>
          <w:kern w:val="0"/>
          <w:sz w:val="24"/>
          <w:lang w:val="en-US" w:eastAsia="zh-CN"/>
        </w:rPr>
        <w:t>较高</w:t>
      </w:r>
      <w:r>
        <w:rPr>
          <w:rFonts w:hint="eastAsia"/>
          <w:spacing w:val="6"/>
          <w:kern w:val="0"/>
          <w:sz w:val="24"/>
          <w:lang w:eastAsia="zh-CN"/>
        </w:rPr>
        <w:t>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图2为本发明中信道状态信息预测的任务示意图。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3</w:t>
      </w:r>
      <w:r>
        <w:rPr>
          <w:spacing w:val="6"/>
          <w:kern w:val="0"/>
          <w:sz w:val="24"/>
        </w:rPr>
        <w:t>为本发明提出的时间编码的计算流程图。</w:t>
      </w:r>
    </w:p>
    <w:p w14:paraId="4224C4E4">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4</w:t>
      </w:r>
      <w:r>
        <w:rPr>
          <w:spacing w:val="6"/>
          <w:kern w:val="0"/>
          <w:sz w:val="24"/>
        </w:rPr>
        <w:t>为本发明提出的时间编码的</w:t>
      </w:r>
      <w:r>
        <w:rPr>
          <w:rFonts w:hint="default"/>
          <w:spacing w:val="6"/>
          <w:kern w:val="0"/>
          <w:sz w:val="24"/>
          <w:lang w:val="en-US"/>
        </w:rPr>
        <w:t>TCN</w:t>
      </w:r>
      <w:r>
        <w:rPr>
          <w:spacing w:val="6"/>
          <w:kern w:val="0"/>
          <w:sz w:val="24"/>
        </w:rPr>
        <w:t>网络结构示意图。</w:t>
      </w:r>
    </w:p>
    <w:p w14:paraId="1B95842C">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0E7DD63F">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w:t>
      </w:r>
      <w:r>
        <w:rPr>
          <w:spacing w:val="6"/>
          <w:kern w:val="0"/>
          <w:sz w:val="24"/>
          <w:lang w:val="en-US"/>
        </w:rPr>
        <w:t>CNN</w:t>
      </w:r>
      <w:r>
        <w:rPr>
          <w:spacing w:val="6"/>
          <w:kern w:val="0"/>
          <w:sz w:val="24"/>
        </w:rPr>
        <w:t>类模型，在</w:t>
      </w:r>
      <w:r>
        <w:rPr>
          <w:rFonts w:hint="eastAsia"/>
          <w:spacing w:val="6"/>
          <w:kern w:val="0"/>
          <w:sz w:val="24"/>
          <w:lang w:val="en-US" w:eastAsia="zh-CN"/>
        </w:rPr>
        <w:t>数据预处理</w:t>
      </w:r>
      <w:r>
        <w:rPr>
          <w:spacing w:val="6"/>
          <w:kern w:val="0"/>
          <w:sz w:val="24"/>
        </w:rPr>
        <w:t>之后</w:t>
      </w:r>
      <w:r>
        <w:rPr>
          <w:rFonts w:hint="eastAsia"/>
          <w:spacing w:val="6"/>
          <w:kern w:val="0"/>
          <w:sz w:val="24"/>
          <w:lang w:val="en-US" w:eastAsia="zh-CN"/>
        </w:rPr>
        <w:t>添加</w:t>
      </w:r>
      <w:r>
        <w:rPr>
          <w:spacing w:val="6"/>
          <w:kern w:val="0"/>
          <w:sz w:val="24"/>
        </w:rPr>
        <w:t>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rFonts w:hint="eastAsia"/>
          <w:spacing w:val="6"/>
          <w:kern w:val="0"/>
          <w:sz w:val="24"/>
          <w:lang w:eastAsia="zh-CN"/>
        </w:rPr>
      </w:pPr>
      <w:r>
        <w:rPr>
          <w:spacing w:val="6"/>
          <w:kern w:val="0"/>
          <w:sz w:val="24"/>
        </w:rPr>
        <w:t>同时，也需要与之对应的信道状态信息(Channel State Information，CSI)来计算</w:t>
      </w:r>
      <w:r>
        <w:rPr>
          <w:rFonts w:hint="eastAsia"/>
          <w:spacing w:val="6"/>
          <w:kern w:val="0"/>
          <w:sz w:val="24"/>
          <w:lang w:val="en-US" w:eastAsia="zh-CN"/>
        </w:rPr>
        <w:t>本发明</w:t>
      </w:r>
      <w:r>
        <w:rPr>
          <w:spacing w:val="6"/>
          <w:kern w:val="0"/>
          <w:sz w:val="24"/>
        </w:rPr>
        <w:t>提出的时间编码</w:t>
      </w:r>
      <w:r>
        <w:rPr>
          <w:rFonts w:hint="eastAsia"/>
          <w:spacing w:val="6"/>
          <w:kern w:val="0"/>
          <w:sz w:val="24"/>
          <w:lang w:eastAsia="zh-CN"/>
        </w:rPr>
        <w:t>，</w:t>
      </w:r>
      <w:r>
        <w:rPr>
          <w:spacing w:val="6"/>
          <w:kern w:val="0"/>
          <w:sz w:val="24"/>
        </w:rPr>
        <w:t>这一编码利用CSI序列的变化率来描述相对相干时间的变化</w:t>
      </w:r>
      <w:r>
        <w:rPr>
          <w:rFonts w:hint="eastAsia"/>
          <w:spacing w:val="6"/>
          <w:kern w:val="0"/>
          <w:sz w:val="24"/>
          <w:lang w:eastAsia="zh-CN"/>
        </w:rPr>
        <w:t>。</w:t>
      </w:r>
      <w:r>
        <w:rPr>
          <w:spacing w:val="6"/>
          <w:kern w:val="0"/>
          <w:sz w:val="24"/>
        </w:rPr>
        <w:t>相对相干时间</w:t>
      </w:r>
      <w:r>
        <w:rPr>
          <w:rFonts w:hint="eastAsia"/>
          <w:spacing w:val="6"/>
          <w:kern w:val="0"/>
          <w:sz w:val="24"/>
          <w:lang w:val="en-US" w:eastAsia="zh-CN"/>
        </w:rPr>
        <w:t>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值发生变化所需的时间</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融合更加丰富的时间信息，</w:t>
      </w:r>
      <w:r>
        <w:rPr>
          <w:rFonts w:hint="eastAsia"/>
          <w:spacing w:val="6"/>
          <w:kern w:val="0"/>
          <w:sz w:val="24"/>
          <w:lang w:val="en-US" w:eastAsia="zh-CN"/>
        </w:rPr>
        <w:t>它</w:t>
      </w:r>
      <w:r>
        <w:rPr>
          <w:rFonts w:hint="eastAsia"/>
          <w:spacing w:val="6"/>
          <w:kern w:val="0"/>
          <w:sz w:val="24"/>
          <w:lang w:eastAsia="zh-CN"/>
        </w:rPr>
        <w:t>适用于</w:t>
      </w:r>
      <w:r>
        <w:rPr>
          <w:rFonts w:hint="eastAsia"/>
          <w:spacing w:val="6"/>
          <w:kern w:val="0"/>
          <w:sz w:val="24"/>
          <w:lang w:val="en-US" w:eastAsia="zh-CN"/>
        </w:rPr>
        <w:t>仅能捕获</w:t>
      </w:r>
      <w:r>
        <w:rPr>
          <w:rFonts w:hint="eastAsia"/>
          <w:spacing w:val="6"/>
          <w:kern w:val="0"/>
          <w:sz w:val="24"/>
          <w:lang w:eastAsia="zh-CN"/>
        </w:rPr>
        <w:t>CSI序列局部时间上下文信息的模型，例如卷积神经网络（CNN）模型。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w:t>
      </w:r>
      <w:r>
        <w:rPr>
          <w:spacing w:val="6"/>
          <w:kern w:val="0"/>
          <w:sz w:val="24"/>
          <w:lang w:val="en-US"/>
        </w:rPr>
        <w:t>CNN</w:t>
      </w:r>
      <w:r>
        <w:rPr>
          <w:spacing w:val="6"/>
          <w:kern w:val="0"/>
          <w:sz w:val="24"/>
        </w:rPr>
        <w:t>类模型的编码方法，包括：</w:t>
      </w:r>
    </w:p>
    <w:p w14:paraId="1EEF4EFF">
      <w:pPr>
        <w:tabs>
          <w:tab w:val="left" w:pos="0"/>
        </w:tabs>
        <w:adjustRightInd w:val="0"/>
        <w:spacing w:line="360" w:lineRule="auto"/>
        <w:ind w:firstLine="504" w:firstLineChars="200"/>
        <w:textAlignment w:val="baseline"/>
        <w:rPr>
          <w:rFonts w:hint="default"/>
          <w:spacing w:val="6"/>
          <w:kern w:val="0"/>
          <w:sz w:val="24"/>
          <w:lang w:val="en-US"/>
        </w:rPr>
      </w:pPr>
      <w:r>
        <w:rPr>
          <w:spacing w:val="6"/>
          <w:kern w:val="0"/>
          <w:sz w:val="24"/>
        </w:rPr>
        <w:t>步骤1：获取信道状态时序数据，包括CSI</w:t>
      </w:r>
      <w:r>
        <w:rPr>
          <w:rFonts w:hint="eastAsia"/>
          <w:spacing w:val="6"/>
          <w:kern w:val="0"/>
          <w:sz w:val="24"/>
          <w:lang w:val="en-US" w:eastAsia="zh-CN"/>
        </w:rPr>
        <w:t>即CFR</w:t>
      </w:r>
      <w:r>
        <w:rPr>
          <w:spacing w:val="6"/>
          <w:kern w:val="0"/>
          <w:sz w:val="24"/>
        </w:rPr>
        <w:t>；</w:t>
      </w:r>
      <w:r>
        <w:rPr>
          <w:rFonts w:hint="default"/>
          <w:spacing w:val="6"/>
          <w:kern w:val="0"/>
          <w:sz w:val="24"/>
          <w:lang w:val="en-US"/>
        </w:rPr>
        <w:t xml:space="preserve"> </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其中，CFR为模型预测的特征，CSI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为计算时序编码的特征。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步骤2：对CFR</w:t>
      </w:r>
      <w:r>
        <w:rPr>
          <w:rFonts w:hint="eastAsia"/>
          <w:spacing w:val="6"/>
          <w:kern w:val="0"/>
          <w:sz w:val="24"/>
          <w:lang w:val="en-US" w:eastAsia="zh-CN"/>
        </w:rPr>
        <w:t>数据</w:t>
      </w:r>
      <w:r>
        <w:rPr>
          <w:spacing w:val="6"/>
          <w:kern w:val="0"/>
          <w:sz w:val="24"/>
        </w:rPr>
        <w:t>进行处理，拆分</w:t>
      </w:r>
      <w:r>
        <w:rPr>
          <w:rFonts w:hint="eastAsia"/>
          <w:spacing w:val="6"/>
          <w:kern w:val="0"/>
          <w:sz w:val="24"/>
          <w:lang w:val="en-US" w:eastAsia="zh-CN"/>
        </w:rPr>
        <w:t>为</w:t>
      </w:r>
      <w:r>
        <w:rPr>
          <w:spacing w:val="6"/>
          <w:kern w:val="0"/>
          <w:sz w:val="24"/>
        </w:rPr>
        <w:t>实部和虚部拼接为实数矩阵；</w:t>
      </w:r>
    </w:p>
    <w:p w14:paraId="0058AC15">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步骤3：</w:t>
      </w:r>
      <w:r>
        <w:rPr>
          <w:rFonts w:hint="eastAsia"/>
          <w:spacing w:val="6"/>
          <w:kern w:val="0"/>
          <w:sz w:val="24"/>
          <w:lang w:val="en-US" w:eastAsia="zh-CN"/>
        </w:rPr>
        <w:t>计算</w:t>
      </w:r>
      <w:r>
        <w:rPr>
          <w:rFonts w:hint="eastAsia"/>
          <w:snapToGrid w:val="0"/>
          <w:sz w:val="24"/>
          <w:lang w:val="en-US" w:eastAsia="zh-CN"/>
        </w:rPr>
        <w:t>得到CSI数据的相干时间向量和</w:t>
      </w:r>
      <w:r>
        <w:rPr>
          <w:snapToGrid w:val="0"/>
          <w:sz w:val="24"/>
        </w:rPr>
        <w:t>CFR数据</w:t>
      </w:r>
      <w:r>
        <w:rPr>
          <w:rFonts w:hint="eastAsia"/>
          <w:snapToGrid w:val="0"/>
          <w:sz w:val="24"/>
          <w:lang w:val="en-US" w:eastAsia="zh-CN"/>
        </w:rPr>
        <w:t>的时间掩码。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w:t>
      </w:r>
      <w:r>
        <w:rPr>
          <w:snapToGrid w:val="0"/>
          <w:sz w:val="24"/>
        </w:rPr>
        <w:t>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76D03B5D">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A452100">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9" DrawAspect="Content" ObjectID="_1468075729" r:id="rId25">
            <o:LockedField>false</o:LockedField>
          </o:OLEObject>
        </w:object>
      </w:r>
      <w:r>
        <w:rPr>
          <w:rFonts w:eastAsiaTheme="minorEastAsia"/>
          <w:spacing w:val="6"/>
          <w:kern w:val="0"/>
          <w:sz w:val="24"/>
        </w:rPr>
        <w:t>)表示一个预测函数或预测器，r是用于预测的历史数据的</w:t>
      </w:r>
      <w:r>
        <w:rPr>
          <w:rFonts w:hint="eastAsia" w:eastAsiaTheme="minorEastAsia"/>
          <w:spacing w:val="6"/>
          <w:kern w:val="0"/>
          <w:sz w:val="24"/>
          <w:lang w:val="en-US" w:eastAsia="zh-CN"/>
        </w:rPr>
        <w:t>观察</w:t>
      </w:r>
      <w:r>
        <w:rPr>
          <w:rFonts w:eastAsiaTheme="minorEastAsia"/>
          <w:spacing w:val="6"/>
          <w:kern w:val="0"/>
          <w:sz w:val="24"/>
        </w:rPr>
        <w:t>窗口长度，l是需要预测</w:t>
      </w:r>
      <w:r>
        <w:rPr>
          <w:rFonts w:hint="eastAsia" w:eastAsiaTheme="minorEastAsia"/>
          <w:spacing w:val="6"/>
          <w:kern w:val="0"/>
          <w:sz w:val="24"/>
          <w:lang w:val="en-US" w:eastAsia="zh-CN"/>
        </w:rPr>
        <w:t>未来数据</w:t>
      </w:r>
      <w:r>
        <w:rPr>
          <w:rFonts w:eastAsiaTheme="minorEastAsia"/>
          <w:spacing w:val="6"/>
          <w:kern w:val="0"/>
          <w:sz w:val="24"/>
        </w:rPr>
        <w:t>的</w:t>
      </w:r>
      <w:r>
        <w:rPr>
          <w:rFonts w:hint="eastAsia" w:eastAsiaTheme="minorEastAsia"/>
          <w:spacing w:val="6"/>
          <w:kern w:val="0"/>
          <w:sz w:val="24"/>
          <w:lang w:val="en-US" w:eastAsia="zh-CN"/>
        </w:rPr>
        <w:t>预测窗口大小</w:t>
      </w:r>
      <w:r>
        <w:rPr>
          <w:rFonts w:eastAsiaTheme="minorEastAsia"/>
          <w:spacing w:val="6"/>
          <w:kern w:val="0"/>
          <w:sz w:val="24"/>
        </w:rPr>
        <w:t>，即使用已知的r</w:t>
      </w:r>
      <w:r>
        <w:rPr>
          <w:rFonts w:hint="eastAsia" w:eastAsiaTheme="minorEastAsia"/>
          <w:spacing w:val="6"/>
          <w:kern w:val="0"/>
          <w:sz w:val="24"/>
          <w:lang w:val="en-US" w:eastAsia="zh-CN"/>
        </w:rPr>
        <w:t>时间</w:t>
      </w:r>
      <w:r>
        <w:rPr>
          <w:rFonts w:eastAsiaTheme="minorEastAsia"/>
          <w:spacing w:val="6"/>
          <w:kern w:val="0"/>
          <w:sz w:val="24"/>
        </w:rPr>
        <w:t>长度的CFR预测未来</w:t>
      </w:r>
      <w:r>
        <w:rPr>
          <w:rFonts w:hint="eastAsia" w:eastAsiaTheme="minorEastAsia"/>
          <w:spacing w:val="6"/>
          <w:kern w:val="0"/>
          <w:sz w:val="24"/>
          <w:lang w:val="en-US" w:eastAsia="zh-CN"/>
        </w:rPr>
        <w:t>l时间</w:t>
      </w:r>
      <w:r>
        <w:rPr>
          <w:rFonts w:eastAsiaTheme="minorEastAsia"/>
          <w:spacing w:val="6"/>
          <w:kern w:val="0"/>
          <w:sz w:val="24"/>
        </w:rPr>
        <w:t>长度的CFR。</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本发明提出的编码方法主要应用于</w:t>
      </w:r>
      <w:r>
        <w:rPr>
          <w:rFonts w:eastAsiaTheme="minorEastAsia"/>
          <w:spacing w:val="6"/>
          <w:kern w:val="0"/>
          <w:sz w:val="24"/>
          <w:lang w:val="en-US"/>
        </w:rPr>
        <w:t>CNN</w:t>
      </w:r>
      <w:r>
        <w:rPr>
          <w:rFonts w:eastAsiaTheme="minorEastAsia"/>
          <w:spacing w:val="6"/>
          <w:kern w:val="0"/>
          <w:sz w:val="24"/>
        </w:rPr>
        <w:t>模型，</w:t>
      </w:r>
      <w:r>
        <w:rPr>
          <w:rFonts w:hint="eastAsia" w:eastAsiaTheme="minorEastAsia"/>
          <w:spacing w:val="6"/>
          <w:kern w:val="0"/>
          <w:sz w:val="24"/>
        </w:rPr>
        <w:t>CNN模仿了人类视觉系统的工作方式，</w:t>
      </w:r>
      <w:r>
        <w:rPr>
          <w:rFonts w:eastAsiaTheme="minorEastAsia"/>
          <w:spacing w:val="6"/>
          <w:kern w:val="0"/>
          <w:sz w:val="24"/>
          <w:lang w:val="en-US"/>
        </w:rPr>
        <w:t>CNN</w:t>
      </w:r>
      <w:r>
        <w:rPr>
          <w:rFonts w:eastAsiaTheme="minorEastAsia"/>
          <w:spacing w:val="6"/>
          <w:kern w:val="0"/>
          <w:sz w:val="24"/>
        </w:rPr>
        <w:t>模型主要</w:t>
      </w:r>
      <w:r>
        <w:rPr>
          <w:rFonts w:hint="eastAsia" w:eastAsiaTheme="minorEastAsia"/>
          <w:spacing w:val="6"/>
          <w:kern w:val="0"/>
          <w:sz w:val="24"/>
        </w:rPr>
        <w:t>通过一系列卷积层、池化层和非线性激活函数来提取特征。</w:t>
      </w:r>
      <w:r>
        <w:rPr>
          <w:rFonts w:hint="eastAsia" w:eastAsiaTheme="minorEastAsia"/>
          <w:spacing w:val="6"/>
          <w:kern w:val="0"/>
          <w:sz w:val="24"/>
          <w:lang w:val="en-US" w:eastAsia="zh-CN"/>
        </w:rPr>
        <w:t>其</w:t>
      </w:r>
      <w:r>
        <w:rPr>
          <w:rFonts w:eastAsiaTheme="minorEastAsia"/>
          <w:spacing w:val="6"/>
          <w:kern w:val="0"/>
          <w:sz w:val="24"/>
        </w:rPr>
        <w:t>主要结构如下：</w:t>
      </w:r>
    </w:p>
    <w:p w14:paraId="580F9837">
      <w:pPr>
        <w:numPr>
          <w:ilvl w:val="0"/>
          <w:numId w:val="1"/>
        </w:numPr>
        <w:tabs>
          <w:tab w:val="left" w:pos="0"/>
        </w:tabs>
        <w:adjustRightInd w:val="0"/>
        <w:spacing w:line="360" w:lineRule="auto"/>
        <w:ind w:firstLine="504" w:firstLine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卷积层的主要作用是进行卷积计算。卷积计算的参数包含卷积核大小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、深度</w:t>
      </w:r>
      <w:r>
        <w:rPr>
          <w:rFonts w:hint="default" w:eastAsiaTheme="minorEastAsia"/>
          <w:spacing w:val="6"/>
          <w:kern w:val="0"/>
          <w:sz w:val="24"/>
          <w:lang w:val="en-US" w:eastAsia="zh-CN"/>
        </w:rPr>
        <w:t>(</w:t>
      </w:r>
      <w:r>
        <w:rPr>
          <w:rFonts w:hint="eastAsia" w:eastAsiaTheme="minorEastAsia"/>
          <w:spacing w:val="6"/>
          <w:kern w:val="0"/>
          <w:sz w:val="24"/>
          <w:lang w:val="en-US" w:eastAsia="zh-CN"/>
        </w:rPr>
        <w:t>depth</w:t>
      </w:r>
      <w:r>
        <w:rPr>
          <w:rFonts w:hint="default" w:eastAsiaTheme="minorEastAsia"/>
          <w:spacing w:val="6"/>
          <w:kern w:val="0"/>
          <w:sz w:val="24"/>
          <w:lang w:val="en-US" w:eastAsia="zh-CN"/>
        </w:rPr>
        <w:t>)</w:t>
      </w: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（窗口一次滑动的长度）、填充值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A4B8B4F">
      <w:pPr>
        <w:numPr>
          <w:ilvl w:val="0"/>
          <w:numId w:val="2"/>
        </w:numPr>
        <w:tabs>
          <w:tab w:val="left" w:pos="0"/>
        </w:tabs>
        <w:adjustRightInd w:val="0"/>
        <w:spacing w:line="360" w:lineRule="auto"/>
        <w:ind w:left="420" w:leftChars="0" w:firstLine="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w:t>
      </w:r>
    </w:p>
    <w:p w14:paraId="1FC0ED4F">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卷积核的大小是指用于在卷积操作中提取特征的过滤器的尺寸。在卷积神经网络（CNN）中，卷积核的大小通常是小于输入数据维度的正方形或矩形。常见的卷积核大小包括：</w:t>
      </w:r>
    </w:p>
    <w:p w14:paraId="33381CFD">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1x1：用于实现跨通道的交互和信息整合，而不改变特征图的空间维度。</w:t>
      </w:r>
    </w:p>
    <w:p w14:paraId="3E653699">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3x3：这是最常用的卷积核大小，因为它在计算复杂度和性能之间提供了良好的平衡。</w:t>
      </w:r>
    </w:p>
    <w:p w14:paraId="53F089C1">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5x5：较大的卷积核可以捕获更广阔的上下文信息，但同时也增加了计算量。</w:t>
      </w:r>
    </w:p>
    <w:p w14:paraId="79970969">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卷积核的大小是可以根据具体的应用场景和数据特性进行调整。在处理细粒度特征时，可能会选择较小的卷积核，而在需要捕获更广泛上下文的场景中，可能会使用较大的卷积核。</w:t>
      </w:r>
    </w:p>
    <w:p w14:paraId="72FE034C">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698B632B">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Stride是卷积操作中的一个参数，它决定了卷积核在输入特征图上滑动的速度和覆盖的模式。stride定义了卷积核在每次卷积操作后，移动到下一个位置时跨越的像素数。</w:t>
      </w:r>
    </w:p>
    <w:p w14:paraId="021F3533">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FAB78A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padding是一种在输入特征图边缘添加额外的像素层（通常是0值）的操作，其目的是在卷积操作后保持特征图的空间尺寸，或者是为了控制输出特征图的尺寸。</w:t>
      </w:r>
    </w:p>
    <w:p w14:paraId="19059AEF">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计算；</w:t>
      </w:r>
    </w:p>
    <w:p w14:paraId="4449841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如果输入特征的尺寸为 W×H，卷积核的尺寸为 F×F，padding尺寸为P，则输出特征的尺寸 W′和 H′可以通过以下公式计算：</w:t>
      </w:r>
    </w:p>
    <w:p w14:paraId="70169534">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W</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W−F+2P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0A0176B8">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H</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H−F+2P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75170540">
      <w:pPr>
        <w:tabs>
          <w:tab w:val="left" w:pos="720"/>
        </w:tabs>
        <w:adjustRightInd w:val="0"/>
        <w:spacing w:line="360" w:lineRule="auto"/>
        <w:ind w:firstLine="480" w:firstLineChars="200"/>
        <w:textAlignment w:val="baseline"/>
        <w:rPr>
          <w:rFonts w:hint="eastAsia"/>
          <w:snapToGrid w:val="0"/>
          <w:sz w:val="24"/>
          <w:lang w:val="en-US" w:eastAsia="zh-CN"/>
        </w:rPr>
      </w:pPr>
    </w:p>
    <w:p w14:paraId="3DCE8D60">
      <w:pPr>
        <w:numPr>
          <w:ilvl w:val="0"/>
          <w:numId w:val="1"/>
        </w:numPr>
        <w:tabs>
          <w:tab w:val="left" w:pos="0"/>
        </w:tabs>
        <w:adjustRightInd w:val="0"/>
        <w:spacing w:line="360" w:lineRule="auto"/>
        <w:ind w:left="0" w:leftChars="0" w:firstLine="504" w:firstLine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7F94BEE0">
      <w:pPr>
        <w:numPr>
          <w:ilvl w:val="0"/>
          <w:numId w:val="3"/>
        </w:numPr>
        <w:tabs>
          <w:tab w:val="left" w:pos="0"/>
        </w:tabs>
        <w:adjustRightInd w:val="0"/>
        <w:spacing w:line="360" w:lineRule="auto"/>
        <w:ind w:left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最大池化；</w:t>
      </w:r>
    </w:p>
    <w:p w14:paraId="2FD3B6E6">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在池化操作中，在每个区域内选择最大的数值作为该区域的输出。这能够减少数据的空间维度，降低后续层的计算复杂度。同时保留输入数据中最重要的特征，有助于提高模型的泛化能力。其公式如下；</w:t>
      </w:r>
    </w:p>
    <w:p w14:paraId="4113BE91">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limLow>
                <m:limLowPr>
                  <m:ctrlPr>
                    <w:rPr>
                      <w:rFonts w:hint="default" w:ascii="DejaVu Math TeX Gyre" w:hAnsi="DejaVu Math TeX Gyre"/>
                      <w:spacing w:val="6"/>
                      <w:kern w:val="0"/>
                      <w:sz w:val="24"/>
                      <w:lang w:val="en-US"/>
                    </w:rPr>
                  </m:ctrlPr>
                </m:limLowPr>
                <m:e>
                  <m:r>
                    <m:rPr>
                      <m:sty m:val="p"/>
                    </m:rPr>
                    <w:rPr>
                      <w:rFonts w:ascii="DejaVu Math TeX Gyre" w:hAnsi="DejaVu Math TeX Gyre"/>
                      <w:spacing w:val="6"/>
                      <w:kern w:val="0"/>
                      <w:sz w:val="24"/>
                      <w:lang w:val="en-US"/>
                    </w:rPr>
                    <m:t>max</m:t>
                  </m:r>
                  <m:ctrlPr>
                    <w:rPr>
                      <w:rFonts w:hint="default" w:ascii="DejaVu Math TeX Gyre" w:hAnsi="DejaVu Math TeX Gyre"/>
                      <w:i/>
                      <w:spacing w:val="6"/>
                      <w:kern w:val="0"/>
                      <w:sz w:val="24"/>
                      <w:lang w:val="en-US"/>
                    </w:rPr>
                  </m:ctrlPr>
                </m:e>
                <m:lim>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lim>
              </m:limLow>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fName>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func>
        </m:oMath>
      </m:oMathPara>
    </w:p>
    <w:p w14:paraId="735FCA4A">
      <w:pPr>
        <w:numPr>
          <w:ilvl w:val="0"/>
          <w:numId w:val="0"/>
        </w:numPr>
        <w:tabs>
          <w:tab w:val="left" w:pos="0"/>
        </w:tabs>
        <w:adjustRightInd w:val="0"/>
        <w:spacing w:line="360" w:lineRule="auto"/>
        <w:textAlignment w:val="baseline"/>
        <w:rPr>
          <w:rFonts w:hint="default" w:hAnsi="DejaVu Math TeX Gyre" w:eastAsia="宋体"/>
          <w:i w:val="0"/>
          <w:spacing w:val="6"/>
          <w:kern w:val="0"/>
          <w:sz w:val="24"/>
          <w:lang w:val="en-US" w:eastAsia="zh-CN"/>
        </w:rPr>
      </w:pPr>
      <w:r>
        <w:rPr>
          <w:rFonts w:hint="eastAsia" w:hAnsi="DejaVu Math TeX Gyre"/>
          <w:i w:val="0"/>
          <w:spacing w:val="6"/>
          <w:kern w:val="0"/>
          <w:sz w:val="24"/>
          <w:lang w:val="en-US" w:eastAsia="zh-CN"/>
        </w:rPr>
        <w:t>其中</w:t>
      </w:r>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是池化操作后的输出，</w:t>
      </w:r>
      <m:oMath>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内的输入值。</w:t>
      </w:r>
    </w:p>
    <w:p w14:paraId="38D44174">
      <w:pPr>
        <w:numPr>
          <w:ilvl w:val="0"/>
          <w:numId w:val="3"/>
        </w:numPr>
        <w:tabs>
          <w:tab w:val="left" w:pos="0"/>
        </w:tabs>
        <w:adjustRightInd w:val="0"/>
        <w:spacing w:line="360" w:lineRule="auto"/>
        <w:ind w:left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平均池化；</w:t>
      </w:r>
    </w:p>
    <w:p w14:paraId="22368953">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73CC8C17">
      <w:pPr>
        <w:numPr>
          <w:ilvl w:val="0"/>
          <w:numId w:val="0"/>
        </w:numPr>
        <w:tabs>
          <w:tab w:val="left" w:pos="0"/>
        </w:tabs>
        <w:adjustRightInd w:val="0"/>
        <w:spacing w:line="360" w:lineRule="auto"/>
        <w:textAlignment w:val="baseline"/>
        <w:rPr>
          <w:rFonts w:hint="eastAsia" w:hAnsi="DejaVu Math TeX Gyre" w:eastAsia="宋体"/>
          <w:i w:val="0"/>
          <w:spacing w:val="6"/>
          <w:kern w:val="0"/>
          <w:sz w:val="24"/>
          <w:lang w:val="en-US" w:eastAsia="zh-CN"/>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f>
                <m:fPr>
                  <m:ctrlPr>
                    <w:rPr>
                      <w:rFonts w:hint="default" w:ascii="DejaVu Math TeX Gyre" w:hAnsi="DejaVu Math TeX Gyre"/>
                      <w:i/>
                      <w:spacing w:val="6"/>
                      <w:kern w:val="0"/>
                      <w:sz w:val="24"/>
                      <w:lang w:val="en-US"/>
                    </w:rPr>
                  </m:ctrlPr>
                </m:fPr>
                <m:num>
                  <m:r>
                    <m:rPr/>
                    <w:rPr>
                      <w:rFonts w:hint="default" w:ascii="DejaVu Math TeX Gyre" w:hAnsi="DejaVu Math TeX Gyre"/>
                      <w:spacing w:val="6"/>
                      <w:kern w:val="0"/>
                      <w:sz w:val="24"/>
                      <w:lang w:val="en-US" w:eastAsia="zh-CN"/>
                    </w:rPr>
                    <m:t>1</m:t>
                  </m:r>
                  <m:ctrlPr>
                    <w:rPr>
                      <w:rFonts w:hint="default" w:ascii="DejaVu Math TeX Gyre" w:hAnsi="DejaVu Math TeX Gyre"/>
                      <w:i/>
                      <w:spacing w:val="6"/>
                      <w:kern w:val="0"/>
                      <w:sz w:val="24"/>
                      <w:lang w:val="en-US"/>
                    </w:rPr>
                  </m:ctrlPr>
                </m:num>
                <m:den>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ctrlPr>
                    <w:rPr>
                      <w:rFonts w:hint="default" w:ascii="DejaVu Math TeX Gyre" w:hAnsi="DejaVu Math TeX Gyre"/>
                      <w:i/>
                      <w:spacing w:val="6"/>
                      <w:kern w:val="0"/>
                      <w:sz w:val="24"/>
                      <w:lang w:val="en-US"/>
                    </w:rPr>
                  </m:ctrlPr>
                </m:den>
              </m:f>
              <m:ctrlPr>
                <w:rPr>
                  <w:rFonts w:hint="default" w:ascii="DejaVu Math TeX Gyre" w:hAnsi="DejaVu Math TeX Gyre"/>
                  <w:i/>
                  <w:spacing w:val="6"/>
                  <w:kern w:val="0"/>
                  <w:sz w:val="24"/>
                  <w:lang w:val="en-US"/>
                </w:rPr>
              </m:ctrlPr>
            </m:fName>
            <m:e>
              <m:nary>
                <m:naryPr>
                  <m:chr m:val="∑"/>
                  <m:limLoc m:val="undOvr"/>
                  <m:supHide m:val="1"/>
                  <m:ctrlPr>
                    <w:rPr>
                      <w:rFonts w:hint="default" w:ascii="DejaVu Math TeX Gyre" w:hAnsi="DejaVu Math TeX Gyre"/>
                      <w:i/>
                      <w:spacing w:val="6"/>
                      <w:kern w:val="0"/>
                      <w:sz w:val="24"/>
                      <w:lang w:val="en-US"/>
                    </w:rPr>
                  </m:ctrlPr>
                </m:naryPr>
                <m:sub>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sub>
                <m:sup>
                  <m:ctrlPr>
                    <w:rPr>
                      <w:rFonts w:hint="default" w:ascii="DejaVu Math TeX Gyre" w:hAnsi="DejaVu Math TeX Gyre"/>
                      <w:i/>
                      <w:spacing w:val="6"/>
                      <w:kern w:val="0"/>
                      <w:sz w:val="24"/>
                      <w:lang w:val="en-US"/>
                    </w:rPr>
                  </m:ctrlPr>
                </m:sup>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nary>
              <m:ctrlPr>
                <w:rPr>
                  <w:rFonts w:hint="default" w:ascii="DejaVu Math TeX Gyre" w:hAnsi="DejaVu Math TeX Gyre"/>
                  <w:i/>
                  <w:spacing w:val="6"/>
                  <w:kern w:val="0"/>
                  <w:sz w:val="24"/>
                  <w:lang w:val="en-US"/>
                </w:rPr>
              </m:ctrlPr>
            </m:e>
          </m:func>
        </m:oMath>
      </m:oMathPara>
    </w:p>
    <w:p w14:paraId="2B517482">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w:r>
        <w:rPr>
          <w:rFonts w:hint="eastAsia" w:hAnsi="DejaVu Math TeX Gyre"/>
          <w:i w:val="0"/>
          <w:spacing w:val="6"/>
          <w:kern w:val="0"/>
          <w:sz w:val="24"/>
          <w:lang w:val="en-US" w:eastAsia="zh-CN"/>
        </w:rPr>
        <w:t>其中</w:t>
      </w:r>
      <m:oMath>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内元素的数量。</w:t>
      </w:r>
    </w:p>
    <w:p w14:paraId="3F097664">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CNN模型的流程如下：</w:t>
      </w:r>
    </w:p>
    <w:p w14:paraId="15382BCD">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把计算CSI得到的时间向量tcVec和输入序列X以及数据预处理中计算得到的时间掩码X_mark输入模型中；</w:t>
      </w:r>
    </w:p>
    <w:p w14:paraId="7570F481">
      <w:pPr>
        <w:pStyle w:val="8"/>
        <w:numPr>
          <w:ilvl w:val="0"/>
          <w:numId w:val="4"/>
        </w:numPr>
        <w:tabs>
          <w:tab w:val="left" w:pos="0"/>
        </w:tabs>
        <w:adjustRightInd w:val="0"/>
        <w:spacing w:line="360" w:lineRule="auto"/>
        <w:ind w:firstLine="504"/>
        <w:textAlignment w:val="baseline"/>
        <w:rPr>
          <w:rFonts w:hint="default" w:hAnsi="DejaVu Math TeX Gyre" w:cs="Times New Roman"/>
          <w:i w:val="0"/>
          <w:spacing w:val="6"/>
          <w:kern w:val="0"/>
          <w:sz w:val="24"/>
          <w:szCs w:val="24"/>
          <w:lang w:val="en-US" w:eastAsia="zh-CN" w:bidi="ar-SA"/>
        </w:rPr>
      </w:pPr>
      <w:r>
        <w:rPr>
          <w:rFonts w:hint="eastAsia"/>
          <w:spacing w:val="6"/>
          <w:kern w:val="0"/>
          <w:sz w:val="24"/>
          <w:lang w:val="en-US" w:eastAsia="zh-CN"/>
        </w:rPr>
        <w:t>编码器通过</w:t>
      </w:r>
      <w:r>
        <w:rPr>
          <w:spacing w:val="6"/>
          <w:kern w:val="0"/>
          <w:sz w:val="24"/>
        </w:rPr>
        <w:t>嵌入</w:t>
      </w:r>
      <w:r>
        <w:rPr>
          <w:rFonts w:hint="eastAsia"/>
          <w:spacing w:val="6"/>
          <w:kern w:val="0"/>
          <w:sz w:val="24"/>
          <w:lang w:val="en-US" w:eastAsia="zh-CN"/>
        </w:rPr>
        <w:t>函数将相干时间序列</w:t>
      </w:r>
      <w:r>
        <w:rPr>
          <w:spacing w:val="6"/>
          <w:kern w:val="0"/>
          <w:sz w:val="24"/>
        </w:rPr>
        <w:t>映射到高维空间嵌入后</w:t>
      </w:r>
      <w:r>
        <w:rPr>
          <w:rFonts w:hint="eastAsia"/>
          <w:spacing w:val="6"/>
          <w:kern w:val="0"/>
          <w:sz w:val="24"/>
          <w:lang w:val="en-US" w:eastAsia="zh-CN"/>
        </w:rPr>
        <w:t>得到</w:t>
      </w:r>
      <m:oMath>
        <m:r>
          <m:rPr/>
          <w:rPr>
            <w:rFonts w:hint="eastAsia" w:ascii="DejaVu Math TeX Gyre" w:hAnsi="DejaVu Math TeX Gyre"/>
            <w:spacing w:val="6"/>
            <w:kern w:val="0"/>
            <w:sz w:val="24"/>
            <w:lang w:val="en-US" w:eastAsia="zh-CN"/>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r>
        <w:rPr>
          <w:rFonts w:hint="eastAsia"/>
          <w:spacing w:val="6"/>
          <w:kern w:val="0"/>
          <w:sz w:val="24"/>
          <w:lang w:val="en-US" w:eastAsia="zh-CN"/>
        </w:rPr>
        <w:t>生成相干时间</w:t>
      </w:r>
      <w:r>
        <w:rPr>
          <w:spacing w:val="6"/>
          <w:kern w:val="0"/>
          <w:sz w:val="24"/>
        </w:rPr>
        <w:t>编码以</w:t>
      </w:r>
      <w:r>
        <w:rPr>
          <w:rFonts w:hint="eastAsia"/>
          <w:spacing w:val="6"/>
          <w:kern w:val="0"/>
          <w:sz w:val="24"/>
          <w:lang w:val="en-US" w:eastAsia="zh-CN"/>
        </w:rPr>
        <w:t>表征时间</w:t>
      </w:r>
      <w:r>
        <w:rPr>
          <w:spacing w:val="6"/>
          <w:kern w:val="0"/>
          <w:sz w:val="24"/>
        </w:rPr>
        <w:t>信息</w:t>
      </w:r>
      <w:r>
        <w:rPr>
          <w:rFonts w:hint="eastAsia"/>
          <w:spacing w:val="6"/>
          <w:kern w:val="0"/>
          <w:sz w:val="24"/>
          <w:lang w:eastAsia="zh-CN"/>
        </w:rPr>
        <w:t>。</w:t>
      </w:r>
      <w:r>
        <w:rPr>
          <w:rFonts w:hint="eastAsia"/>
          <w:spacing w:val="6"/>
          <w:kern w:val="0"/>
          <w:sz w:val="24"/>
          <w:lang w:val="en-US" w:eastAsia="zh-CN"/>
        </w:rPr>
        <w:t>把时间编码拼接在输入序列X后，相干时间</w:t>
      </w:r>
      <w:r>
        <w:rPr>
          <w:spacing w:val="6"/>
          <w:kern w:val="0"/>
          <w:sz w:val="24"/>
        </w:rPr>
        <w:t>编码</w:t>
      </w:r>
      <w:r>
        <w:rPr>
          <w:rFonts w:hint="eastAsia"/>
          <w:spacing w:val="6"/>
          <w:kern w:val="0"/>
          <w:sz w:val="24"/>
          <w:lang w:val="en-US" w:eastAsia="zh-CN"/>
        </w:rPr>
        <w:t>TcEmbedding</w:t>
      </w:r>
      <w:r>
        <w:rPr>
          <w:spacing w:val="6"/>
          <w:kern w:val="0"/>
          <w:sz w:val="24"/>
        </w:rPr>
        <w:t>的计算公式为：</w:t>
      </w:r>
    </w:p>
    <w:p w14:paraId="4BDE2BF0">
      <w:pPr>
        <w:tabs>
          <w:tab w:val="left" w:pos="0"/>
        </w:tabs>
        <w:adjustRightInd w:val="0"/>
        <w:spacing w:line="360" w:lineRule="auto"/>
        <w:ind w:firstLine="504" w:firstLineChars="200"/>
        <w:jc w:val="center"/>
        <w:textAlignment w:val="baseline"/>
        <w:rPr>
          <w:spacing w:val="6"/>
          <w:kern w:val="0"/>
          <w:sz w:val="24"/>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1F8C2BCC">
      <w:pPr>
        <w:pStyle w:val="8"/>
        <w:numPr>
          <w:ilvl w:val="0"/>
          <w:numId w:val="0"/>
        </w:numPr>
        <w:tabs>
          <w:tab w:val="left" w:pos="0"/>
        </w:tabs>
        <w:adjustRightInd w:val="0"/>
        <w:spacing w:line="360" w:lineRule="auto"/>
        <w:textAlignment w:val="baseline"/>
        <w:rPr>
          <w:rFonts w:hint="default" w:hAnsi="DejaVu Math TeX Gyre" w:cs="Times New Roman"/>
          <w:i w:val="0"/>
          <w:spacing w:val="6"/>
          <w:kern w:val="0"/>
          <w:sz w:val="24"/>
          <w:szCs w:val="24"/>
          <w:lang w:val="en-US" w:eastAsia="zh-CN" w:bidi="ar-SA"/>
        </w:rPr>
      </w:pPr>
    </w:p>
    <w:p w14:paraId="547A7612">
      <w:pPr>
        <w:tabs>
          <w:tab w:val="left" w:pos="0"/>
        </w:tabs>
        <w:adjustRightInd w:val="0"/>
        <w:spacing w:line="360" w:lineRule="auto"/>
        <w:ind w:firstLine="504" w:firstLineChars="200"/>
        <w:jc w:val="center"/>
        <w:textAlignment w:val="baseline"/>
        <w:rPr>
          <w:rFonts w:hint="eastAsia" w:hAnsi="DejaVu Math TeX Gyre" w:cs="Times New Roman"/>
          <w:i w:val="0"/>
          <w:spacing w:val="6"/>
          <w:kern w:val="0"/>
          <w:sz w:val="24"/>
          <w:szCs w:val="24"/>
          <w:lang w:val="en-US" w:eastAsia="zh-CN" w:bidi="ar-SA"/>
        </w:rPr>
      </w:pPr>
      <m:oMath>
        <m:r>
          <m:rPr/>
          <w:rPr>
            <w:rFonts w:hint="eastAsia" w:ascii="DejaVu Math TeX Gyre" w:hAnsi="DejaVu Math TeX Gyre"/>
            <w:spacing w:val="6"/>
            <w:kern w:val="0"/>
            <w:sz w:val="24"/>
            <w:lang w:val="en-US" w:eastAsia="zh-CN"/>
          </w:rPr>
          <m:t>Tc</m:t>
        </m:r>
        <m:r>
          <m:rPr/>
          <w:rPr>
            <w:rFonts w:hint="default" w:ascii="DejaVu Math TeX Gyre" w:hAnsi="DejaVu Math TeX Gyre"/>
            <w:spacing w:val="6"/>
            <w:kern w:val="0"/>
            <w:sz w:val="24"/>
            <w:lang w:val="en-US" w:eastAsia="zh-CN"/>
          </w:rPr>
          <m:t>Embedding</m:t>
        </m:r>
        <m:r>
          <m:rPr/>
          <w:rPr>
            <w:rFonts w:ascii="Cambria Math" w:hAnsi="Cambria Math"/>
            <w:spacing w:val="6"/>
            <w:kern w:val="0"/>
            <w:sz w:val="24"/>
          </w:rPr>
          <m:t>=</m:t>
        </m:r>
        <m:r>
          <m:rPr/>
          <w:rPr>
            <w:rFonts w:hint="default" w:ascii="DejaVu Math TeX Gyre" w:hAnsi="DejaVu Math TeX Gyre"/>
            <w:spacing w:val="6"/>
            <w:kern w:val="0"/>
            <w:sz w:val="24"/>
            <w:lang w:val="en-US"/>
          </w:rPr>
          <m:t>G(TcSequence)</m:t>
        </m:r>
      </m:oMath>
      <w:r>
        <w:rPr>
          <w:spacing w:val="6"/>
          <w:kern w:val="0"/>
          <w:sz w:val="24"/>
        </w:rPr>
        <w:t>；</w:t>
      </w:r>
    </w:p>
    <w:p w14:paraId="52827531">
      <w:pPr>
        <w:pStyle w:val="8"/>
        <w:numPr>
          <w:ilvl w:val="0"/>
          <w:numId w:val="0"/>
        </w:numPr>
        <w:tabs>
          <w:tab w:val="left" w:pos="0"/>
        </w:tabs>
        <w:adjustRightInd w:val="0"/>
        <w:spacing w:line="360" w:lineRule="auto"/>
        <w:textAlignment w:val="baseline"/>
        <w:rPr>
          <w:rFonts w:hint="default" w:hAnsi="DejaVu Math TeX Gyre" w:cs="Times New Roman" w:eastAsiaTheme="minorEastAsia"/>
          <w:i w:val="0"/>
          <w:spacing w:val="6"/>
          <w:kern w:val="0"/>
          <w:sz w:val="24"/>
          <w:szCs w:val="24"/>
          <w:lang w:val="en-US" w:eastAsia="zh-CN" w:bidi="ar-SA"/>
        </w:rPr>
      </w:pPr>
      <w:r>
        <w:rPr>
          <w:rFonts w:hint="eastAsia" w:hAnsi="DejaVu Math TeX Gyre" w:cs="Times New Roman"/>
          <w:i w:val="0"/>
          <w:spacing w:val="6"/>
          <w:kern w:val="0"/>
          <w:sz w:val="24"/>
          <w:szCs w:val="24"/>
          <w:lang w:val="en-US" w:eastAsia="zh-CN" w:bidi="ar-SA"/>
        </w:rPr>
        <w:t>其中i、j为数组位置索引；</w:t>
      </w:r>
      <w:r>
        <w:rPr>
          <w:rFonts w:hint="default" w:hAnsi="DejaVu Math TeX Gyre" w:cs="Times New Roman"/>
          <w:i w:val="0"/>
          <w:spacing w:val="6"/>
          <w:kern w:val="0"/>
          <w:sz w:val="24"/>
          <w:szCs w:val="24"/>
          <w:lang w:val="en-US" w:eastAsia="zh-CN" w:bidi="ar-SA"/>
        </w:rPr>
        <w:t>G</w:t>
      </w:r>
      <w:r>
        <w:rPr>
          <w:rFonts w:eastAsiaTheme="minorEastAsia"/>
          <w:spacing w:val="6"/>
          <w:kern w:val="0"/>
          <w:sz w:val="24"/>
        </w:rPr>
        <w:t>(</w:t>
      </w:r>
      <w:r>
        <w:rPr>
          <w:spacing w:val="6"/>
          <w:kern w:val="0"/>
          <w:position w:val="-4"/>
          <w:sz w:val="24"/>
        </w:rPr>
        <w:object>
          <v:shape id="_x0000_i103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6">
            <o:LockedField>false</o:LockedField>
          </o:OLEObject>
        </w:object>
      </w:r>
      <w:r>
        <w:rPr>
          <w:rFonts w:eastAsiaTheme="minorEastAsia"/>
          <w:spacing w:val="6"/>
          <w:kern w:val="0"/>
          <w:sz w:val="24"/>
        </w:rPr>
        <w:t>)表示一个</w:t>
      </w:r>
      <w:r>
        <w:rPr>
          <w:rFonts w:hint="eastAsia" w:eastAsiaTheme="minorEastAsia"/>
          <w:spacing w:val="6"/>
          <w:kern w:val="0"/>
          <w:sz w:val="24"/>
          <w:lang w:val="en-US" w:eastAsia="zh-CN"/>
        </w:rPr>
        <w:t>嵌入函数，它能够将离散的数据映射到连续高维向量的空间中。</w:t>
      </w:r>
    </w:p>
    <w:p w14:paraId="79A813BB">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对编码器的输出进行卷积和池化等操作后再输入到解码器中，最终得到模型的输出，即最终的预测结果。</w:t>
      </w:r>
    </w:p>
    <w:p w14:paraId="7EF0200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本发明提出的时间编码在编码器</w:t>
      </w:r>
      <w:r>
        <w:rPr>
          <w:rFonts w:hint="eastAsia" w:eastAsiaTheme="minorEastAsia"/>
          <w:spacing w:val="6"/>
          <w:kern w:val="0"/>
          <w:sz w:val="24"/>
          <w:lang w:val="en-US" w:eastAsia="zh-CN"/>
        </w:rPr>
        <w:t>中计算</w:t>
      </w:r>
      <w:r>
        <w:rPr>
          <w:rFonts w:eastAsiaTheme="minorEastAsia"/>
          <w:spacing w:val="6"/>
          <w:kern w:val="0"/>
          <w:sz w:val="24"/>
        </w:rPr>
        <w:t>，</w:t>
      </w:r>
      <w:r>
        <w:rPr>
          <w:rFonts w:hint="eastAsia" w:eastAsiaTheme="minorEastAsia"/>
          <w:spacing w:val="6"/>
          <w:kern w:val="0"/>
          <w:sz w:val="24"/>
          <w:lang w:val="en-US" w:eastAsia="zh-CN"/>
        </w:rPr>
        <w:t>该过程相干时间向量和时间掩码通过</w:t>
      </w:r>
      <w:r>
        <w:rPr>
          <w:rFonts w:eastAsiaTheme="minorEastAsia"/>
          <w:spacing w:val="6"/>
          <w:kern w:val="0"/>
          <w:sz w:val="24"/>
        </w:rPr>
        <w:t>嵌入</w:t>
      </w:r>
      <w:r>
        <w:rPr>
          <w:rFonts w:hint="eastAsia" w:eastAsiaTheme="minorEastAsia"/>
          <w:spacing w:val="6"/>
          <w:kern w:val="0"/>
          <w:sz w:val="24"/>
          <w:lang w:val="en-US" w:eastAsia="zh-CN"/>
        </w:rPr>
        <w:t>函数的计算，再嵌入原始时序</w:t>
      </w:r>
      <w:r>
        <w:rPr>
          <w:rFonts w:eastAsiaTheme="minorEastAsia"/>
          <w:spacing w:val="6"/>
          <w:kern w:val="0"/>
          <w:sz w:val="24"/>
        </w:rPr>
        <w:t>特征中，参照图3所示，</w:t>
      </w:r>
      <w:r>
        <w:rPr>
          <w:rFonts w:hint="eastAsia" w:eastAsiaTheme="minorEastAsia"/>
          <w:spacing w:val="6"/>
          <w:kern w:val="0"/>
          <w:sz w:val="24"/>
          <w:lang w:val="en-US" w:eastAsia="zh-CN"/>
        </w:rPr>
        <w:t>为</w:t>
      </w:r>
      <w:r>
        <w:rPr>
          <w:rFonts w:eastAsiaTheme="minorEastAsia"/>
          <w:spacing w:val="6"/>
          <w:kern w:val="0"/>
          <w:sz w:val="24"/>
        </w:rPr>
        <w:t>使用时间编码的</w:t>
      </w:r>
      <w:r>
        <w:rPr>
          <w:rFonts w:eastAsiaTheme="minorEastAsia"/>
          <w:spacing w:val="6"/>
          <w:kern w:val="0"/>
          <w:sz w:val="24"/>
          <w:lang w:val="en-US"/>
        </w:rPr>
        <w:t>CNN</w:t>
      </w:r>
      <w:r>
        <w:rPr>
          <w:rFonts w:eastAsiaTheme="minorEastAsia"/>
          <w:spacing w:val="6"/>
          <w:kern w:val="0"/>
          <w:sz w:val="24"/>
        </w:rPr>
        <w:t>模型结构。因此本发明不仅适用于</w:t>
      </w:r>
      <w:r>
        <w:rPr>
          <w:rFonts w:eastAsiaTheme="minorEastAsia"/>
          <w:spacing w:val="6"/>
          <w:kern w:val="0"/>
          <w:sz w:val="24"/>
          <w:lang w:val="en-US"/>
        </w:rPr>
        <w:t>CNN</w:t>
      </w:r>
      <w:r>
        <w:rPr>
          <w:rFonts w:eastAsiaTheme="minorEastAsia"/>
          <w:spacing w:val="6"/>
          <w:kern w:val="0"/>
          <w:sz w:val="24"/>
        </w:rPr>
        <w:t>模型，也适用于各种类</w:t>
      </w:r>
      <w:r>
        <w:rPr>
          <w:rFonts w:eastAsiaTheme="minorEastAsia"/>
          <w:spacing w:val="6"/>
          <w:kern w:val="0"/>
          <w:sz w:val="24"/>
          <w:lang w:val="en-US"/>
        </w:rPr>
        <w:t>CNN</w:t>
      </w:r>
      <w:r>
        <w:rPr>
          <w:rFonts w:eastAsiaTheme="minorEastAsia"/>
          <w:spacing w:val="6"/>
          <w:kern w:val="0"/>
          <w:sz w:val="24"/>
        </w:rPr>
        <w:t>模型，如</w:t>
      </w:r>
      <w:r>
        <w:rPr>
          <w:rFonts w:hint="eastAsia" w:eastAsiaTheme="minorEastAsia"/>
          <w:spacing w:val="6"/>
          <w:kern w:val="0"/>
          <w:sz w:val="24"/>
          <w:lang w:val="en-US" w:eastAsia="zh-CN"/>
        </w:rPr>
        <w:t>时间卷积网络（Temporal Convolutional Network，TCN）</w:t>
      </w:r>
      <w:r>
        <w:rPr>
          <w:rFonts w:eastAsiaTheme="minorEastAsia"/>
          <w:spacing w:val="6"/>
          <w:kern w:val="0"/>
          <w:sz w:val="24"/>
        </w:rPr>
        <w:t>等。</w:t>
      </w:r>
    </w:p>
    <w:p w14:paraId="4846A8AB">
      <w:pPr>
        <w:tabs>
          <w:tab w:val="left" w:pos="0"/>
        </w:tabs>
        <w:adjustRightInd w:val="0"/>
        <w:spacing w:line="360" w:lineRule="auto"/>
        <w:ind w:firstLine="504" w:firstLineChars="200"/>
        <w:textAlignment w:val="baseline"/>
        <w:rPr>
          <w:sz w:val="24"/>
        </w:rPr>
      </w:pPr>
      <w:r>
        <w:rPr>
          <w:spacing w:val="6"/>
          <w:kern w:val="0"/>
          <w:sz w:val="24"/>
        </w:rPr>
        <w:t>本发明能够通过在</w:t>
      </w:r>
      <w:r>
        <w:rPr>
          <w:spacing w:val="6"/>
          <w:kern w:val="0"/>
          <w:sz w:val="24"/>
          <w:lang w:val="en-US"/>
        </w:rPr>
        <w:t>CNN</w:t>
      </w:r>
      <w:r>
        <w:rPr>
          <w:spacing w:val="6"/>
          <w:kern w:val="0"/>
          <w:sz w:val="24"/>
        </w:rPr>
        <w:t>类模型中的</w:t>
      </w:r>
      <w:r>
        <w:rPr>
          <w:rFonts w:hint="eastAsia"/>
          <w:spacing w:val="6"/>
          <w:kern w:val="0"/>
          <w:sz w:val="24"/>
          <w:lang w:val="en-US" w:eastAsia="zh-CN"/>
        </w:rPr>
        <w:t>编码器中</w:t>
      </w:r>
      <w:r>
        <w:rPr>
          <w:spacing w:val="6"/>
          <w:kern w:val="0"/>
          <w:sz w:val="24"/>
        </w:rPr>
        <w:t>引入由CSI计算出的时序编码，使模型获取更多的信道稳定性信息，提高模型对于未来信道状态预测的准确率；使用CSI计算时序编码，</w:t>
      </w:r>
      <w:r>
        <w:rPr>
          <w:rFonts w:hint="eastAsia"/>
          <w:spacing w:val="6"/>
          <w:kern w:val="0"/>
          <w:sz w:val="24"/>
          <w:lang w:val="en-US" w:eastAsia="zh-CN"/>
        </w:rPr>
        <w:t>该过程中的</w:t>
      </w:r>
      <w:r>
        <w:rPr>
          <w:spacing w:val="6"/>
          <w:kern w:val="0"/>
          <w:sz w:val="24"/>
        </w:rPr>
        <w:t>数据易于获取，原理简单，易于计算，能够在不改变模型结构、增加较少计算开销的情况下，应用于各种</w:t>
      </w:r>
      <w:r>
        <w:rPr>
          <w:spacing w:val="6"/>
          <w:kern w:val="0"/>
          <w:sz w:val="24"/>
          <w:lang w:val="en-US"/>
        </w:rPr>
        <w:t>CNN</w:t>
      </w:r>
      <w:r>
        <w:rPr>
          <w:spacing w:val="6"/>
          <w:kern w:val="0"/>
          <w:sz w:val="24"/>
        </w:rPr>
        <w:t>类模型，增强</w:t>
      </w:r>
      <w:r>
        <w:rPr>
          <w:rFonts w:hint="eastAsia"/>
          <w:spacing w:val="6"/>
          <w:kern w:val="0"/>
          <w:sz w:val="24"/>
          <w:lang w:val="en-US" w:eastAsia="zh-CN"/>
        </w:rPr>
        <w:t>信道</w:t>
      </w:r>
      <w:r>
        <w:rPr>
          <w:spacing w:val="6"/>
          <w:kern w:val="0"/>
          <w:sz w:val="24"/>
        </w:rPr>
        <w:t>状态预测任务的效果，具有广泛的应用前景及较高的实用性。</w:t>
      </w:r>
    </w:p>
    <w:p w14:paraId="684B35EA">
      <w:pPr>
        <w:spacing w:line="360" w:lineRule="auto"/>
        <w:ind w:firstLine="480" w:firstLineChars="200"/>
        <w:rPr>
          <w:sz w:val="24"/>
        </w:rPr>
      </w:pPr>
      <w:r>
        <w:rPr>
          <w:sz w:val="24"/>
        </w:rPr>
        <w:t>以上为本发明的基础</w:t>
      </w:r>
      <w:r>
        <w:rPr>
          <w:rFonts w:hint="eastAsia"/>
          <w:sz w:val="24"/>
          <w:lang w:val="en-US" w:eastAsia="zh-CN"/>
        </w:rPr>
        <w:t>实是例</w:t>
      </w:r>
      <w:r>
        <w:rPr>
          <w:sz w:val="24"/>
        </w:rPr>
        <w:t>，下面通过一个优选实施例对本发明的技术方案做进一步的说明。</w:t>
      </w:r>
    </w:p>
    <w:p w14:paraId="574E2FC8">
      <w:pPr>
        <w:spacing w:line="360" w:lineRule="auto"/>
        <w:ind w:firstLine="480" w:firstLineChars="200"/>
        <w:rPr>
          <w:rFonts w:hint="eastAsia"/>
          <w:sz w:val="24"/>
          <w:lang w:val="en-US" w:eastAsia="zh-CN"/>
        </w:rPr>
      </w:pPr>
    </w:p>
    <w:p w14:paraId="73CE5733">
      <w:pPr>
        <w:spacing w:line="360" w:lineRule="auto"/>
        <w:ind w:firstLine="480" w:firstLineChars="200"/>
        <w:rPr>
          <w:rFonts w:hint="eastAsia" w:eastAsia="宋体"/>
          <w:sz w:val="24"/>
          <w:lang w:val="en-US" w:eastAsia="zh-CN"/>
        </w:rPr>
      </w:pPr>
      <w:r>
        <w:rPr>
          <w:rFonts w:hint="eastAsia"/>
          <w:sz w:val="24"/>
          <w:lang w:val="en-US" w:eastAsia="zh-CN"/>
        </w:rPr>
        <w:t>优选</w:t>
      </w:r>
      <w:r>
        <w:rPr>
          <w:sz w:val="24"/>
        </w:rPr>
        <w:t>实施例</w:t>
      </w:r>
      <w:r>
        <w:rPr>
          <w:rFonts w:hint="eastAsia"/>
          <w:sz w:val="24"/>
          <w:lang w:eastAsia="zh-CN"/>
        </w:rPr>
        <w:t>：</w:t>
      </w:r>
    </w:p>
    <w:p w14:paraId="5B8CCDF9">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lang w:val="en-US" w:eastAsia="zh-CN"/>
        </w:rPr>
        <w:t>TCN</w:t>
      </w:r>
      <w:r>
        <w:rPr>
          <w:color w:val="000000"/>
          <w:spacing w:val="6"/>
          <w:kern w:val="0"/>
          <w:sz w:val="24"/>
        </w:rPr>
        <w:t>模型为例进一步说明具体实施方法：</w:t>
      </w:r>
    </w:p>
    <w:p w14:paraId="74B0A171">
      <w:pPr>
        <w:adjustRightInd w:val="0"/>
        <w:snapToGrid w:val="0"/>
        <w:spacing w:line="360" w:lineRule="auto"/>
        <w:ind w:firstLine="504" w:firstLineChars="200"/>
        <w:textAlignment w:val="baseline"/>
        <w:rPr>
          <w:rFonts w:hint="eastAsia"/>
          <w:color w:val="000000"/>
          <w:spacing w:val="6"/>
          <w:kern w:val="0"/>
          <w:sz w:val="24"/>
          <w:lang w:val="en-US" w:eastAsia="zh-CN"/>
        </w:rPr>
      </w:pPr>
      <w:r>
        <w:rPr>
          <w:rFonts w:hint="eastAsia"/>
          <w:color w:val="000000"/>
          <w:spacing w:val="6"/>
          <w:kern w:val="0"/>
          <w:sz w:val="24"/>
          <w:lang w:val="en-US" w:eastAsia="zh-CN"/>
        </w:rPr>
        <w:t>步骤1：获取信道状态时序数据，包括CSI即CFR。</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（t为时间序列长度，n为频率）为数据预处理时计算时序编码的特征；</w:t>
      </w:r>
    </w:p>
    <w:p w14:paraId="17865D63">
      <w:pPr>
        <w:adjustRightInd w:val="0"/>
        <w:snapToGrid w:val="0"/>
        <w:spacing w:line="360" w:lineRule="auto"/>
        <w:ind w:firstLine="504" w:firstLineChars="200"/>
        <w:textAlignment w:val="baseline"/>
        <w:rPr>
          <w:rFonts w:hint="eastAsia" w:hAnsi="Cambria Math"/>
          <w:i w:val="0"/>
          <w:spacing w:val="6"/>
          <w:kern w:val="0"/>
          <w:sz w:val="24"/>
          <w:lang w:val="en-US" w:eastAsia="zh-CN"/>
        </w:rPr>
      </w:pPr>
      <w:r>
        <w:rPr>
          <w:spacing w:val="6"/>
          <w:kern w:val="0"/>
          <w:sz w:val="24"/>
        </w:rPr>
        <w:t>步骤2：对CFR进行处理，拆分实部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hAnsi="Cambria Math"/>
          <w:i w:val="0"/>
          <w:spacing w:val="6"/>
          <w:kern w:val="0"/>
          <w:sz w:val="24"/>
          <w:lang w:val="en-US" w:eastAsia="zh-CN"/>
        </w:rPr>
        <w:t>使用</w:t>
      </w:r>
      <w:r>
        <w:rPr>
          <w:rFonts w:hint="eastAsia"/>
          <w:color w:val="000000" w:themeColor="text1"/>
          <w:spacing w:val="6"/>
          <w:kern w:val="0"/>
          <w:sz w:val="24"/>
          <w:highlight w:val="none"/>
          <w14:textFill>
            <w14:solidFill>
              <w14:schemeClr w14:val="tx1"/>
            </w14:solidFill>
          </w14:textFill>
        </w:rPr>
        <w:t>concat(</w:t>
      </w:r>
      <w:r>
        <w:rPr>
          <w:rFonts w:hint="eastAsia"/>
          <w:color w:val="000000" w:themeColor="text1"/>
          <w:spacing w:val="6"/>
          <w:kern w:val="0"/>
          <w:position w:val="-4"/>
          <w:sz w:val="24"/>
          <w:highlight w:val="none"/>
          <w14:textFill>
            <w14:solidFill>
              <w14:schemeClr w14:val="tx1"/>
            </w14:solidFill>
          </w14:textFill>
        </w:rPr>
        <w:object>
          <v:shape id="_x0000_i1031" o:spt="75" type="#_x0000_t75" style="height:8pt;width:5pt;" o:ole="t" filled="f" o:preferrelative="t" stroked="f" coordsize="21600,21600">
            <v:path/>
            <v:fill on="f" focussize="0,0"/>
            <v:stroke on="f"/>
            <v:imagedata r:id="rId28" o:title=""/>
            <o:lock v:ext="edit" aspectratio="f"/>
            <w10:wrap type="none"/>
            <w10:anchorlock/>
          </v:shape>
          <o:OLEObject Type="Embed" ProgID="Equation.DSMT4" ShapeID="_x0000_i1031" DrawAspect="Content" ObjectID="_1468075731" r:id="rId27">
            <o:LockedField>false</o:LockedField>
          </o:OLEObject>
        </w:object>
      </w:r>
      <w:r>
        <w:rPr>
          <w:rFonts w:hint="eastAsia"/>
          <w:color w:val="000000" w:themeColor="text1"/>
          <w:spacing w:val="6"/>
          <w:kern w:val="0"/>
          <w:sz w:val="24"/>
          <w:highlight w:val="none"/>
          <w14:textFill>
            <w14:solidFill>
              <w14:schemeClr w14:val="tx1"/>
            </w14:solidFill>
          </w14:textFill>
        </w:rPr>
        <w:t>)函数</w:t>
      </w:r>
      <w:r>
        <w:rPr>
          <w:rFonts w:hint="eastAsia"/>
          <w:color w:val="000000" w:themeColor="text1"/>
          <w:spacing w:val="6"/>
          <w:kern w:val="0"/>
          <w:sz w:val="24"/>
          <w:highlight w:val="none"/>
          <w:lang w:val="en-US" w:eastAsia="zh-CN"/>
          <w14:textFill>
            <w14:solidFill>
              <w14:schemeClr w14:val="tx1"/>
            </w14:solidFill>
          </w14:textFill>
        </w:rPr>
        <w:t>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公式如下：</w:t>
      </w:r>
    </w:p>
    <w:p w14:paraId="10809132">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79E676D">
      <w:pPr>
        <w:tabs>
          <w:tab w:val="left" w:pos="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步骤3：对CFR经过</w:t>
      </w:r>
      <w:r>
        <w:rPr>
          <w:rFonts w:hint="eastAsia"/>
          <w:spacing w:val="6"/>
          <w:kern w:val="0"/>
          <w:sz w:val="24"/>
          <w:lang w:val="en-US" w:eastAsia="zh-CN"/>
        </w:rPr>
        <w:t>数据预处理</w:t>
      </w:r>
      <w:r>
        <w:rPr>
          <w:spacing w:val="6"/>
          <w:kern w:val="0"/>
          <w:sz w:val="24"/>
        </w:rPr>
        <w:t>，</w:t>
      </w:r>
      <w:r>
        <w:rPr>
          <w:rFonts w:hint="eastAsia"/>
          <w:spacing w:val="6"/>
          <w:kern w:val="0"/>
          <w:sz w:val="24"/>
          <w:lang w:val="en-US" w:eastAsia="zh-CN"/>
        </w:rPr>
        <w:t>在编码器中加入时间嵌入编码</w:t>
      </w:r>
      <w:r>
        <w:rPr>
          <w:spacing w:val="6"/>
          <w:kern w:val="0"/>
          <w:sz w:val="24"/>
        </w:rPr>
        <w:t>；</w:t>
      </w:r>
    </w:p>
    <w:p w14:paraId="40A7C81D">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步骤3.1：将CFR</w:t>
      </w:r>
      <w:r>
        <w:rPr>
          <w:rFonts w:hint="eastAsia"/>
          <w:spacing w:val="6"/>
          <w:kern w:val="0"/>
          <w:sz w:val="24"/>
          <w:lang w:val="en-US" w:eastAsia="zh-CN"/>
        </w:rPr>
        <w:t>进行数据预处理得到时间掩码</w:t>
      </w:r>
      <w:r>
        <w:rPr>
          <w:spacing w:val="6"/>
          <w:kern w:val="0"/>
          <w:sz w:val="24"/>
        </w:rPr>
        <w:t>；</w:t>
      </w:r>
    </w:p>
    <w:p w14:paraId="017E3620">
      <w:pPr>
        <w:adjustRightInd w:val="0"/>
        <w:snapToGrid w:val="0"/>
        <w:spacing w:line="360" w:lineRule="auto"/>
        <w:ind w:firstLine="504" w:firstLineChars="200"/>
        <w:textAlignment w:val="baseline"/>
        <w:rPr>
          <w:spacing w:val="6"/>
          <w:kern w:val="0"/>
          <w:sz w:val="24"/>
        </w:rPr>
      </w:pPr>
      <w:r>
        <w:rPr>
          <w:spacing w:val="6"/>
          <w:kern w:val="0"/>
          <w:sz w:val="24"/>
        </w:rPr>
        <w:t>步骤3.2：使用CSI计算时序编码，和原</w:t>
      </w:r>
      <w:r>
        <w:rPr>
          <w:rFonts w:hint="eastAsia"/>
          <w:spacing w:val="6"/>
          <w:kern w:val="0"/>
          <w:sz w:val="24"/>
          <w:lang w:val="en-US" w:eastAsia="zh-CN"/>
        </w:rPr>
        <w:t>TCN的输入CFR序列</w:t>
      </w:r>
      <w:r>
        <w:rPr>
          <w:spacing w:val="6"/>
          <w:kern w:val="0"/>
          <w:sz w:val="24"/>
        </w:rPr>
        <w:t>一同</w:t>
      </w:r>
      <w:r>
        <w:rPr>
          <w:rFonts w:hint="eastAsia"/>
          <w:spacing w:val="6"/>
          <w:kern w:val="0"/>
          <w:sz w:val="24"/>
          <w:lang w:val="en-US" w:eastAsia="zh-CN"/>
        </w:rPr>
        <w:t>作为</w:t>
      </w:r>
      <w:r>
        <w:rPr>
          <w:spacing w:val="6"/>
          <w:kern w:val="0"/>
          <w:sz w:val="24"/>
        </w:rPr>
        <w:t>特征，具体的时间编码计算方法如下：</w:t>
      </w:r>
    </w:p>
    <w:p w14:paraId="47678F96">
      <w:pPr>
        <w:adjustRightInd w:val="0"/>
        <w:snapToGri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方法一：</w:t>
      </w:r>
    </w:p>
    <w:p w14:paraId="04434C5D">
      <w:pPr>
        <w:numPr>
          <w:ilvl w:val="0"/>
          <w:numId w:val="5"/>
        </w:num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的差分L1和L2范数，CSI是一个复数矩阵，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（n为</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t为时间序列长度），计算得出的L1</w:t>
      </w:r>
      <w:r>
        <w:rPr>
          <w:rFonts w:hint="eastAsia"/>
          <w:spacing w:val="6"/>
          <w:kern w:val="0"/>
          <w:sz w:val="24"/>
          <w:lang w:eastAsia="zh-CN"/>
        </w:rPr>
        <w:t>、</w:t>
      </w:r>
      <w:r>
        <w:rPr>
          <w:spacing w:val="6"/>
          <w:kern w:val="0"/>
          <w:sz w:val="24"/>
        </w:rPr>
        <w:t>L2</w:t>
      </w:r>
      <w:r>
        <w:rPr>
          <w:rFonts w:hint="eastAsia"/>
          <w:spacing w:val="6"/>
          <w:kern w:val="0"/>
          <w:sz w:val="24"/>
          <w:lang w:val="en-US" w:eastAsia="zh-CN"/>
        </w:rPr>
        <w:t>和</w:t>
      </w:r>
      <m:oMath>
        <m:r>
          <m:rPr/>
          <w:rPr>
            <w:rFonts w:ascii="Cambria Math" w:hAnsi="Cambria Math"/>
            <w:spacing w:val="6"/>
            <w:kern w:val="0"/>
            <w:sz w:val="24"/>
          </w:rPr>
          <m:t>L</m:t>
        </m:r>
        <m:r>
          <m:rPr/>
          <w:rPr>
            <w:rFonts w:hint="eastAsia" w:ascii="DejaVu Math TeX Gyre" w:hAnsi="DejaVu Math TeX Gyre"/>
            <w:spacing w:val="6"/>
            <w:kern w:val="0"/>
            <w:sz w:val="24"/>
            <w:lang w:val="en-US" w:eastAsia="zh-CN"/>
          </w:rPr>
          <m:t>p</m:t>
        </m:r>
      </m:oMath>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2" DrawAspect="Content" ObjectID="_1468075732" r:id="rId29">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lang w:val="en-US" w:eastAsia="zh-CN"/>
        </w:rPr>
        <w:t>i和j为数组位置索引</w:t>
      </w:r>
    </w:p>
    <w:p w14:paraId="7DEF3AB6">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10E327C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53166E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75B24C00">
      <w:pPr>
        <w:numPr>
          <w:ilvl w:val="0"/>
          <w:numId w:val="0"/>
        </w:numPr>
        <w:adjustRightInd w:val="0"/>
        <w:snapToGrid w:val="0"/>
        <w:spacing w:line="360" w:lineRule="auto"/>
        <w:jc w:val="center"/>
        <w:textAlignment w:val="baseline"/>
        <w:rPr>
          <w:rFonts w:hint="default"/>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AD8D2B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0D0F33FF">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8C64730">
      <w:pPr>
        <w:tabs>
          <w:tab w:val="left" w:pos="0"/>
        </w:tabs>
        <w:adjustRightInd w:val="0"/>
        <w:spacing w:line="360" w:lineRule="auto"/>
        <w:jc w:val="both"/>
        <w:textAlignment w:val="baseline"/>
        <w:rPr>
          <w:rFonts w:hint="eastAsia"/>
          <w:spacing w:val="6"/>
          <w:kern w:val="0"/>
          <w:sz w:val="24"/>
          <w:lang w:val="en-US" w:eastAsia="zh-CN"/>
        </w:rPr>
      </w:pPr>
    </w:p>
    <w:p w14:paraId="30C9C1F6">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w:t>
      </w:r>
    </w:p>
    <w:p w14:paraId="244F0E0E">
      <w:pPr>
        <w:tabs>
          <w:tab w:val="left" w:pos="0"/>
        </w:tabs>
        <w:adjustRightInd w:val="0"/>
        <w:spacing w:line="360" w:lineRule="auto"/>
        <w:ind w:firstLine="504" w:firstLineChars="200"/>
        <w:textAlignment w:val="baseline"/>
        <w:rPr>
          <w:spacing w:val="6"/>
          <w:kern w:val="0"/>
          <w:sz w:val="24"/>
        </w:rPr>
      </w:pPr>
      <w:r>
        <w:rPr>
          <w:spacing w:val="6"/>
          <w:kern w:val="0"/>
          <w:sz w:val="24"/>
        </w:rPr>
        <w:t>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B56B57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458349">
      <w:pPr>
        <w:adjustRightInd w:val="0"/>
        <w:snapToGri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方法二：</w:t>
      </w:r>
    </w:p>
    <w:p w14:paraId="1424AB21">
      <w:pPr>
        <w:numPr>
          <w:ilvl w:val="0"/>
          <w:numId w:val="0"/>
        </w:numPr>
        <w:adjustRightInd w:val="0"/>
        <w:snapToGrid w:val="0"/>
        <w:spacing w:line="360" w:lineRule="auto"/>
        <w:ind w:firstLine="420" w:firstLineChars="0"/>
        <w:textAlignment w:val="baseline"/>
        <w:rPr>
          <w:rFonts w:hint="eastAsia"/>
          <w:spacing w:val="6"/>
          <w:kern w:val="0"/>
          <w:sz w:val="24"/>
          <w:lang w:val="en-US" w:eastAsia="zh-CN"/>
        </w:rPr>
      </w:pPr>
      <w:r>
        <w:rPr>
          <w:rFonts w:hint="eastAsia"/>
          <w:spacing w:val="6"/>
          <w:kern w:val="0"/>
          <w:sz w:val="24"/>
          <w:lang w:val="en-US" w:eastAsia="zh-CN"/>
        </w:rPr>
        <w:t>1、</w:t>
      </w:r>
      <w:r>
        <w:rPr>
          <w:spacing w:val="6"/>
          <w:kern w:val="0"/>
          <w:sz w:val="24"/>
        </w:rPr>
        <w:t>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oMath>
      <w:r>
        <w:rPr>
          <w:spacing w:val="6"/>
          <w:kern w:val="0"/>
          <w:sz w:val="24"/>
        </w:rPr>
        <w:t>，CSI是一个复数矩阵，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（n为</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t为时间序列长度），</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：公式如下</w:t>
      </w:r>
      <w:r>
        <w:rPr>
          <w:rFonts w:hint="eastAsia"/>
          <w:spacing w:val="6"/>
          <w:kern w:val="0"/>
          <w:sz w:val="24"/>
        </w:rPr>
        <w:t>，</w:t>
      </w:r>
      <w:r>
        <w:rPr>
          <w:rFonts w:hint="eastAsia"/>
          <w:spacing w:val="6"/>
          <w:kern w:val="0"/>
          <w:sz w:val="24"/>
          <w:lang w:val="en-US" w:eastAsia="zh-CN"/>
        </w:rPr>
        <w:t>i和j和k为数组位置索引</w:t>
      </w:r>
    </w:p>
    <w:p w14:paraId="66841A00">
      <w:pPr>
        <w:numPr>
          <w:ilvl w:val="0"/>
          <w:numId w:val="0"/>
        </w:numPr>
        <w:adjustRightInd w:val="0"/>
        <w:snapToGrid w:val="0"/>
        <w:spacing w:line="360" w:lineRule="auto"/>
        <w:jc w:val="center"/>
        <w:textAlignment w:val="baseline"/>
        <w:rPr>
          <w:rFonts w:hint="default"/>
          <w:spacing w:val="6"/>
          <w:kern w:val="0"/>
          <w:sz w:val="24"/>
          <w:lang w:val="en-US" w:eastAsia="zh-CN"/>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655E7CA1">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，时间序列的t位置相对于p位置的变化率定义如下：</w:t>
      </w:r>
    </w:p>
    <w:p w14:paraId="28E636BD">
      <w:pPr>
        <w:tabs>
          <w:tab w:val="left" w:pos="0"/>
        </w:tabs>
        <w:adjustRightInd w:val="0"/>
        <w:spacing w:line="360" w:lineRule="auto"/>
        <w:jc w:val="both"/>
        <w:textAlignment w:val="baseline"/>
        <w:rPr>
          <w:rFonts w:hint="eastAsia"/>
          <w:spacing w:val="6"/>
          <w:kern w:val="0"/>
          <w:sz w:val="24"/>
          <w:lang w:val="en-US" w:eastAsia="zh-CN"/>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5F6B0CB3">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w:t>
      </w:r>
      <w:r>
        <w:rPr>
          <w:rFonts w:hint="default"/>
          <w:spacing w:val="6"/>
          <w:kern w:val="0"/>
          <w:sz w:val="24"/>
          <w:lang w:val="en-US"/>
        </w:rPr>
        <w:t>j</w:t>
      </w:r>
      <w:r>
        <w:rPr>
          <w:spacing w:val="6"/>
          <w:kern w:val="0"/>
          <w:sz w:val="24"/>
        </w:rPr>
        <w:t>，对于所有小于</w:t>
      </w:r>
      <w:r>
        <w:rPr>
          <w:rFonts w:hint="eastAsia"/>
          <w:spacing w:val="6"/>
          <w:kern w:val="0"/>
          <w:sz w:val="24"/>
          <w:lang w:val="en-US" w:eastAsia="zh-CN"/>
        </w:rPr>
        <w:t>j</w:t>
      </w:r>
      <w:r>
        <w:rPr>
          <w:spacing w:val="6"/>
          <w:kern w:val="0"/>
          <w:sz w:val="24"/>
        </w:rPr>
        <w:t>的时间点</w:t>
      </w:r>
      <w:r>
        <w:rPr>
          <w:rFonts w:hint="default"/>
          <w:spacing w:val="6"/>
          <w:kern w:val="0"/>
          <w:sz w:val="24"/>
          <w:lang w:val="en-US"/>
        </w:rPr>
        <w:t>i</w:t>
      </w:r>
      <w:r>
        <w:rPr>
          <w:spacing w:val="6"/>
          <w:kern w:val="0"/>
          <w:sz w:val="24"/>
        </w:rPr>
        <w:t>，从大到小依次比较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w:t>
      </w:r>
      <w:r>
        <w:rPr>
          <w:rFonts w:hint="default"/>
          <w:spacing w:val="6"/>
          <w:kern w:val="0"/>
          <w:sz w:val="24"/>
          <w:lang w:val="en-US"/>
        </w:rPr>
        <w:t>j</w:t>
      </w:r>
      <w:r>
        <w:rPr>
          <w:spacing w:val="6"/>
          <w:kern w:val="0"/>
          <w:sz w:val="24"/>
        </w:rPr>
        <w:t>位置的时间编码的值为</w:t>
      </w:r>
      <w:r>
        <w:rPr>
          <w:rFonts w:hint="eastAsia"/>
          <w:spacing w:val="6"/>
          <w:kern w:val="0"/>
          <w:sz w:val="24"/>
          <w:lang w:val="en-US" w:eastAsia="zh-CN"/>
        </w:rPr>
        <w:t>i</w:t>
      </w:r>
      <w:r>
        <w:rPr>
          <w:spacing w:val="6"/>
          <w:kern w:val="0"/>
          <w:sz w:val="24"/>
        </w:rPr>
        <w:t>位置的时间编码的值</w:t>
      </w:r>
      <w:r>
        <w:rPr>
          <w:rFonts w:hint="eastAsia"/>
          <w:spacing w:val="6"/>
          <w:kern w:val="0"/>
          <w:sz w:val="24"/>
          <w:lang w:val="en-US" w:eastAsia="zh-CN"/>
        </w:rPr>
        <w:t>加1，表示位置j与位置i没有时间相关性</w:t>
      </w:r>
      <w:r>
        <w:rPr>
          <w:spacing w:val="6"/>
          <w:kern w:val="0"/>
          <w:sz w:val="24"/>
        </w:rPr>
        <w:t>；如果不存在小于</w:t>
      </w:r>
      <w:r>
        <w:rPr>
          <w:rFonts w:hint="eastAsia"/>
          <w:spacing w:val="6"/>
          <w:kern w:val="0"/>
          <w:sz w:val="24"/>
          <w:lang w:val="en-US" w:eastAsia="zh-CN"/>
        </w:rPr>
        <w:t>j</w:t>
      </w:r>
      <w:r>
        <w:rPr>
          <w:spacing w:val="6"/>
          <w:kern w:val="0"/>
          <w:sz w:val="24"/>
        </w:rPr>
        <w:t>的位置</w:t>
      </w:r>
      <w:r>
        <w:rPr>
          <w:rFonts w:hint="default"/>
          <w:spacing w:val="6"/>
          <w:kern w:val="0"/>
          <w:sz w:val="24"/>
          <w:lang w:val="en-US"/>
        </w:rPr>
        <w:t>i</w:t>
      </w:r>
      <w:r>
        <w:rPr>
          <w:spacing w:val="6"/>
          <w:kern w:val="0"/>
          <w:sz w:val="24"/>
        </w:rPr>
        <w:t>，使得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16D28E6">
      <w:pPr>
        <w:adjustRightInd w:val="0"/>
        <w:snapToGrid w:val="0"/>
        <w:spacing w:line="360" w:lineRule="auto"/>
        <w:ind w:firstLine="504" w:firstLineChars="200"/>
        <w:textAlignment w:val="baseline"/>
        <w:rPr>
          <w:rFonts w:hint="default"/>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32A819D">
      <w:pPr>
        <w:tabs>
          <w:tab w:val="left" w:pos="0"/>
        </w:tabs>
        <w:adjustRightInd w:val="0"/>
        <w:spacing w:line="360" w:lineRule="auto"/>
        <w:textAlignment w:val="baseline"/>
        <w:rPr>
          <w:rFonts w:hint="eastAsia"/>
          <w:sz w:val="24"/>
          <w:lang w:val="en-US" w:eastAsia="zh-CN"/>
        </w:rPr>
      </w:pPr>
      <w:r>
        <w:rPr>
          <w:rFonts w:hint="eastAsia"/>
          <w:spacing w:val="6"/>
          <w:kern w:val="0"/>
          <w:sz w:val="24"/>
          <w:lang w:val="en-US" w:eastAsia="zh-CN"/>
        </w:rPr>
        <w:tab/>
      </w: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FD2C8F">
      <w:pPr>
        <w:numPr>
          <w:ilvl w:val="0"/>
          <w:numId w:val="0"/>
        </w:numPr>
        <w:spacing w:line="360" w:lineRule="auto"/>
        <w:ind w:firstLine="420" w:firstLineChars="0"/>
        <w:rPr>
          <w:rFonts w:hint="eastAsia"/>
          <w:sz w:val="24"/>
          <w:lang w:val="en-US" w:eastAsia="zh-CN"/>
        </w:rPr>
      </w:pPr>
      <w:r>
        <w:rPr>
          <w:rFonts w:hint="eastAsia"/>
          <w:sz w:val="24"/>
          <w:lang w:val="en-US" w:eastAsia="zh-CN"/>
        </w:rPr>
        <w:t>步骤4.1：将时间向量和时间掩码加入编码器，得到时间序列编码，公式如下：</w:t>
      </w:r>
    </w:p>
    <w:p w14:paraId="267FB7A9">
      <w:pPr>
        <w:tabs>
          <w:tab w:val="left" w:pos="0"/>
        </w:tabs>
        <w:adjustRightInd w:val="0"/>
        <w:spacing w:line="360" w:lineRule="auto"/>
        <w:ind w:firstLine="504" w:firstLineChars="200"/>
        <w:jc w:val="center"/>
        <w:textAlignment w:val="baseline"/>
        <w:rPr>
          <w:rFonts w:hint="default"/>
          <w:sz w:val="24"/>
          <w:lang w:val="en-US" w:eastAsia="zh-CN"/>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737FF700">
      <w:pPr>
        <w:numPr>
          <w:ilvl w:val="0"/>
          <w:numId w:val="0"/>
        </w:numPr>
        <w:spacing w:line="360" w:lineRule="auto"/>
        <w:ind w:firstLine="420" w:firstLineChars="0"/>
        <w:rPr>
          <w:spacing w:val="6"/>
          <w:kern w:val="0"/>
          <w:sz w:val="24"/>
        </w:rPr>
      </w:pPr>
      <w:r>
        <w:rPr>
          <w:rFonts w:hint="eastAsia"/>
          <w:sz w:val="24"/>
          <w:lang w:val="en-US" w:eastAsia="zh-CN"/>
        </w:rPr>
        <w:t>步骤4.2：使用嵌入函数，</w:t>
      </w:r>
      <w:r>
        <w:rPr>
          <w:spacing w:val="6"/>
          <w:kern w:val="0"/>
          <w:sz w:val="24"/>
        </w:rPr>
        <w:t>将时间</w:t>
      </w:r>
      <w:r>
        <w:rPr>
          <w:rFonts w:hint="eastAsia"/>
          <w:spacing w:val="6"/>
          <w:kern w:val="0"/>
          <w:sz w:val="24"/>
          <w:lang w:val="en-US" w:eastAsia="zh-CN"/>
        </w:rPr>
        <w:t>序列编码</w:t>
      </w:r>
      <w:r>
        <w:rPr>
          <w:spacing w:val="6"/>
          <w:kern w:val="0"/>
          <w:sz w:val="24"/>
        </w:rPr>
        <w:t>T</w:t>
      </w:r>
      <w:r>
        <w:rPr>
          <w:rFonts w:hint="eastAsia"/>
          <w:spacing w:val="6"/>
          <w:kern w:val="0"/>
          <w:sz w:val="24"/>
          <w:lang w:val="en-US" w:eastAsia="zh-CN"/>
        </w:rPr>
        <w:t>cSequence</w:t>
      </w:r>
      <w:r>
        <w:rPr>
          <w:spacing w:val="6"/>
          <w:kern w:val="0"/>
          <w:sz w:val="24"/>
        </w:rPr>
        <w:t>映射到与特征维度相同，映射后</w:t>
      </w:r>
      <m:oMath>
        <m:r>
          <m:rPr/>
          <w:rPr>
            <w:rFonts w:ascii="Cambria Math" w:hAnsi="Cambria Math"/>
            <w:spacing w:val="6"/>
            <w:kern w:val="0"/>
            <w:sz w:val="24"/>
          </w:rPr>
          <m:t>T</m:t>
        </m:r>
        <m:r>
          <m:rPr/>
          <w:rPr>
            <w:rFonts w:hint="eastAsia" w:ascii="DejaVu Math TeX Gyre" w:hAnsi="DejaVu Math TeX Gyre"/>
            <w:spacing w:val="6"/>
            <w:kern w:val="0"/>
            <w:sz w:val="24"/>
            <w:lang w:val="en-US" w:eastAsia="zh-CN"/>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其中d为映射后的维度。</w:t>
      </w:r>
    </w:p>
    <w:p w14:paraId="6A4B1A4F">
      <w:pPr>
        <w:tabs>
          <w:tab w:val="left" w:pos="0"/>
        </w:tabs>
        <w:adjustRightInd w:val="0"/>
        <w:spacing w:line="360" w:lineRule="auto"/>
        <w:textAlignment w:val="baseline"/>
        <w:rPr>
          <w:snapToGrid w:val="0"/>
          <w:sz w:val="24"/>
        </w:rPr>
      </w:pPr>
      <w:r>
        <w:rPr>
          <w:rFonts w:hint="eastAsia"/>
          <w:spacing w:val="6"/>
          <w:kern w:val="0"/>
          <w:sz w:val="24"/>
          <w:lang w:val="en-US" w:eastAsia="zh-CN"/>
        </w:rPr>
        <w:tab/>
      </w: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8BACDA8">
      <w:pPr>
        <w:numPr>
          <w:ilvl w:val="0"/>
          <w:numId w:val="0"/>
        </w:numPr>
        <w:spacing w:line="360" w:lineRule="auto"/>
        <w:ind w:firstLine="420" w:firstLineChars="0"/>
        <w:rPr>
          <w:rFonts w:hint="default" w:hAnsi="Cambria Math"/>
          <w:i w:val="0"/>
          <w:spacing w:val="6"/>
          <w:kern w:val="0"/>
          <w:sz w:val="24"/>
          <w:lang w:val="en-US" w:eastAsia="zh-CN"/>
        </w:rPr>
      </w:pPr>
      <w:r>
        <w:rPr>
          <w:rFonts w:hint="eastAsia" w:hAnsi="Cambria Math"/>
          <w:i w:val="0"/>
          <w:spacing w:val="6"/>
          <w:kern w:val="0"/>
          <w:sz w:val="24"/>
          <w:lang w:val="en-US" w:eastAsia="zh-CN"/>
        </w:rPr>
        <w:t>步骤5.1:将时间嵌入编码和CFR信号拼接得到最终的tcn</w:t>
      </w:r>
      <w:r>
        <w:rPr>
          <w:rFonts w:hint="default" w:hAnsi="Cambria Math"/>
          <w:i w:val="0"/>
          <w:spacing w:val="6"/>
          <w:kern w:val="0"/>
          <w:sz w:val="24"/>
          <w:lang w:val="en-US" w:eastAsia="zh-CN"/>
        </w:rPr>
        <w:t>_</w:t>
      </w:r>
      <w:r>
        <w:rPr>
          <w:rFonts w:hint="eastAsia" w:hAnsi="Cambria Math"/>
          <w:i w:val="0"/>
          <w:spacing w:val="6"/>
          <w:kern w:val="0"/>
          <w:sz w:val="24"/>
          <w:lang w:val="en-US" w:eastAsia="zh-CN"/>
        </w:rPr>
        <w:t>input数据，</w:t>
      </w:r>
      <w:r>
        <w:rPr>
          <w:spacing w:val="6"/>
          <w:kern w:val="0"/>
          <w:sz w:val="24"/>
        </w:rPr>
        <w:t>最终的</w:t>
      </w:r>
      <m:oMath>
        <m:r>
          <m:rPr/>
          <w:rPr>
            <w:rFonts w:hint="eastAsia" w:ascii="DejaVu Math TeX Gyre" w:hAnsi="DejaVu Math TeX Gyre"/>
            <w:spacing w:val="6"/>
            <w:kern w:val="0"/>
            <w:sz w:val="24"/>
            <w:lang w:val="en-US" w:eastAsia="zh-CN"/>
          </w:rPr>
          <m:t>t</m:t>
        </m:r>
        <m:r>
          <m:rPr/>
          <w:rPr>
            <w:rFonts w:ascii="Cambria Math" w:hAnsi="Cambria Math"/>
            <w:spacing w:val="6"/>
            <w:kern w:val="0"/>
            <w:sz w:val="24"/>
          </w:rPr>
          <m:t>c</m:t>
        </m:r>
        <m:r>
          <m:rPr/>
          <w:rPr>
            <w:rFonts w:hint="default" w:ascii="DejaVu Math TeX Gyre" w:hAnsi="DejaVu Math TeX Gyre"/>
            <w:spacing w:val="6"/>
            <w:kern w:val="0"/>
            <w:sz w:val="24"/>
            <w:lang w:val="en-US"/>
          </w:rPr>
          <m:t>n</m:t>
        </m:r>
        <m:r>
          <m:rPr/>
          <w:rPr>
            <w:rFonts w:ascii="Cambria Math" w:hAnsi="Cambria Math"/>
            <w:spacing w:val="6"/>
            <w:kern w:val="0"/>
            <w:sz w:val="24"/>
          </w:rPr>
          <m:t>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(2m+</m:t>
            </m:r>
            <m:r>
              <m:rPr/>
              <w:rPr>
                <w:rFonts w:ascii="Cambria Math" w:hAnsi="Cambria Math"/>
                <w:spacing w:val="6"/>
                <w:kern w:val="0"/>
                <w:sz w:val="24"/>
              </w:rPr>
              <m:t>d</m:t>
            </m:r>
            <m:r>
              <m:rPr/>
              <w:rPr>
                <w:rFonts w:hint="default" w:ascii="DejaVu Math TeX Gyre" w:hAnsi="DejaVu Math TeX Gyre"/>
                <w:spacing w:val="6"/>
                <w:kern w:val="0"/>
                <w:sz w:val="24"/>
                <w:lang w:val="en-US"/>
              </w:rPr>
              <m: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其公式如下：</w:t>
      </w:r>
    </w:p>
    <w:p w14:paraId="03E7AA61">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r>
          <m:rPr/>
          <w:rPr>
            <w:rFonts w:hint="eastAsia" w:ascii="DejaVu Math TeX Gyre" w:hAnsi="DejaVu Math TeX Gyre"/>
            <w:spacing w:val="6"/>
            <w:kern w:val="0"/>
            <w:sz w:val="24"/>
            <w:lang w:val="en-US" w:eastAsia="zh-CN"/>
          </w:rPr>
          <m:t>tcn</m:t>
        </m:r>
        <m:r>
          <m:rPr/>
          <w:rPr>
            <w:rFonts w:ascii="Cambria Math" w:hAnsi="Cambria Math"/>
            <w:spacing w:val="6"/>
            <w:kern w:val="0"/>
            <w:sz w:val="24"/>
          </w:rPr>
          <m:t>_input=C</m:t>
        </m:r>
        <m:r>
          <m:rPr/>
          <w:rPr>
            <w:rFonts w:hint="default" w:ascii="DejaVu Math TeX Gyre" w:hAnsi="DejaVu Math TeX Gyre"/>
            <w:spacing w:val="6"/>
            <w:kern w:val="0"/>
            <w:sz w:val="24"/>
            <w:lang w:val="en-US"/>
          </w:rPr>
          <m:t>oncat(TcEmbedding,CFR)</m:t>
        </m:r>
      </m:oMath>
      <w:r>
        <w:rPr>
          <w:spacing w:val="6"/>
          <w:kern w:val="0"/>
          <w:sz w:val="24"/>
        </w:rPr>
        <w:t>；</w:t>
      </w:r>
    </w:p>
    <w:p w14:paraId="57D8A50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步骤5.2：输入TCN模型的特征会经过一维卷积层、批量归一化层、激活函数层、池化层，进行特征的提取和权重的学习；</w:t>
      </w:r>
    </w:p>
    <w:p w14:paraId="44432D1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步骤5.3：重复步骤4.1，进行2次。</w:t>
      </w:r>
    </w:p>
    <w:p w14:paraId="67A9384C">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步骤6：将TCN模型的输出，输入到由全连接层组成的解码器中进行解码；</w:t>
      </w:r>
      <w:r>
        <w:rPr>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m:t>
            </m:r>
            <m:ctrlPr>
              <w:rPr>
                <w:rFonts w:ascii="Cambria Math" w:hAnsi="Cambria Math"/>
                <w:i/>
                <w:spacing w:val="6"/>
                <w:kern w:val="0"/>
                <w:sz w:val="24"/>
              </w:rPr>
            </m:ctrlPr>
          </m:sup>
        </m:sSup>
      </m:oMath>
      <w:r>
        <w:rPr>
          <w:spacing w:val="6"/>
          <w:kern w:val="0"/>
          <w:sz w:val="24"/>
        </w:rPr>
        <w:t>（u为需要预测序列长度）；</w:t>
      </w:r>
    </w:p>
    <w:p w14:paraId="4B413490">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7DAA26AD">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094E552D">
      <w:pPr>
        <w:tabs>
          <w:tab w:val="left" w:pos="0"/>
        </w:tabs>
        <w:adjustRightInd w:val="0"/>
        <w:spacing w:line="360" w:lineRule="auto"/>
        <w:ind w:firstLine="504" w:firstLineChars="200"/>
        <w:textAlignment w:val="baseline"/>
        <w:rPr>
          <w:sz w:val="24"/>
        </w:rPr>
      </w:pPr>
      <w:r>
        <w:rPr>
          <w:spacing w:val="6"/>
          <w:kern w:val="0"/>
          <w:sz w:val="24"/>
        </w:rPr>
        <w:t>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115BFE89">
      <w:pPr>
        <w:spacing w:line="360" w:lineRule="auto"/>
        <w:ind w:firstLine="480" w:firstLineChars="200"/>
        <w:rPr>
          <w:sz w:val="24"/>
        </w:rPr>
      </w:pPr>
      <w:r>
        <w:rPr>
          <w:sz w:val="24"/>
        </w:rPr>
        <w:t>本发明还提供一种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系统可以通过执行所述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方法的流程步骤予以实现，即本领域技术人员可以将所述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方法理解为所述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系统的优选实施方式。</w:t>
      </w:r>
    </w:p>
    <w:p w14:paraId="05B9A928">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一种用于信道状态信息预测的</w:t>
      </w:r>
      <w:r>
        <w:rPr>
          <w:rFonts w:hint="eastAsia"/>
          <w:spacing w:val="6"/>
          <w:kern w:val="0"/>
          <w:sz w:val="24"/>
          <w:lang w:val="en-US" w:eastAsia="zh-CN"/>
        </w:rPr>
        <w:t>CNN</w:t>
      </w:r>
      <w:r>
        <w:rPr>
          <w:spacing w:val="6"/>
          <w:kern w:val="0"/>
          <w:sz w:val="24"/>
        </w:rPr>
        <w:t>类模型的编码系统，包括：</w:t>
      </w:r>
    </w:p>
    <w:p w14:paraId="5F52B84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1：获取并处理信道状态时序数据；所述时序数据包括CSI数据</w:t>
      </w:r>
      <w:r>
        <w:rPr>
          <w:rFonts w:hint="eastAsia"/>
          <w:snapToGrid w:val="0"/>
          <w:sz w:val="24"/>
          <w:lang w:eastAsia="zh-CN"/>
        </w:rPr>
        <w:t>即</w:t>
      </w:r>
      <w:r>
        <w:rPr>
          <w:snapToGrid w:val="0"/>
          <w:sz w:val="24"/>
        </w:rPr>
        <w:t>CFR数据；所述处理包括编码</w:t>
      </w:r>
      <w:r>
        <w:rPr>
          <w:rFonts w:hint="eastAsia"/>
          <w:snapToGrid w:val="0"/>
          <w:sz w:val="24"/>
          <w:lang w:val="en-US" w:eastAsia="zh-CN"/>
        </w:rPr>
        <w:t>和计算</w:t>
      </w:r>
      <w:r>
        <w:rPr>
          <w:snapToGrid w:val="0"/>
          <w:sz w:val="24"/>
        </w:rPr>
        <w:t>；</w:t>
      </w:r>
    </w:p>
    <w:p w14:paraId="6984177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18CF57D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7547FCE7">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E3CBB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10DF240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0965372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4A7B4251">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8BC5D26">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3"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3" DrawAspect="Content" ObjectID="_1468075733" r:id="rId30">
            <o:LockedField>false</o:LockedField>
          </o:OLEObject>
        </w:object>
      </w:r>
      <w:r>
        <w:rPr>
          <w:rFonts w:hint="eastAsia"/>
          <w:spacing w:val="6"/>
          <w:kern w:val="0"/>
          <w:sz w:val="24"/>
        </w:rPr>
        <w:t>)为拼接函数</w:t>
      </w:r>
      <w:r>
        <w:rPr>
          <w:spacing w:val="6"/>
          <w:kern w:val="0"/>
          <w:sz w:val="24"/>
        </w:rPr>
        <w:t>；</w:t>
      </w:r>
    </w:p>
    <w:p w14:paraId="7B1E797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45D173B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49EBAAF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629E9426">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6037F92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0F02483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4492DF87">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34806D63">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12F07F3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77997B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1567D7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77F4AA6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A4CF85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，t为时间序列长度，abs(</w:t>
      </w:r>
      <w:r>
        <w:rPr>
          <w:spacing w:val="6"/>
          <w:kern w:val="0"/>
          <w:position w:val="-4"/>
          <w:sz w:val="24"/>
        </w:rPr>
        <w:object>
          <v:shape id="_x0000_i1034"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4" DrawAspect="Content" ObjectID="_1468075734" r:id="rId31">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6CA0159C">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0D76D5C">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16C3864">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DB96E5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6D35BF">
      <w:pPr>
        <w:pStyle w:val="8"/>
        <w:tabs>
          <w:tab w:val="left" w:pos="0"/>
        </w:tabs>
        <w:adjustRightInd w:val="0"/>
        <w:spacing w:line="360" w:lineRule="auto"/>
        <w:ind w:left="360" w:firstLine="480"/>
        <w:jc w:val="center"/>
        <w:textAlignment w:val="baseline"/>
        <w:rPr>
          <w:spacing w:val="6"/>
          <w:kern w:val="0"/>
          <w:sz w:val="24"/>
        </w:rPr>
      </w:pPr>
    </w:p>
    <w:p w14:paraId="1EB9935A">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A4AA075">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1CDE1139">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1B5ED8C1">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FF0FBAC">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w:t>
      </w:r>
      <w:r>
        <w:rPr>
          <w:rFonts w:hint="eastAsia"/>
          <w:spacing w:val="6"/>
          <w:kern w:val="0"/>
          <w:sz w:val="24"/>
          <w:lang w:val="en-US" w:eastAsia="zh-CN"/>
        </w:rPr>
        <w:t>i、j和k为CSI（CFR）数组的位置索引；</w:t>
      </w:r>
    </w:p>
    <w:p w14:paraId="1215DC8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47476546">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5A067542">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131BF411">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1FABE2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6AC58F7">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98CCC42">
      <w:pPr>
        <w:tabs>
          <w:tab w:val="left" w:pos="720"/>
        </w:tabs>
        <w:adjustRightInd w:val="0"/>
        <w:spacing w:line="360" w:lineRule="auto"/>
        <w:ind w:firstLine="480" w:firstLineChars="200"/>
        <w:textAlignment w:val="baseline"/>
        <w:rPr>
          <w:snapToGrid w:val="0"/>
          <w:sz w:val="24"/>
        </w:rPr>
      </w:pPr>
    </w:p>
    <w:p w14:paraId="7E49D503">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5A7B0905">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52BDDC6F">
      <w:pPr>
        <w:adjustRightInd w:val="0"/>
        <w:snapToGrid w:val="0"/>
        <w:spacing w:line="360" w:lineRule="auto"/>
        <w:ind w:firstLine="504" w:firstLineChars="200"/>
        <w:textAlignment w:val="baseline"/>
        <w:rPr>
          <w:color w:val="000000"/>
          <w:spacing w:val="6"/>
          <w:kern w:val="0"/>
          <w:sz w:val="24"/>
        </w:rPr>
        <w:sectPr>
          <w:headerReference r:id="rId6" w:type="first"/>
          <w:footerReference r:id="rId9" w:type="first"/>
          <w:footerReference r:id="rId7" w:type="default"/>
          <w:headerReference r:id="rId5" w:type="even"/>
          <w:footerReference r:id="rId8" w:type="even"/>
          <w:pgSz w:w="11907" w:h="16840"/>
          <w:pgMar w:top="1418" w:right="1134" w:bottom="1134" w:left="1701" w:header="720" w:footer="720" w:gutter="0"/>
          <w:pgNumType w:start="1"/>
          <w:cols w:space="720" w:num="1"/>
          <w:docGrid w:linePitch="286" w:charSpace="0"/>
        </w:sect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spacing w:val="6"/>
          <w:kern w:val="0"/>
          <w:sz w:val="24"/>
          <w:lang w:val="en-US" w:eastAsia="zh-CN"/>
        </w:rPr>
        <w:t>组合。</w:t>
      </w:r>
    </w:p>
    <w:p w14:paraId="49B75C4B">
      <w:pPr>
        <w:pBdr>
          <w:bottom w:val="single" w:color="auto" w:sz="6" w:space="1"/>
        </w:pBdr>
        <w:tabs>
          <w:tab w:val="left" w:pos="2760"/>
          <w:tab w:val="left" w:pos="8280"/>
        </w:tabs>
        <w:adjustRightInd w:val="0"/>
        <w:jc w:val="center"/>
        <w:rPr>
          <w:b/>
          <w:bCs/>
          <w:sz w:val="44"/>
          <w:szCs w:val="44"/>
        </w:rPr>
      </w:pPr>
      <w:bookmarkStart w:id="0" w:name="附图"/>
      <w:bookmarkEnd w:id="0"/>
      <w:r>
        <w:rPr>
          <w:b/>
          <w:sz w:val="44"/>
          <w:szCs w:val="44"/>
        </w:rPr>
        <w:t>说 明 书 附 图</w:t>
      </w:r>
    </w:p>
    <w:p w14:paraId="165F3920">
      <w:pPr>
        <w:adjustRightInd w:val="0"/>
        <w:spacing w:line="360" w:lineRule="auto"/>
        <w:ind w:firstLine="504" w:firstLineChars="200"/>
        <w:textAlignment w:val="baseline"/>
        <w:rPr>
          <w:rFonts w:hint="default" w:eastAsia="宋体"/>
          <w:color w:val="000000"/>
          <w:spacing w:val="6"/>
          <w:kern w:val="0"/>
          <w:sz w:val="24"/>
          <w:lang w:val="en-US" w:eastAsia="zh-CN"/>
        </w:rPr>
      </w:pPr>
    </w:p>
    <w:p w14:paraId="1D571CC0">
      <w:pPr>
        <w:adjustRightInd w:val="0"/>
        <w:spacing w:line="360" w:lineRule="auto"/>
        <w:ind w:firstLine="420" w:firstLineChars="200"/>
        <w:jc w:val="center"/>
        <w:textAlignment w:val="baseline"/>
      </w:pPr>
      <w:r>
        <w:drawing>
          <wp:inline distT="0" distB="0" distL="114300" distR="114300">
            <wp:extent cx="1743075" cy="4932680"/>
            <wp:effectExtent l="0" t="0" r="9525" b="20320"/>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3FECEE0D">
      <w:pPr>
        <w:adjustRightInd w:val="0"/>
        <w:spacing w:line="360" w:lineRule="auto"/>
        <w:ind w:firstLine="420" w:firstLineChars="200"/>
        <w:jc w:val="center"/>
        <w:textAlignment w:val="baseline"/>
      </w:pPr>
    </w:p>
    <w:p w14:paraId="0C01F4B2">
      <w:pPr>
        <w:adjustRightInd w:val="0"/>
        <w:spacing w:line="360" w:lineRule="auto"/>
        <w:ind w:firstLine="480" w:firstLineChars="200"/>
        <w:jc w:val="center"/>
        <w:textAlignment w:val="baseline"/>
        <w:rPr>
          <w:rFonts w:hint="default" w:eastAsia="宋体"/>
          <w:sz w:val="24"/>
          <w:szCs w:val="32"/>
          <w:lang w:val="en-US" w:eastAsia="zh-CN"/>
        </w:rPr>
        <w:sectPr>
          <w:headerReference r:id="rId11" w:type="first"/>
          <w:footerReference r:id="rId14" w:type="first"/>
          <w:footerReference r:id="rId12" w:type="default"/>
          <w:headerReference r:id="rId10" w:type="even"/>
          <w:footerReference r:id="rId13" w:type="even"/>
          <w:pgSz w:w="11907" w:h="16840"/>
          <w:pgMar w:top="1418" w:right="1134" w:bottom="1134" w:left="1701" w:header="720" w:footer="720" w:gutter="0"/>
          <w:pgNumType w:fmt="decimal" w:start="1"/>
          <w:cols w:space="720" w:num="1"/>
          <w:docGrid w:linePitch="286" w:charSpace="0"/>
        </w:sectPr>
      </w:pPr>
      <w:r>
        <w:rPr>
          <w:rFonts w:hint="eastAsia"/>
          <w:sz w:val="24"/>
          <w:szCs w:val="32"/>
          <w:lang w:val="en-US" w:eastAsia="zh-CN"/>
        </w:rPr>
        <w:t>图1</w:t>
      </w:r>
    </w:p>
    <w:p w14:paraId="3D579584">
      <w:pPr>
        <w:tabs>
          <w:tab w:val="left" w:pos="887"/>
        </w:tabs>
        <w:spacing w:line="360" w:lineRule="auto"/>
        <w:jc w:val="center"/>
      </w:pPr>
    </w:p>
    <w:p w14:paraId="68BEE3F8">
      <w:pPr>
        <w:ind w:firstLine="420" w:firstLineChars="0"/>
        <w:jc w:val="center"/>
        <w:rPr>
          <w:rFonts w:hint="default" w:eastAsia="宋体"/>
          <w:lang w:val="en-US" w:eastAsia="zh-CN"/>
        </w:rPr>
      </w:pPr>
      <w: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2"/>
                    <a:srcRect l="18391"/>
                    <a:stretch>
                      <a:fillRect/>
                    </a:stretch>
                  </pic:blipFill>
                  <pic:spPr>
                    <a:xfrm>
                      <a:off x="0" y="0"/>
                      <a:ext cx="2273935" cy="4762500"/>
                    </a:xfrm>
                    <a:prstGeom prst="rect">
                      <a:avLst/>
                    </a:prstGeom>
                    <a:noFill/>
                    <a:ln>
                      <a:noFill/>
                    </a:ln>
                  </pic:spPr>
                </pic:pic>
              </a:graphicData>
            </a:graphic>
          </wp:inline>
        </w:drawing>
      </w:r>
    </w:p>
    <w:p w14:paraId="1B92B1B3">
      <w:pPr>
        <w:ind w:firstLine="420" w:firstLineChars="0"/>
        <w:jc w:val="center"/>
        <w:rPr>
          <w:rFonts w:hint="eastAsia"/>
          <w:sz w:val="24"/>
          <w:szCs w:val="32"/>
          <w:lang w:val="en-US" w:eastAsia="zh-CN"/>
        </w:rPr>
      </w:pPr>
      <w:r>
        <w:rPr>
          <w:rFonts w:hint="eastAsia"/>
          <w:sz w:val="24"/>
          <w:szCs w:val="32"/>
          <w:lang w:val="en-US" w:eastAsia="zh-CN"/>
        </w:rPr>
        <w:t>图2</w:t>
      </w:r>
    </w:p>
    <w:p w14:paraId="06587269">
      <w:pPr>
        <w:ind w:firstLine="420" w:firstLineChars="0"/>
        <w:jc w:val="center"/>
      </w:pPr>
    </w:p>
    <w:p w14:paraId="72CA5DD4">
      <w:pPr>
        <w:ind w:firstLine="420" w:firstLineChars="0"/>
        <w:jc w:val="center"/>
      </w:pPr>
      <w:r>
        <w:drawing>
          <wp:inline distT="0" distB="0" distL="114300" distR="114300">
            <wp:extent cx="2705100" cy="5695950"/>
            <wp:effectExtent l="0" t="0" r="12700" b="1905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33"/>
                    <a:stretch>
                      <a:fillRect/>
                    </a:stretch>
                  </pic:blipFill>
                  <pic:spPr>
                    <a:xfrm>
                      <a:off x="0" y="0"/>
                      <a:ext cx="2705100" cy="5695950"/>
                    </a:xfrm>
                    <a:prstGeom prst="rect">
                      <a:avLst/>
                    </a:prstGeom>
                    <a:noFill/>
                    <a:ln>
                      <a:noFill/>
                    </a:ln>
                  </pic:spPr>
                </pic:pic>
              </a:graphicData>
            </a:graphic>
          </wp:inline>
        </w:drawing>
      </w:r>
    </w:p>
    <w:p w14:paraId="3B5DCE39">
      <w:pPr>
        <w:ind w:firstLine="420" w:firstLineChars="0"/>
        <w:jc w:val="center"/>
        <w:rPr>
          <w:rFonts w:hint="default"/>
          <w:lang w:val="en-US" w:eastAsia="zh-CN"/>
        </w:rPr>
      </w:pPr>
    </w:p>
    <w:p w14:paraId="49034115">
      <w:pPr>
        <w:ind w:firstLine="420" w:firstLineChars="0"/>
        <w:jc w:val="center"/>
        <w:rPr>
          <w:rFonts w:hint="eastAsia"/>
          <w:snapToGrid w:val="0"/>
          <w:sz w:val="24"/>
          <w:lang w:val="en-US" w:eastAsia="zh-CN"/>
        </w:rPr>
      </w:pPr>
      <w:r>
        <w:rPr>
          <w:rFonts w:hint="eastAsia"/>
          <w:snapToGrid w:val="0"/>
          <w:sz w:val="24"/>
          <w:lang w:val="en-US" w:eastAsia="zh-CN"/>
        </w:rPr>
        <w:t>图3</w:t>
      </w:r>
    </w:p>
    <w:p w14:paraId="3AC3CE3F">
      <w:pPr>
        <w:ind w:firstLine="420" w:firstLineChars="0"/>
        <w:jc w:val="center"/>
      </w:pPr>
      <w:r>
        <w:drawing>
          <wp:inline distT="0" distB="0" distL="114300" distR="114300">
            <wp:extent cx="2762250" cy="5876925"/>
            <wp:effectExtent l="0" t="0" r="6350" b="15875"/>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34"/>
                    <a:stretch>
                      <a:fillRect/>
                    </a:stretch>
                  </pic:blipFill>
                  <pic:spPr>
                    <a:xfrm>
                      <a:off x="0" y="0"/>
                      <a:ext cx="2762250" cy="5876925"/>
                    </a:xfrm>
                    <a:prstGeom prst="rect">
                      <a:avLst/>
                    </a:prstGeom>
                    <a:noFill/>
                    <a:ln>
                      <a:noFill/>
                    </a:ln>
                  </pic:spPr>
                </pic:pic>
              </a:graphicData>
            </a:graphic>
          </wp:inline>
        </w:drawing>
      </w:r>
      <w:bookmarkStart w:id="1" w:name="_GoBack"/>
      <w:bookmarkEnd w:id="1"/>
    </w:p>
    <w:p w14:paraId="1E1500B6">
      <w:pPr>
        <w:ind w:firstLine="420" w:firstLineChars="0"/>
        <w:jc w:val="center"/>
        <w:rPr>
          <w:rFonts w:hint="default"/>
          <w:snapToGrid w:val="0"/>
          <w:sz w:val="24"/>
          <w:lang w:val="en-US" w:eastAsia="zh-CN"/>
        </w:rPr>
      </w:pPr>
      <w:r>
        <w:rPr>
          <w:rFonts w:hint="eastAsia"/>
          <w:snapToGrid w:val="0"/>
          <w:sz w:val="24"/>
          <w:lang w:val="en-US" w:eastAsia="zh-CN"/>
        </w:rPr>
        <w:t>图</w:t>
      </w:r>
      <w:r>
        <w:rPr>
          <w:rFonts w:hint="default"/>
          <w:snapToGrid w:val="0"/>
          <w:sz w:val="24"/>
          <w:lang w:val="en-US" w:eastAsia="zh-CN"/>
        </w:rPr>
        <w:t>4</w:t>
      </w:r>
    </w:p>
    <w:p w14:paraId="2CB1AFF2">
      <w:pPr>
        <w:ind w:firstLine="420" w:firstLineChars="0"/>
        <w:jc w:val="center"/>
        <w:rPr>
          <w:rFonts w:hint="default"/>
          <w:lang w:val="en-US" w:eastAsia="zh-CN"/>
        </w:rPr>
      </w:pPr>
    </w:p>
    <w:p w14:paraId="5E594B1C">
      <w:pPr>
        <w:ind w:firstLine="420" w:firstLineChars="0"/>
        <w:jc w:val="both"/>
        <w:rPr>
          <w:rFonts w:hint="eastAsia"/>
          <w:snapToGrid w:val="0"/>
          <w:sz w:val="24"/>
          <w:lang w:eastAsia="zh-CN"/>
        </w:rPr>
      </w:pPr>
    </w:p>
    <w:p w14:paraId="327EEEF6">
      <w:pPr>
        <w:ind w:firstLine="420" w:firstLineChars="0"/>
        <w:jc w:val="both"/>
        <w:rPr>
          <w:rFonts w:hint="eastAsia"/>
          <w:snapToGrid w:val="0"/>
          <w:sz w:val="24"/>
          <w:lang w:eastAsia="zh-CN"/>
        </w:rPr>
      </w:pPr>
    </w:p>
    <w:p w14:paraId="45620C07">
      <w:pPr>
        <w:ind w:firstLine="420" w:firstLineChars="0"/>
        <w:jc w:val="both"/>
        <w:rPr>
          <w:rFonts w:hint="eastAsia"/>
          <w:snapToGrid w:val="0"/>
          <w:sz w:val="24"/>
          <w:lang w:eastAsia="zh-CN"/>
        </w:rPr>
      </w:pPr>
    </w:p>
    <w:p w14:paraId="768987ED">
      <w:pPr>
        <w:ind w:firstLine="420" w:firstLineChars="0"/>
        <w:jc w:val="both"/>
        <w:rPr>
          <w:rFonts w:hint="eastAsia"/>
          <w:snapToGrid w:val="0"/>
          <w:sz w:val="24"/>
          <w:lang w:eastAsia="zh-CN"/>
        </w:rPr>
      </w:pPr>
    </w:p>
    <w:p w14:paraId="397781A6">
      <w:pPr>
        <w:ind w:firstLine="420" w:firstLineChars="0"/>
        <w:jc w:val="both"/>
        <w:rPr>
          <w:rFonts w:hint="eastAsia"/>
          <w:snapToGrid w:val="0"/>
          <w:sz w:val="24"/>
          <w:lang w:eastAsia="zh-CN"/>
        </w:rPr>
      </w:pPr>
    </w:p>
    <w:p w14:paraId="592BD09C">
      <w:pPr>
        <w:ind w:firstLine="420" w:firstLineChars="0"/>
        <w:jc w:val="both"/>
        <w:rPr>
          <w:rFonts w:hint="eastAsia"/>
          <w:snapToGrid w:val="0"/>
          <w:sz w:val="24"/>
          <w:lang w:eastAsia="zh-CN"/>
        </w:rPr>
      </w:pPr>
    </w:p>
    <w:p w14:paraId="3948BED2">
      <w:pPr>
        <w:ind w:firstLine="420" w:firstLineChars="0"/>
        <w:jc w:val="both"/>
        <w:rPr>
          <w:rFonts w:hint="eastAsia"/>
          <w:snapToGrid w:val="0"/>
          <w:sz w:val="24"/>
          <w:lang w:eastAsia="zh-CN"/>
        </w:rPr>
      </w:pPr>
    </w:p>
    <w:p w14:paraId="3F4DE02C">
      <w:pPr>
        <w:ind w:firstLine="420" w:firstLineChars="0"/>
        <w:jc w:val="both"/>
        <w:rPr>
          <w:rFonts w:hint="eastAsia"/>
          <w:snapToGrid w:val="0"/>
          <w:sz w:val="24"/>
          <w:lang w:eastAsia="zh-CN"/>
        </w:rPr>
      </w:pPr>
    </w:p>
    <w:p w14:paraId="2E5CB6D4">
      <w:pPr>
        <w:ind w:firstLine="420" w:firstLineChars="0"/>
        <w:jc w:val="both"/>
        <w:rPr>
          <w:rFonts w:hint="eastAsia"/>
          <w:snapToGrid w:val="0"/>
          <w:sz w:val="24"/>
          <w:lang w:eastAsia="zh-CN"/>
        </w:rPr>
      </w:pPr>
    </w:p>
    <w:p w14:paraId="1EC87B81">
      <w:pPr>
        <w:ind w:firstLine="420" w:firstLineChars="0"/>
        <w:jc w:val="both"/>
        <w:rPr>
          <w:rFonts w:hint="eastAsia"/>
          <w:snapToGrid w:val="0"/>
          <w:sz w:val="24"/>
          <w:lang w:eastAsia="zh-CN"/>
        </w:rPr>
      </w:pPr>
    </w:p>
    <w:p w14:paraId="502CF2E4">
      <w:pPr>
        <w:ind w:firstLine="420" w:firstLineChars="0"/>
        <w:jc w:val="both"/>
        <w:rPr>
          <w:rFonts w:hint="eastAsia"/>
          <w:snapToGrid w:val="0"/>
          <w:sz w:val="24"/>
          <w:lang w:eastAsia="zh-CN"/>
        </w:rPr>
      </w:pPr>
    </w:p>
    <w:p w14:paraId="4D7427AA">
      <w:pPr>
        <w:ind w:firstLine="420" w:firstLineChars="0"/>
        <w:jc w:val="both"/>
        <w:rPr>
          <w:rFonts w:hint="eastAsia"/>
          <w:snapToGrid w:val="0"/>
          <w:sz w:val="24"/>
          <w:lang w:eastAsia="zh-CN"/>
        </w:rPr>
      </w:pPr>
    </w:p>
    <w:p w14:paraId="3010AC7F">
      <w:pPr>
        <w:ind w:firstLine="420" w:firstLineChars="0"/>
        <w:jc w:val="center"/>
      </w:pPr>
      <w:r>
        <w:drawing>
          <wp:inline distT="0" distB="0" distL="114300" distR="114300">
            <wp:extent cx="4777105" cy="3969385"/>
            <wp:effectExtent l="0" t="0" r="23495" b="1841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35"/>
                    <a:stretch>
                      <a:fillRect/>
                    </a:stretch>
                  </pic:blipFill>
                  <pic:spPr>
                    <a:xfrm>
                      <a:off x="0" y="0"/>
                      <a:ext cx="4777105" cy="3969385"/>
                    </a:xfrm>
                    <a:prstGeom prst="rect">
                      <a:avLst/>
                    </a:prstGeom>
                    <a:noFill/>
                    <a:ln>
                      <a:noFill/>
                    </a:ln>
                  </pic:spPr>
                </pic:pic>
              </a:graphicData>
            </a:graphic>
          </wp:inline>
        </w:drawing>
      </w:r>
    </w:p>
    <w:p w14:paraId="7C41701F">
      <w:pPr>
        <w:ind w:firstLine="420" w:firstLineChars="0"/>
        <w:jc w:val="center"/>
        <w:rPr>
          <w:rFonts w:hint="default"/>
          <w:sz w:val="24"/>
          <w:szCs w:val="32"/>
          <w:lang w:val="en-US" w:eastAsia="zh-CN"/>
        </w:rPr>
      </w:pPr>
      <w:r>
        <w:rPr>
          <w:rFonts w:hint="eastAsia"/>
          <w:sz w:val="24"/>
          <w:szCs w:val="32"/>
          <w:lang w:val="en-US" w:eastAsia="zh-CN"/>
        </w:rPr>
        <w:t>图</w:t>
      </w:r>
      <w:r>
        <w:rPr>
          <w:rFonts w:hint="default"/>
          <w:sz w:val="24"/>
          <w:szCs w:val="32"/>
          <w:lang w:val="en-US" w:eastAsia="zh-CN"/>
        </w:rPr>
        <w:t>5</w:t>
      </w:r>
    </w:p>
    <w:p w14:paraId="551F2A29">
      <w:pPr>
        <w:ind w:firstLine="420" w:firstLineChars="0"/>
        <w:jc w:val="both"/>
        <w:rPr>
          <w:rFonts w:hint="eastAsia"/>
          <w:snapToGrid w:val="0"/>
          <w:sz w:val="24"/>
          <w:lang w:eastAsia="zh-CN"/>
        </w:rPr>
      </w:pPr>
    </w:p>
    <w:p w14:paraId="49806C3A">
      <w:pPr>
        <w:ind w:firstLine="420" w:firstLineChars="0"/>
        <w:jc w:val="both"/>
        <w:rPr>
          <w:rFonts w:hint="eastAsia"/>
          <w:snapToGrid w:val="0"/>
          <w:sz w:val="24"/>
          <w:lang w:eastAsia="zh-CN"/>
        </w:rPr>
      </w:pPr>
    </w:p>
    <w:p w14:paraId="57DE9385">
      <w:pPr>
        <w:ind w:firstLine="420" w:firstLineChars="0"/>
        <w:jc w:val="both"/>
        <w:rPr>
          <w:rFonts w:hint="eastAsia"/>
          <w:snapToGrid w:val="0"/>
          <w:sz w:val="24"/>
          <w:lang w:eastAsia="zh-CN"/>
        </w:rPr>
      </w:pPr>
    </w:p>
    <w:p w14:paraId="362CF26F">
      <w:pPr>
        <w:ind w:firstLine="420" w:firstLineChars="0"/>
        <w:jc w:val="both"/>
        <w:rPr>
          <w:rFonts w:hint="eastAsia"/>
          <w:snapToGrid w:val="0"/>
          <w:sz w:val="24"/>
          <w:lang w:eastAsia="zh-CN"/>
        </w:rPr>
      </w:pPr>
    </w:p>
    <w:p w14:paraId="3058930C">
      <w:pPr>
        <w:ind w:firstLine="420" w:firstLineChars="0"/>
        <w:jc w:val="both"/>
        <w:rPr>
          <w:rFonts w:hint="eastAsia"/>
          <w:snapToGrid w:val="0"/>
          <w:sz w:val="24"/>
          <w:lang w:eastAsia="zh-CN"/>
        </w:rPr>
      </w:pPr>
    </w:p>
    <w:p w14:paraId="6A0B9B75">
      <w:pPr>
        <w:ind w:firstLine="420" w:firstLineChars="0"/>
        <w:jc w:val="both"/>
        <w:rPr>
          <w:rFonts w:hint="eastAsia"/>
          <w:snapToGrid w:val="0"/>
          <w:sz w:val="24"/>
          <w:lang w:eastAsia="zh-CN"/>
        </w:rPr>
      </w:pPr>
    </w:p>
    <w:p w14:paraId="37C40E0B">
      <w:pPr>
        <w:ind w:firstLine="420" w:firstLineChars="0"/>
        <w:jc w:val="both"/>
        <w:rPr>
          <w:rFonts w:hint="eastAsia"/>
          <w:snapToGrid w:val="0"/>
          <w:sz w:val="24"/>
          <w:lang w:eastAsia="zh-CN"/>
        </w:rPr>
      </w:pPr>
    </w:p>
    <w:p w14:paraId="0A1AE77A">
      <w:pPr>
        <w:ind w:firstLine="420" w:firstLineChars="0"/>
        <w:jc w:val="both"/>
        <w:rPr>
          <w:rFonts w:hint="eastAsia"/>
          <w:snapToGrid w:val="0"/>
          <w:sz w:val="24"/>
          <w:lang w:eastAsia="zh-CN"/>
        </w:rPr>
      </w:pPr>
    </w:p>
    <w:p w14:paraId="72A90197">
      <w:pPr>
        <w:ind w:firstLine="420" w:firstLineChars="0"/>
        <w:jc w:val="both"/>
        <w:rPr>
          <w:rFonts w:hint="eastAsia"/>
          <w:snapToGrid w:val="0"/>
          <w:sz w:val="24"/>
          <w:lang w:eastAsia="zh-CN"/>
        </w:rPr>
      </w:pPr>
    </w:p>
    <w:p w14:paraId="1326F01D">
      <w:pPr>
        <w:ind w:firstLine="420" w:firstLineChars="0"/>
        <w:jc w:val="both"/>
        <w:rPr>
          <w:rFonts w:hint="eastAsia"/>
          <w:snapToGrid w:val="0"/>
          <w:sz w:val="24"/>
          <w:lang w:eastAsia="zh-CN"/>
        </w:rPr>
      </w:pPr>
    </w:p>
    <w:p w14:paraId="715CA569">
      <w:pPr>
        <w:ind w:firstLine="420" w:firstLineChars="0"/>
        <w:jc w:val="both"/>
        <w:rPr>
          <w:rFonts w:hint="eastAsia"/>
          <w:snapToGrid w:val="0"/>
          <w:sz w:val="24"/>
          <w:lang w:eastAsia="zh-CN"/>
        </w:rPr>
      </w:pPr>
    </w:p>
    <w:p w14:paraId="21E1080C">
      <w:pPr>
        <w:ind w:firstLine="420" w:firstLineChars="0"/>
        <w:jc w:val="both"/>
        <w:rPr>
          <w:rFonts w:hint="eastAsia"/>
          <w:snapToGrid w:val="0"/>
          <w:sz w:val="24"/>
          <w:lang w:eastAsia="zh-CN"/>
        </w:rPr>
      </w:pPr>
    </w:p>
    <w:p w14:paraId="02377AEE">
      <w:pPr>
        <w:ind w:firstLine="420" w:firstLineChars="0"/>
        <w:jc w:val="both"/>
        <w:rPr>
          <w:rFonts w:hint="eastAsia"/>
          <w:snapToGrid w:val="0"/>
          <w:sz w:val="24"/>
          <w:lang w:eastAsia="zh-CN"/>
        </w:rPr>
      </w:pPr>
    </w:p>
    <w:p w14:paraId="150B598C">
      <w:pPr>
        <w:ind w:firstLine="420" w:firstLineChars="0"/>
        <w:jc w:val="both"/>
        <w:rPr>
          <w:rFonts w:hint="eastAsia"/>
          <w:snapToGrid w:val="0"/>
          <w:sz w:val="24"/>
          <w:lang w:eastAsia="zh-CN"/>
        </w:rPr>
      </w:pPr>
    </w:p>
    <w:p w14:paraId="5693720D">
      <w:pPr>
        <w:ind w:firstLine="420" w:firstLineChars="0"/>
        <w:jc w:val="both"/>
        <w:rPr>
          <w:rFonts w:hint="eastAsia"/>
          <w:snapToGrid w:val="0"/>
          <w:sz w:val="24"/>
          <w:lang w:eastAsia="zh-CN"/>
        </w:rPr>
      </w:pPr>
    </w:p>
    <w:p w14:paraId="5C0B6DDD">
      <w:pPr>
        <w:ind w:firstLine="420" w:firstLineChars="0"/>
        <w:jc w:val="both"/>
        <w:rPr>
          <w:rFonts w:hint="eastAsia"/>
          <w:snapToGrid w:val="0"/>
          <w:sz w:val="24"/>
          <w:lang w:eastAsia="zh-CN"/>
        </w:rPr>
      </w:pPr>
    </w:p>
    <w:p w14:paraId="4FC5A6AE">
      <w:pPr>
        <w:ind w:firstLine="420" w:firstLineChars="0"/>
        <w:jc w:val="both"/>
        <w:rPr>
          <w:rFonts w:hint="eastAsia"/>
          <w:snapToGrid w:val="0"/>
          <w:sz w:val="24"/>
          <w:lang w:eastAsia="zh-CN"/>
        </w:rPr>
      </w:pPr>
    </w:p>
    <w:p w14:paraId="6EFAF17E">
      <w:pPr>
        <w:ind w:firstLine="420" w:firstLineChars="0"/>
        <w:jc w:val="both"/>
        <w:rPr>
          <w:rFonts w:hint="eastAsia"/>
          <w:snapToGrid w:val="0"/>
          <w:sz w:val="24"/>
          <w:lang w:eastAsia="zh-CN"/>
        </w:rPr>
      </w:pPr>
    </w:p>
    <w:p w14:paraId="18860AFC">
      <w:pPr>
        <w:ind w:firstLine="420" w:firstLineChars="0"/>
        <w:jc w:val="both"/>
        <w:rPr>
          <w:rFonts w:hint="eastAsia"/>
          <w:snapToGrid w:val="0"/>
          <w:sz w:val="24"/>
          <w:lang w:eastAsia="zh-CN"/>
        </w:rPr>
      </w:pPr>
    </w:p>
    <w:p w14:paraId="2F98090D">
      <w:pPr>
        <w:ind w:firstLine="420" w:firstLineChars="0"/>
        <w:jc w:val="both"/>
        <w:rPr>
          <w:rFonts w:hint="eastAsia"/>
          <w:snapToGrid w:val="0"/>
          <w:sz w:val="24"/>
          <w:lang w:eastAsia="zh-CN"/>
        </w:rPr>
      </w:pPr>
    </w:p>
    <w:p w14:paraId="49D2C04A">
      <w:pPr>
        <w:ind w:firstLine="420" w:firstLineChars="0"/>
        <w:jc w:val="both"/>
        <w:rPr>
          <w:rFonts w:hint="eastAsia"/>
          <w:snapToGrid w:val="0"/>
          <w:sz w:val="24"/>
          <w:lang w:eastAsia="zh-CN"/>
        </w:rPr>
      </w:pPr>
    </w:p>
    <w:p w14:paraId="56999FCB">
      <w:pPr>
        <w:ind w:firstLine="420" w:firstLineChars="0"/>
        <w:jc w:val="both"/>
        <w:rPr>
          <w:rFonts w:hint="eastAsia"/>
          <w:snapToGrid w:val="0"/>
          <w:sz w:val="24"/>
          <w:lang w:eastAsia="zh-CN"/>
        </w:rPr>
      </w:pPr>
    </w:p>
    <w:p w14:paraId="3819A1C2">
      <w:pPr>
        <w:pBdr>
          <w:bottom w:val="single" w:color="auto" w:sz="6" w:space="1"/>
        </w:pBdr>
        <w:tabs>
          <w:tab w:val="left" w:pos="2760"/>
          <w:tab w:val="left" w:pos="8280"/>
        </w:tabs>
        <w:adjustRightInd w:val="0"/>
        <w:jc w:val="both"/>
        <w:rPr>
          <w:b/>
          <w:spacing w:val="6"/>
          <w:sz w:val="44"/>
          <w:szCs w:val="44"/>
        </w:rPr>
        <w:sectPr>
          <w:footerReference r:id="rId15" w:type="default"/>
          <w:pgSz w:w="11906" w:h="16838"/>
          <w:pgMar w:top="1440" w:right="1800" w:bottom="1440" w:left="1800" w:header="851" w:footer="992" w:gutter="0"/>
          <w:pgNumType w:fmt="decimal"/>
          <w:cols w:space="425" w:num="1"/>
          <w:docGrid w:type="lines" w:linePitch="312" w:charSpace="0"/>
        </w:sectPr>
      </w:pPr>
    </w:p>
    <w:p w14:paraId="6EA6A875">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3E2D4775">
      <w:pPr>
        <w:adjustRightInd w:val="0"/>
        <w:snapToGrid w:val="0"/>
        <w:spacing w:line="360" w:lineRule="auto"/>
        <w:ind w:firstLine="424" w:firstLineChars="177"/>
        <w:textAlignment w:val="baseline"/>
        <w:rPr>
          <w:snapToGrid w:val="0"/>
          <w:sz w:val="24"/>
        </w:rPr>
      </w:pPr>
    </w:p>
    <w:p w14:paraId="0A45A793">
      <w:pPr>
        <w:numPr>
          <w:ilvl w:val="0"/>
          <w:numId w:val="6"/>
        </w:numPr>
        <w:ind w:firstLine="420" w:firstLineChars="0"/>
        <w:jc w:val="both"/>
        <w:rPr>
          <w:spacing w:val="6"/>
          <w:kern w:val="0"/>
          <w:sz w:val="24"/>
        </w:rPr>
      </w:pPr>
      <w:r>
        <w:rPr>
          <w:snapToGrid w:val="0"/>
          <w:sz w:val="24"/>
        </w:rPr>
        <w:t>一种</w:t>
      </w:r>
      <w:r>
        <w:rPr>
          <w:spacing w:val="6"/>
          <w:kern w:val="0"/>
          <w:sz w:val="24"/>
        </w:rPr>
        <w:t>用于信道状态信息预测的</w:t>
      </w:r>
      <w:r>
        <w:rPr>
          <w:rFonts w:hint="eastAsia"/>
          <w:spacing w:val="6"/>
          <w:kern w:val="0"/>
          <w:sz w:val="24"/>
          <w:lang w:val="en-US" w:eastAsia="zh-CN"/>
        </w:rPr>
        <w:t>CNN</w:t>
      </w:r>
      <w:r>
        <w:rPr>
          <w:spacing w:val="6"/>
          <w:kern w:val="0"/>
          <w:sz w:val="24"/>
        </w:rPr>
        <w:t>类模型</w:t>
      </w:r>
      <w:r>
        <w:rPr>
          <w:rFonts w:hint="eastAsia"/>
          <w:spacing w:val="6"/>
          <w:kern w:val="0"/>
          <w:sz w:val="24"/>
          <w:lang w:val="en-US" w:eastAsia="zh-CN"/>
        </w:rPr>
        <w:t>的编码方法，包括：</w:t>
      </w:r>
    </w:p>
    <w:p w14:paraId="6DAB3941">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w:t>
      </w:r>
    </w:p>
    <w:p w14:paraId="4E15E904">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3C1EBB22">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5FC322CB">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4D5117BF">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9A31E4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步骤S5：将实际场景中获得的CFR数据和CSI数据作为模型的输入，</w:t>
      </w:r>
      <w:r>
        <w:rPr>
          <w:rFonts w:hint="eastAsia"/>
          <w:snapToGrid w:val="0"/>
          <w:sz w:val="24"/>
          <w:lang w:val="en-US" w:eastAsia="zh-CN"/>
        </w:rPr>
        <w:t>预测信道响应信息。</w:t>
      </w:r>
    </w:p>
    <w:p w14:paraId="65E0DF0E">
      <w:pPr>
        <w:tabs>
          <w:tab w:val="left" w:pos="720"/>
        </w:tabs>
        <w:adjustRightInd w:val="0"/>
        <w:spacing w:line="360" w:lineRule="auto"/>
        <w:ind w:firstLine="480" w:firstLineChars="200"/>
        <w:textAlignment w:val="baseline"/>
        <w:rPr>
          <w:snapToGrid w:val="0"/>
          <w:sz w:val="24"/>
        </w:rPr>
      </w:pPr>
      <w:r>
        <w:rPr>
          <w:snapToGrid w:val="0"/>
          <w:sz w:val="24"/>
        </w:rPr>
        <w:t>2、根据权利要求1所述的一种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，其特征在于，所述步骤S1包括以下子步骤;</w:t>
      </w:r>
    </w:p>
    <w:p w14:paraId="3960DCB4">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3147E06">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37E114B7">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5" DrawAspect="Content" ObjectID="_1468075735" r:id="rId36">
            <o:LockedField>false</o:LockedField>
          </o:OLEObject>
        </w:object>
      </w:r>
      <w:r>
        <w:rPr>
          <w:rFonts w:hint="eastAsia"/>
          <w:spacing w:val="6"/>
          <w:kern w:val="0"/>
          <w:sz w:val="24"/>
        </w:rPr>
        <w:t>)为拼接函数</w:t>
      </w:r>
      <w:r>
        <w:rPr>
          <w:spacing w:val="6"/>
          <w:kern w:val="0"/>
          <w:sz w:val="24"/>
        </w:rPr>
        <w:t>；</w:t>
      </w:r>
    </w:p>
    <w:p w14:paraId="1BA7AC0B">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119C27D8">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628748DC">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，其特征在于，所述步骤S4包括以下子步骤：</w:t>
      </w:r>
    </w:p>
    <w:p w14:paraId="27C37852">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106BA19">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3FBA923">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，其特征在于，所述步骤S1包括使用CFR数据作为信道状态预测任务的信号，使用CSI数据计算时间编码。</w:t>
      </w:r>
    </w:p>
    <w:p w14:paraId="4C3E69A5">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，其特征在于，所述步骤S1.2包括以下子步骤：</w:t>
      </w:r>
    </w:p>
    <w:p w14:paraId="0B7CCC88">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第一种</w:t>
      </w:r>
    </w:p>
    <w:p w14:paraId="6943E861">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5EB8D2C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F0CF4D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A57D27A">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6BE07FA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2CF295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6" DrawAspect="Content" ObjectID="_1468075736" r:id="rId37">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71FC25CE">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3DADD0C">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74B19269">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1EC3BA4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7199AAD">
      <w:pPr>
        <w:pStyle w:val="8"/>
        <w:tabs>
          <w:tab w:val="left" w:pos="0"/>
        </w:tabs>
        <w:adjustRightInd w:val="0"/>
        <w:spacing w:line="360" w:lineRule="auto"/>
        <w:ind w:left="360" w:firstLine="480"/>
        <w:jc w:val="center"/>
        <w:textAlignment w:val="baseline"/>
        <w:rPr>
          <w:spacing w:val="6"/>
          <w:kern w:val="0"/>
          <w:sz w:val="24"/>
        </w:rPr>
      </w:pPr>
    </w:p>
    <w:p w14:paraId="7D07F671">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6460D5F">
      <w:pPr>
        <w:pStyle w:val="8"/>
        <w:tabs>
          <w:tab w:val="left" w:pos="0"/>
        </w:tabs>
        <w:adjustRightInd w:val="0"/>
        <w:spacing w:line="360" w:lineRule="auto"/>
        <w:textAlignment w:val="baseline"/>
        <w:rPr>
          <w:rFonts w:hint="eastAsia"/>
          <w:spacing w:val="6"/>
          <w:kern w:val="0"/>
          <w:sz w:val="24"/>
          <w:lang w:val="en-US" w:eastAsia="zh-CN"/>
        </w:rPr>
      </w:pPr>
      <w:r>
        <w:rPr>
          <w:rFonts w:hint="eastAsia"/>
          <w:spacing w:val="6"/>
          <w:kern w:val="0"/>
          <w:sz w:val="24"/>
          <w:lang w:val="en-US" w:eastAsia="zh-CN"/>
        </w:rPr>
        <w:t>第二种</w:t>
      </w:r>
    </w:p>
    <w:p w14:paraId="6B584467">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7E400150">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116C9966">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自载波数，i、j和k为CSI（CFR）数组的位置索引；</w:t>
      </w:r>
    </w:p>
    <w:p w14:paraId="75A87720">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2D5C2410">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F1F224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2B5C51D">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0DC929A1">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B204116">
      <w:pPr>
        <w:pStyle w:val="8"/>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5DC9E6C">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6</w:t>
      </w:r>
      <w:r>
        <w:rPr>
          <w:snapToGrid w:val="0"/>
          <w:sz w:val="24"/>
        </w:rPr>
        <w:t>、</w:t>
      </w: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537582E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w:t>
      </w:r>
    </w:p>
    <w:p w14:paraId="4EA374A8">
      <w:pPr>
        <w:tabs>
          <w:tab w:val="left" w:pos="720"/>
        </w:tabs>
        <w:adjustRightInd w:val="0"/>
        <w:spacing w:line="360" w:lineRule="auto"/>
        <w:ind w:firstLine="480" w:firstLineChars="200"/>
        <w:textAlignment w:val="baseline"/>
        <w:rPr>
          <w:snapToGrid w:val="0"/>
          <w:sz w:val="24"/>
        </w:rPr>
      </w:pPr>
      <w:r>
        <w:rPr>
          <w:snapToGrid w:val="0"/>
          <w:sz w:val="24"/>
        </w:rPr>
        <w:t>所述时序数据包括CSI数据和CFR数据；所述处理包括编码</w:t>
      </w:r>
      <w:r>
        <w:rPr>
          <w:rFonts w:hint="eastAsia"/>
          <w:snapToGrid w:val="0"/>
          <w:sz w:val="24"/>
          <w:lang w:val="en-US" w:eastAsia="zh-CN"/>
        </w:rPr>
        <w:t>和计算</w:t>
      </w:r>
      <w:r>
        <w:rPr>
          <w:snapToGrid w:val="0"/>
          <w:sz w:val="24"/>
        </w:rPr>
        <w:t>；</w:t>
      </w:r>
    </w:p>
    <w:p w14:paraId="69D80EE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3BBC436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5C3725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7703F8D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7F40F2F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8F1F26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1EE0F2E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7EE9534E">
      <w:pPr>
        <w:pStyle w:val="8"/>
        <w:tabs>
          <w:tab w:val="left" w:pos="0"/>
        </w:tabs>
        <w:adjustRightInd w:val="0"/>
        <w:spacing w:line="360" w:lineRule="auto"/>
        <w:ind w:firstLine="480"/>
        <w:textAlignment w:val="baseline"/>
        <w:rPr>
          <w:spacing w:val="6"/>
          <w:kern w:val="0"/>
          <w:sz w:val="24"/>
        </w:rPr>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7" DrawAspect="Content" ObjectID="_1468075737" r:id="rId38">
            <o:LockedField>false</o:LockedField>
          </o:OLEObject>
        </w:object>
      </w:r>
      <w:r>
        <w:rPr>
          <w:rFonts w:hint="eastAsia"/>
          <w:spacing w:val="6"/>
          <w:kern w:val="0"/>
          <w:sz w:val="24"/>
        </w:rPr>
        <w:t>)为拼接函数</w:t>
      </w:r>
      <w:r>
        <w:rPr>
          <w:spacing w:val="6"/>
          <w:kern w:val="0"/>
          <w:sz w:val="24"/>
        </w:rPr>
        <w:t>；</w:t>
      </w:r>
    </w:p>
    <w:p w14:paraId="0A615F90">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7</w:t>
      </w: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5CCDD2B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986AAAE">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26CED953">
      <w:pPr>
        <w:numPr>
          <w:ilvl w:val="0"/>
          <w:numId w:val="7"/>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72F3811B">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044235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1E61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762C2EB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433710DC">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3F7DAE99">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247502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B2153D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E59F79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04567489">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7B2330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8"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8" DrawAspect="Content" ObjectID="_1468075738" r:id="rId39">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79C87A92">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48D3BB88">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DEFB3D2">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5B28C24E">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41ADF08">
      <w:pPr>
        <w:pStyle w:val="8"/>
        <w:tabs>
          <w:tab w:val="left" w:pos="0"/>
        </w:tabs>
        <w:adjustRightInd w:val="0"/>
        <w:spacing w:line="360" w:lineRule="auto"/>
        <w:ind w:left="360" w:firstLine="480"/>
        <w:jc w:val="center"/>
        <w:textAlignment w:val="baseline"/>
        <w:rPr>
          <w:spacing w:val="6"/>
          <w:kern w:val="0"/>
          <w:sz w:val="24"/>
        </w:rPr>
      </w:pPr>
    </w:p>
    <w:p w14:paraId="751301F7">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02DCC415">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53BBD0CA">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CFR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226296AB">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2EBFA3F">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自载波数，i、j和k为CSI（CFR）数组的位置索引；</w:t>
      </w:r>
    </w:p>
    <w:p w14:paraId="0475C8B5">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AB2F6B4">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m:t>
                          </m:r>
                          <m:r>
                            <m:rPr/>
                            <w:rPr>
                              <w:rFonts w:hint="default" w:ascii="DejaVu Math TeX Gyre" w:hAnsi="DejaVu Math TeX Gyre"/>
                              <w:spacing w:val="6"/>
                              <w:kern w:val="0"/>
                              <w:sz w:val="24"/>
                              <w:lang w:val="en-US" w:eastAsia="zh-CN"/>
                            </w:rPr>
                            <m:t>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CF437E8">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179D9A6">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73C7305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8A6D8C7">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075638BB">
      <w:pPr>
        <w:pStyle w:val="8"/>
        <w:tabs>
          <w:tab w:val="left" w:pos="0"/>
        </w:tabs>
        <w:adjustRightInd w:val="0"/>
        <w:spacing w:line="360" w:lineRule="auto"/>
        <w:ind w:firstLine="504"/>
        <w:textAlignment w:val="baseline"/>
        <w:rPr>
          <w:rFonts w:hint="eastAsia"/>
          <w:spacing w:val="6"/>
          <w:kern w:val="0"/>
          <w:sz w:val="24"/>
          <w:lang w:val="en-US" w:eastAsia="zh-CN"/>
        </w:rPr>
      </w:pPr>
    </w:p>
    <w:p w14:paraId="42191B9A">
      <w:pPr>
        <w:numPr>
          <w:ilvl w:val="0"/>
          <w:numId w:val="0"/>
        </w:numPr>
        <w:jc w:val="both"/>
        <w:rPr>
          <w:rFonts w:hint="eastAsia"/>
          <w:spacing w:val="6"/>
          <w:kern w:val="0"/>
          <w:sz w:val="24"/>
          <w:lang w:eastAsia="zh-CN"/>
        </w:rPr>
      </w:pPr>
    </w:p>
    <w:sectPr>
      <w:footerReference r:id="rId1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445F">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1AB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F31AB5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897A">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A035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3CA035B">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3"/>
      <w:framePr w:w="612" w:h="374" w:hRule="exact" w:wrap="around" w:vAnchor="text" w:hAnchor="margin" w:xAlign="center" w:y="1"/>
      <w:jc w:val="center"/>
      <w:rPr>
        <w:rStyle w:val="7"/>
        <w:color w:val="auto"/>
      </w:rPr>
    </w:pPr>
    <w:r>
      <w:rPr>
        <w:rStyle w:val="7"/>
        <w:color w:val="auto"/>
      </w:rPr>
      <w:fldChar w:fldCharType="begin"/>
    </w:r>
    <w:r>
      <w:rPr>
        <w:rStyle w:val="7"/>
        <w:color w:val="auto"/>
      </w:rPr>
      <w:instrText xml:space="preserve">PAGE  </w:instrText>
    </w:r>
    <w:r>
      <w:rPr>
        <w:rStyle w:val="7"/>
        <w:color w:val="auto"/>
      </w:rPr>
      <w:fldChar w:fldCharType="separate"/>
    </w:r>
    <w:r>
      <w:rPr>
        <w:rStyle w:val="7"/>
        <w:color w:val="auto"/>
      </w:rPr>
      <w:t>1</w:t>
    </w:r>
    <w:r>
      <w:rPr>
        <w:rStyle w:val="7"/>
        <w:color w:val="auto"/>
      </w:rPr>
      <w:fldChar w:fldCharType="end"/>
    </w:r>
  </w:p>
  <w:p w14:paraId="3432420E">
    <w:pPr>
      <w:pStyle w:val="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CE129E">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DAF03">
    <w:pPr>
      <w:pStyle w:val="3"/>
      <w:jc w:val="center"/>
      <w:rPr>
        <w:rStyle w:val="7"/>
        <w:rFonts w:hint="default"/>
        <w:color w:val="auto"/>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9CAA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B89CAA0">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36D8B3F">
    <w:pPr>
      <w:pStyle w:val="3"/>
      <w:tabs>
        <w:tab w:val="left" w:pos="5065"/>
      </w:tabs>
      <w:jc w:val="left"/>
      <w:rPr>
        <w:rFonts w:hint="default"/>
        <w:lang w:val="en-US"/>
      </w:rPr>
    </w:pPr>
    <w:r>
      <w:rPr>
        <w:lang w:val="en-US"/>
      </w:rPr>
      <w:tab/>
    </w:r>
    <w:r>
      <w:rPr>
        <w:lang w:val="en-US"/>
      </w:rPr>
      <w:tab/>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D1A56">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504F0EF8">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8373">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5B3A">
    <w:pPr>
      <w:pStyle w:val="3"/>
      <w:jc w:val="center"/>
      <w:rPr>
        <w:rStyle w:val="7"/>
        <w:rFonts w:hint="default"/>
        <w:color w:val="auto"/>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3D9F6">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13D9F6">
                    <w:pPr>
                      <w:pStyle w:val="3"/>
                    </w:pPr>
                    <w:r>
                      <w:fldChar w:fldCharType="begin"/>
                    </w:r>
                    <w:r>
                      <w:instrText xml:space="preserve"> PAGE  \* MERGEFORMAT </w:instrText>
                    </w:r>
                    <w:r>
                      <w:fldChar w:fldCharType="separate"/>
                    </w:r>
                    <w:r>
                      <w:t>15</w:t>
                    </w:r>
                    <w:r>
                      <w:fldChar w:fldCharType="end"/>
                    </w:r>
                  </w:p>
                </w:txbxContent>
              </v:textbox>
            </v:shape>
          </w:pict>
        </mc:Fallback>
      </mc:AlternateContent>
    </w:r>
  </w:p>
  <w:p w14:paraId="517D4D5B">
    <w:pPr>
      <w:pStyle w:val="3"/>
      <w:jc w:val="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8A92">
    <w:pPr>
      <w:pStyle w:val="3"/>
      <w:jc w:val="center"/>
      <w:rPr>
        <w:rStyle w:val="7"/>
        <w:rFonts w:hint="default"/>
        <w:color w:val="auto"/>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AA90">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C9AA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7E6D5C9">
    <w:pPr>
      <w:pStyle w:val="3"/>
      <w:tabs>
        <w:tab w:val="left" w:pos="4944"/>
      </w:tabs>
      <w:jc w:val="left"/>
      <w:rPr>
        <w:rFonts w:hint="default"/>
        <w:lang w:val="en-US"/>
      </w:rPr>
    </w:pPr>
    <w:r>
      <w:rPr>
        <w:lang w:val="en-US"/>
      </w:rPr>
      <w:tab/>
    </w:r>
    <w:r>
      <w:rPr>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47D3">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CD0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E6EE5"/>
    <w:multiLevelType w:val="singleLevel"/>
    <w:tmpl w:val="ADFE6EE5"/>
    <w:lvl w:ilvl="0" w:tentative="0">
      <w:start w:val="8"/>
      <w:numFmt w:val="decimal"/>
      <w:suff w:val="nothing"/>
      <w:lvlText w:val="%1、"/>
      <w:lvlJc w:val="left"/>
    </w:lvl>
  </w:abstractNum>
  <w:abstractNum w:abstractNumId="1">
    <w:nsid w:val="CF177490"/>
    <w:multiLevelType w:val="singleLevel"/>
    <w:tmpl w:val="CF177490"/>
    <w:lvl w:ilvl="0" w:tentative="0">
      <w:start w:val="1"/>
      <w:numFmt w:val="decimal"/>
      <w:suff w:val="nothing"/>
      <w:lvlText w:val="%1、"/>
      <w:lvlJc w:val="left"/>
    </w:lvl>
  </w:abstractNum>
  <w:abstractNum w:abstractNumId="2">
    <w:nsid w:val="DFFD282E"/>
    <w:multiLevelType w:val="singleLevel"/>
    <w:tmpl w:val="DFFD282E"/>
    <w:lvl w:ilvl="0" w:tentative="0">
      <w:start w:val="1"/>
      <w:numFmt w:val="chineseCounting"/>
      <w:suff w:val="nothing"/>
      <w:lvlText w:val="%1、"/>
      <w:lvlJc w:val="left"/>
      <w:rPr>
        <w:rFonts w:hint="eastAsia"/>
      </w:rPr>
    </w:lvl>
  </w:abstractNum>
  <w:abstractNum w:abstractNumId="3">
    <w:nsid w:val="E7FEB7ED"/>
    <w:multiLevelType w:val="singleLevel"/>
    <w:tmpl w:val="E7FEB7ED"/>
    <w:lvl w:ilvl="0" w:tentative="0">
      <w:start w:val="1"/>
      <w:numFmt w:val="decimal"/>
      <w:suff w:val="nothing"/>
      <w:lvlText w:val="%1、"/>
      <w:lvlJc w:val="left"/>
    </w:lvl>
  </w:abstractNum>
  <w:abstractNum w:abstractNumId="4">
    <w:nsid w:val="F57FA6FF"/>
    <w:multiLevelType w:val="singleLevel"/>
    <w:tmpl w:val="F57FA6FF"/>
    <w:lvl w:ilvl="0" w:tentative="0">
      <w:start w:val="1"/>
      <w:numFmt w:val="decimal"/>
      <w:suff w:val="nothing"/>
      <w:lvlText w:val="%1、"/>
      <w:lvlJc w:val="left"/>
    </w:lvl>
  </w:abstractNum>
  <w:abstractNum w:abstractNumId="5">
    <w:nsid w:val="F5BE5B6A"/>
    <w:multiLevelType w:val="singleLevel"/>
    <w:tmpl w:val="F5BE5B6A"/>
    <w:lvl w:ilvl="0" w:tentative="0">
      <w:start w:val="1"/>
      <w:numFmt w:val="decimal"/>
      <w:suff w:val="nothing"/>
      <w:lvlText w:val="%1、"/>
      <w:lvlJc w:val="left"/>
    </w:lvl>
  </w:abstractNum>
  <w:abstractNum w:abstractNumId="6">
    <w:nsid w:val="F7ACFF5F"/>
    <w:multiLevelType w:val="singleLevel"/>
    <w:tmpl w:val="F7ACFF5F"/>
    <w:lvl w:ilvl="0" w:tentative="0">
      <w:start w:val="1"/>
      <w:numFmt w:val="decimal"/>
      <w:suff w:val="nothing"/>
      <w:lvlText w:val="%1、"/>
      <w:lvlJc w:val="left"/>
      <w:pPr>
        <w:ind w:left="420" w:leftChars="0" w:firstLine="0" w:firstLineChars="0"/>
      </w:pPr>
    </w:lvl>
  </w:abstractNum>
  <w:num w:numId="1">
    <w:abstractNumId w:val="2"/>
  </w:num>
  <w:num w:numId="2">
    <w:abstractNumId w:val="6"/>
  </w:num>
  <w:num w:numId="3">
    <w:abstractNumId w:val="5"/>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DFEF1C92"/>
    <w:rsid w:val="0227482B"/>
    <w:rsid w:val="0ACFD145"/>
    <w:rsid w:val="0B7BC4B4"/>
    <w:rsid w:val="0BBA6B24"/>
    <w:rsid w:val="0BBB3303"/>
    <w:rsid w:val="0BEE1616"/>
    <w:rsid w:val="0D6DD72E"/>
    <w:rsid w:val="0D7E063B"/>
    <w:rsid w:val="0DAF7042"/>
    <w:rsid w:val="0DE44A03"/>
    <w:rsid w:val="0ED5E346"/>
    <w:rsid w:val="0EF4790C"/>
    <w:rsid w:val="0F51E47A"/>
    <w:rsid w:val="0F5E5143"/>
    <w:rsid w:val="0FDA8F22"/>
    <w:rsid w:val="0FFE4C6B"/>
    <w:rsid w:val="0FFFACD2"/>
    <w:rsid w:val="1157A00E"/>
    <w:rsid w:val="13733674"/>
    <w:rsid w:val="15FE2ADD"/>
    <w:rsid w:val="167D4C48"/>
    <w:rsid w:val="17AFCA7A"/>
    <w:rsid w:val="17D5F9F0"/>
    <w:rsid w:val="17F320BC"/>
    <w:rsid w:val="17FF873E"/>
    <w:rsid w:val="193D30B6"/>
    <w:rsid w:val="19E34112"/>
    <w:rsid w:val="1B5FC472"/>
    <w:rsid w:val="1B7D48E6"/>
    <w:rsid w:val="1B7F22F1"/>
    <w:rsid w:val="1BCE8BB5"/>
    <w:rsid w:val="1BDFA068"/>
    <w:rsid w:val="1BF7174E"/>
    <w:rsid w:val="1BF7B82B"/>
    <w:rsid w:val="1CA36D3E"/>
    <w:rsid w:val="1D874ED3"/>
    <w:rsid w:val="1DA7EE07"/>
    <w:rsid w:val="1DFA0CB0"/>
    <w:rsid w:val="1ED8DC7B"/>
    <w:rsid w:val="1EDF5258"/>
    <w:rsid w:val="1EF26510"/>
    <w:rsid w:val="1F084C25"/>
    <w:rsid w:val="1F35131A"/>
    <w:rsid w:val="1F353EAE"/>
    <w:rsid w:val="1F3E4BD7"/>
    <w:rsid w:val="1F5D95AF"/>
    <w:rsid w:val="1F7F7411"/>
    <w:rsid w:val="1FCDF45D"/>
    <w:rsid w:val="1FEB97C9"/>
    <w:rsid w:val="1FF272DD"/>
    <w:rsid w:val="1FFE208D"/>
    <w:rsid w:val="1FFF5499"/>
    <w:rsid w:val="1FFFAA8D"/>
    <w:rsid w:val="207F66FF"/>
    <w:rsid w:val="20F3F197"/>
    <w:rsid w:val="22FF11F9"/>
    <w:rsid w:val="24FC1073"/>
    <w:rsid w:val="25EE0CFA"/>
    <w:rsid w:val="267DA79C"/>
    <w:rsid w:val="27DE6F1A"/>
    <w:rsid w:val="27FE909C"/>
    <w:rsid w:val="27FEA7EA"/>
    <w:rsid w:val="27FFEEAB"/>
    <w:rsid w:val="29720675"/>
    <w:rsid w:val="29767A82"/>
    <w:rsid w:val="2ABFF295"/>
    <w:rsid w:val="2B6355F8"/>
    <w:rsid w:val="2B69EE8C"/>
    <w:rsid w:val="2BDFEDA5"/>
    <w:rsid w:val="2CCB6ADA"/>
    <w:rsid w:val="2D7EC5A6"/>
    <w:rsid w:val="2E7F1282"/>
    <w:rsid w:val="2EFD68E3"/>
    <w:rsid w:val="2F5F5893"/>
    <w:rsid w:val="2F6BA162"/>
    <w:rsid w:val="2F7FD611"/>
    <w:rsid w:val="2FBA4EBC"/>
    <w:rsid w:val="2FBDFDFA"/>
    <w:rsid w:val="2FCC5CB3"/>
    <w:rsid w:val="2FDBF9FC"/>
    <w:rsid w:val="2FE30207"/>
    <w:rsid w:val="2FED4011"/>
    <w:rsid w:val="2FF909CB"/>
    <w:rsid w:val="30D74581"/>
    <w:rsid w:val="327DF6AE"/>
    <w:rsid w:val="32FFEA02"/>
    <w:rsid w:val="335FDECF"/>
    <w:rsid w:val="337F4D46"/>
    <w:rsid w:val="33CF1D08"/>
    <w:rsid w:val="33FDD5CB"/>
    <w:rsid w:val="34FCDBF3"/>
    <w:rsid w:val="35EF6F1E"/>
    <w:rsid w:val="3669CB26"/>
    <w:rsid w:val="3673CE64"/>
    <w:rsid w:val="367C839E"/>
    <w:rsid w:val="36DEF941"/>
    <w:rsid w:val="36FE54DF"/>
    <w:rsid w:val="36FFBCF7"/>
    <w:rsid w:val="375BCA4F"/>
    <w:rsid w:val="37775ABD"/>
    <w:rsid w:val="377F5B60"/>
    <w:rsid w:val="377FA0DD"/>
    <w:rsid w:val="3794B72E"/>
    <w:rsid w:val="37AA1012"/>
    <w:rsid w:val="37D70B80"/>
    <w:rsid w:val="37F4F331"/>
    <w:rsid w:val="37FBCB48"/>
    <w:rsid w:val="37FF5C98"/>
    <w:rsid w:val="39E87C05"/>
    <w:rsid w:val="39FB2A59"/>
    <w:rsid w:val="39FC862A"/>
    <w:rsid w:val="3A6F7B1E"/>
    <w:rsid w:val="3A773CDE"/>
    <w:rsid w:val="3AAEC023"/>
    <w:rsid w:val="3AFB609E"/>
    <w:rsid w:val="3B38EB03"/>
    <w:rsid w:val="3B7760AD"/>
    <w:rsid w:val="3B9F9BD6"/>
    <w:rsid w:val="3BBD654F"/>
    <w:rsid w:val="3BBF4122"/>
    <w:rsid w:val="3BDB5981"/>
    <w:rsid w:val="3BDCC418"/>
    <w:rsid w:val="3BF1485E"/>
    <w:rsid w:val="3BFB5D0D"/>
    <w:rsid w:val="3BFFF27E"/>
    <w:rsid w:val="3C9F0DF0"/>
    <w:rsid w:val="3CAFDB05"/>
    <w:rsid w:val="3CCEC14E"/>
    <w:rsid w:val="3CDFDEA9"/>
    <w:rsid w:val="3D67B41A"/>
    <w:rsid w:val="3D76619F"/>
    <w:rsid w:val="3D7F1A3F"/>
    <w:rsid w:val="3DCE69B9"/>
    <w:rsid w:val="3DCF369F"/>
    <w:rsid w:val="3DDF2504"/>
    <w:rsid w:val="3DE70B59"/>
    <w:rsid w:val="3DE935C9"/>
    <w:rsid w:val="3DF11854"/>
    <w:rsid w:val="3DF9A277"/>
    <w:rsid w:val="3DFBD151"/>
    <w:rsid w:val="3E5A8BDC"/>
    <w:rsid w:val="3E7FBAA3"/>
    <w:rsid w:val="3E7FC75F"/>
    <w:rsid w:val="3EEF1BA6"/>
    <w:rsid w:val="3EF5B7CE"/>
    <w:rsid w:val="3EF68CB6"/>
    <w:rsid w:val="3EFBF837"/>
    <w:rsid w:val="3EFD91AE"/>
    <w:rsid w:val="3EFF69D1"/>
    <w:rsid w:val="3EFFAFD2"/>
    <w:rsid w:val="3EFFB21B"/>
    <w:rsid w:val="3F37AA28"/>
    <w:rsid w:val="3F3E23B8"/>
    <w:rsid w:val="3F73ADE3"/>
    <w:rsid w:val="3F79B47F"/>
    <w:rsid w:val="3F7D04AA"/>
    <w:rsid w:val="3F7FFEE3"/>
    <w:rsid w:val="3F9FDEA5"/>
    <w:rsid w:val="3FAF768D"/>
    <w:rsid w:val="3FCF2EAC"/>
    <w:rsid w:val="3FDF3728"/>
    <w:rsid w:val="3FE6E199"/>
    <w:rsid w:val="3FEA0CF3"/>
    <w:rsid w:val="3FED69DD"/>
    <w:rsid w:val="3FEF1326"/>
    <w:rsid w:val="3FEF75D2"/>
    <w:rsid w:val="3FEF7CCF"/>
    <w:rsid w:val="3FF3122C"/>
    <w:rsid w:val="3FF73E60"/>
    <w:rsid w:val="3FF7863D"/>
    <w:rsid w:val="3FFB22A4"/>
    <w:rsid w:val="3FFB3A8A"/>
    <w:rsid w:val="3FFD0412"/>
    <w:rsid w:val="3FFD6635"/>
    <w:rsid w:val="3FFDAAB0"/>
    <w:rsid w:val="3FFE0EA7"/>
    <w:rsid w:val="3FFE3659"/>
    <w:rsid w:val="3FFF2823"/>
    <w:rsid w:val="3FFF7851"/>
    <w:rsid w:val="3FFFC0BE"/>
    <w:rsid w:val="413653AC"/>
    <w:rsid w:val="433A1A18"/>
    <w:rsid w:val="439DF29D"/>
    <w:rsid w:val="44FDD871"/>
    <w:rsid w:val="4579F142"/>
    <w:rsid w:val="463E02A6"/>
    <w:rsid w:val="467B3264"/>
    <w:rsid w:val="473CE391"/>
    <w:rsid w:val="477F0D8A"/>
    <w:rsid w:val="47AF1785"/>
    <w:rsid w:val="47DEB3AC"/>
    <w:rsid w:val="49BFA30B"/>
    <w:rsid w:val="49EE4BD0"/>
    <w:rsid w:val="49FEC9C7"/>
    <w:rsid w:val="4B6BF5CF"/>
    <w:rsid w:val="4BCFC1E2"/>
    <w:rsid w:val="4BD661AF"/>
    <w:rsid w:val="4BEF48EF"/>
    <w:rsid w:val="4BFF8644"/>
    <w:rsid w:val="4DF7931F"/>
    <w:rsid w:val="4DFD3941"/>
    <w:rsid w:val="4DFF6A51"/>
    <w:rsid w:val="4E963E0B"/>
    <w:rsid w:val="4EDFC98D"/>
    <w:rsid w:val="4EEF8292"/>
    <w:rsid w:val="4F7E2C47"/>
    <w:rsid w:val="4F7F4B5B"/>
    <w:rsid w:val="4F7F6CB9"/>
    <w:rsid w:val="4F7FDEC7"/>
    <w:rsid w:val="4FBFEE64"/>
    <w:rsid w:val="4FCF4639"/>
    <w:rsid w:val="4FEC49C8"/>
    <w:rsid w:val="4FEE1547"/>
    <w:rsid w:val="4FF76475"/>
    <w:rsid w:val="4FFF332B"/>
    <w:rsid w:val="4FFF969C"/>
    <w:rsid w:val="51EF4D08"/>
    <w:rsid w:val="536AC098"/>
    <w:rsid w:val="53FEF779"/>
    <w:rsid w:val="541E2008"/>
    <w:rsid w:val="54E75EED"/>
    <w:rsid w:val="554F2023"/>
    <w:rsid w:val="55BF2279"/>
    <w:rsid w:val="567F229B"/>
    <w:rsid w:val="56BD7601"/>
    <w:rsid w:val="56DFD2FA"/>
    <w:rsid w:val="56ED9294"/>
    <w:rsid w:val="574D9561"/>
    <w:rsid w:val="575F6D9C"/>
    <w:rsid w:val="577F6132"/>
    <w:rsid w:val="577F84AC"/>
    <w:rsid w:val="57AFD76D"/>
    <w:rsid w:val="57B64096"/>
    <w:rsid w:val="57EDA4DF"/>
    <w:rsid w:val="57EDF179"/>
    <w:rsid w:val="57EF812B"/>
    <w:rsid w:val="57F33A79"/>
    <w:rsid w:val="57FB1CCD"/>
    <w:rsid w:val="57FDA361"/>
    <w:rsid w:val="59B9993F"/>
    <w:rsid w:val="59C7DEC1"/>
    <w:rsid w:val="59CF0496"/>
    <w:rsid w:val="59EB110C"/>
    <w:rsid w:val="59EFDD9B"/>
    <w:rsid w:val="59F709D8"/>
    <w:rsid w:val="5A5FD465"/>
    <w:rsid w:val="5AE928A8"/>
    <w:rsid w:val="5AFEBFC2"/>
    <w:rsid w:val="5B6A51BD"/>
    <w:rsid w:val="5BBB5697"/>
    <w:rsid w:val="5BBBFB66"/>
    <w:rsid w:val="5BBF8701"/>
    <w:rsid w:val="5BDF7B12"/>
    <w:rsid w:val="5BED796E"/>
    <w:rsid w:val="5BFC2985"/>
    <w:rsid w:val="5BFE0B03"/>
    <w:rsid w:val="5BFF7E8C"/>
    <w:rsid w:val="5C159745"/>
    <w:rsid w:val="5C7FDF22"/>
    <w:rsid w:val="5CFB38F8"/>
    <w:rsid w:val="5D0D69D4"/>
    <w:rsid w:val="5D31DA13"/>
    <w:rsid w:val="5D3B93B1"/>
    <w:rsid w:val="5D6718C5"/>
    <w:rsid w:val="5D7B5AEC"/>
    <w:rsid w:val="5DA97F0C"/>
    <w:rsid w:val="5DAD4768"/>
    <w:rsid w:val="5DBF077F"/>
    <w:rsid w:val="5DBFA0DE"/>
    <w:rsid w:val="5DEC5B13"/>
    <w:rsid w:val="5DFD56ED"/>
    <w:rsid w:val="5DFE15AD"/>
    <w:rsid w:val="5DFE5D6A"/>
    <w:rsid w:val="5DFEBE57"/>
    <w:rsid w:val="5E6DBD64"/>
    <w:rsid w:val="5E6EBD79"/>
    <w:rsid w:val="5E6FEABA"/>
    <w:rsid w:val="5E7D15EC"/>
    <w:rsid w:val="5EAF8F3E"/>
    <w:rsid w:val="5EEB6726"/>
    <w:rsid w:val="5EEF4BA4"/>
    <w:rsid w:val="5EF11D05"/>
    <w:rsid w:val="5EFD1332"/>
    <w:rsid w:val="5EFF80A3"/>
    <w:rsid w:val="5EFF9E72"/>
    <w:rsid w:val="5F6754A5"/>
    <w:rsid w:val="5F6F47C6"/>
    <w:rsid w:val="5F7F48D6"/>
    <w:rsid w:val="5F96DDE6"/>
    <w:rsid w:val="5FB4CC24"/>
    <w:rsid w:val="5FB91239"/>
    <w:rsid w:val="5FBC96A4"/>
    <w:rsid w:val="5FBD887F"/>
    <w:rsid w:val="5FC9E73D"/>
    <w:rsid w:val="5FD71D98"/>
    <w:rsid w:val="5FD72619"/>
    <w:rsid w:val="5FDF38FF"/>
    <w:rsid w:val="5FDF6C4D"/>
    <w:rsid w:val="5FEB5A96"/>
    <w:rsid w:val="5FED8B06"/>
    <w:rsid w:val="5FEDE1C5"/>
    <w:rsid w:val="5FEF0A40"/>
    <w:rsid w:val="5FF5BE27"/>
    <w:rsid w:val="5FFEFF13"/>
    <w:rsid w:val="5FFFAAA5"/>
    <w:rsid w:val="5FFFDE02"/>
    <w:rsid w:val="5FFFFC31"/>
    <w:rsid w:val="61BED9D5"/>
    <w:rsid w:val="61CF6FC6"/>
    <w:rsid w:val="6279AF8D"/>
    <w:rsid w:val="62DF0D03"/>
    <w:rsid w:val="62FDE2AF"/>
    <w:rsid w:val="6352FEE8"/>
    <w:rsid w:val="63772836"/>
    <w:rsid w:val="637F89A6"/>
    <w:rsid w:val="65E97500"/>
    <w:rsid w:val="65EF51B4"/>
    <w:rsid w:val="65FE9589"/>
    <w:rsid w:val="663E54AA"/>
    <w:rsid w:val="669527A7"/>
    <w:rsid w:val="66D5530F"/>
    <w:rsid w:val="6778D7C9"/>
    <w:rsid w:val="677B0689"/>
    <w:rsid w:val="679E48EF"/>
    <w:rsid w:val="67B71A98"/>
    <w:rsid w:val="67BE0030"/>
    <w:rsid w:val="67C79AAE"/>
    <w:rsid w:val="67CF59DF"/>
    <w:rsid w:val="67DF7B9F"/>
    <w:rsid w:val="67E776A8"/>
    <w:rsid w:val="67F6CEDD"/>
    <w:rsid w:val="67FB5670"/>
    <w:rsid w:val="67FD8E4D"/>
    <w:rsid w:val="69EDF863"/>
    <w:rsid w:val="69FB171F"/>
    <w:rsid w:val="6B22A1D7"/>
    <w:rsid w:val="6B7A34B9"/>
    <w:rsid w:val="6B7B3419"/>
    <w:rsid w:val="6BC75352"/>
    <w:rsid w:val="6BD71E03"/>
    <w:rsid w:val="6BDF61B0"/>
    <w:rsid w:val="6BEBA710"/>
    <w:rsid w:val="6BEF735B"/>
    <w:rsid w:val="6BF29BF1"/>
    <w:rsid w:val="6BF6D892"/>
    <w:rsid w:val="6BFA59D7"/>
    <w:rsid w:val="6BFE64F1"/>
    <w:rsid w:val="6BFEA860"/>
    <w:rsid w:val="6BFF61CD"/>
    <w:rsid w:val="6C1E5B5D"/>
    <w:rsid w:val="6C6276A9"/>
    <w:rsid w:val="6C7F3488"/>
    <w:rsid w:val="6CB36B1D"/>
    <w:rsid w:val="6CBDA646"/>
    <w:rsid w:val="6CF7FCDD"/>
    <w:rsid w:val="6D1B8B53"/>
    <w:rsid w:val="6D1D08E6"/>
    <w:rsid w:val="6DBBDE48"/>
    <w:rsid w:val="6DD500E2"/>
    <w:rsid w:val="6DDE1596"/>
    <w:rsid w:val="6DF78FE2"/>
    <w:rsid w:val="6DF86355"/>
    <w:rsid w:val="6E1F180E"/>
    <w:rsid w:val="6E3BD291"/>
    <w:rsid w:val="6E7F009D"/>
    <w:rsid w:val="6EACAF5A"/>
    <w:rsid w:val="6EBFDC68"/>
    <w:rsid w:val="6EDA4DE5"/>
    <w:rsid w:val="6EDE58AB"/>
    <w:rsid w:val="6EEF3267"/>
    <w:rsid w:val="6EEFDAE9"/>
    <w:rsid w:val="6EFCABC8"/>
    <w:rsid w:val="6EFF2BDA"/>
    <w:rsid w:val="6EFFBC6C"/>
    <w:rsid w:val="6EFFEB03"/>
    <w:rsid w:val="6F172095"/>
    <w:rsid w:val="6F3F5C1F"/>
    <w:rsid w:val="6F79CCDF"/>
    <w:rsid w:val="6F7C7574"/>
    <w:rsid w:val="6F7DD4ED"/>
    <w:rsid w:val="6F7F53B0"/>
    <w:rsid w:val="6F8F06FA"/>
    <w:rsid w:val="6F978176"/>
    <w:rsid w:val="6F9FE979"/>
    <w:rsid w:val="6FABD5C4"/>
    <w:rsid w:val="6FBFAE02"/>
    <w:rsid w:val="6FD25C46"/>
    <w:rsid w:val="6FD31E50"/>
    <w:rsid w:val="6FDB40EC"/>
    <w:rsid w:val="6FDC7EB3"/>
    <w:rsid w:val="6FDE0F8E"/>
    <w:rsid w:val="6FE59D0B"/>
    <w:rsid w:val="6FE6D12F"/>
    <w:rsid w:val="6FE7E265"/>
    <w:rsid w:val="6FEAC055"/>
    <w:rsid w:val="6FEFAA62"/>
    <w:rsid w:val="6FEFC50F"/>
    <w:rsid w:val="6FF7561B"/>
    <w:rsid w:val="6FF91332"/>
    <w:rsid w:val="6FFDECEB"/>
    <w:rsid w:val="6FFF7386"/>
    <w:rsid w:val="6FFFB048"/>
    <w:rsid w:val="71594DB6"/>
    <w:rsid w:val="716F05E6"/>
    <w:rsid w:val="71762572"/>
    <w:rsid w:val="7181FD47"/>
    <w:rsid w:val="719742B4"/>
    <w:rsid w:val="71DFBE0D"/>
    <w:rsid w:val="71FBFCE1"/>
    <w:rsid w:val="727EC1F3"/>
    <w:rsid w:val="72B68DCF"/>
    <w:rsid w:val="72D1A6DE"/>
    <w:rsid w:val="72DFED8E"/>
    <w:rsid w:val="72EE0CD8"/>
    <w:rsid w:val="72F2E49E"/>
    <w:rsid w:val="732F68E4"/>
    <w:rsid w:val="733FA9B3"/>
    <w:rsid w:val="734FBC47"/>
    <w:rsid w:val="737F16CF"/>
    <w:rsid w:val="73A3056A"/>
    <w:rsid w:val="73AFDB62"/>
    <w:rsid w:val="73BABECC"/>
    <w:rsid w:val="73E323C4"/>
    <w:rsid w:val="73F76133"/>
    <w:rsid w:val="73FBBB5F"/>
    <w:rsid w:val="73FBBF86"/>
    <w:rsid w:val="73FBD8FB"/>
    <w:rsid w:val="73FF2362"/>
    <w:rsid w:val="742F3D0A"/>
    <w:rsid w:val="743F421B"/>
    <w:rsid w:val="74738054"/>
    <w:rsid w:val="74D9B469"/>
    <w:rsid w:val="75BB89BF"/>
    <w:rsid w:val="75BFECE4"/>
    <w:rsid w:val="75C7A00F"/>
    <w:rsid w:val="75CDCA8A"/>
    <w:rsid w:val="75D21A2F"/>
    <w:rsid w:val="75DFAA1D"/>
    <w:rsid w:val="75FD775C"/>
    <w:rsid w:val="75FDE0D3"/>
    <w:rsid w:val="75FE3976"/>
    <w:rsid w:val="75FFE892"/>
    <w:rsid w:val="765FF0B5"/>
    <w:rsid w:val="766FA11F"/>
    <w:rsid w:val="7679E753"/>
    <w:rsid w:val="767F5773"/>
    <w:rsid w:val="76CF4CA2"/>
    <w:rsid w:val="76DF70B1"/>
    <w:rsid w:val="76EFE611"/>
    <w:rsid w:val="76F70C48"/>
    <w:rsid w:val="76FD9BDB"/>
    <w:rsid w:val="76FF91ED"/>
    <w:rsid w:val="7723E7A1"/>
    <w:rsid w:val="774B204A"/>
    <w:rsid w:val="776B4D5C"/>
    <w:rsid w:val="776D1BD9"/>
    <w:rsid w:val="776FC962"/>
    <w:rsid w:val="777FA300"/>
    <w:rsid w:val="778F12E8"/>
    <w:rsid w:val="77BF2C44"/>
    <w:rsid w:val="77BF9FC8"/>
    <w:rsid w:val="77BFC9D3"/>
    <w:rsid w:val="77BFCA60"/>
    <w:rsid w:val="77D07EDB"/>
    <w:rsid w:val="77D98973"/>
    <w:rsid w:val="77DE57A1"/>
    <w:rsid w:val="77DF055D"/>
    <w:rsid w:val="77DF59E6"/>
    <w:rsid w:val="77DF8F66"/>
    <w:rsid w:val="77E6D760"/>
    <w:rsid w:val="77EB587C"/>
    <w:rsid w:val="77ECD312"/>
    <w:rsid w:val="77EF1E83"/>
    <w:rsid w:val="77EF63ED"/>
    <w:rsid w:val="77EF8E38"/>
    <w:rsid w:val="77EFB2BC"/>
    <w:rsid w:val="77F68C97"/>
    <w:rsid w:val="77F7777A"/>
    <w:rsid w:val="77F92581"/>
    <w:rsid w:val="77F9D1AE"/>
    <w:rsid w:val="77FB8AE7"/>
    <w:rsid w:val="77FD338C"/>
    <w:rsid w:val="77FF956E"/>
    <w:rsid w:val="77FFB67F"/>
    <w:rsid w:val="785C09F0"/>
    <w:rsid w:val="7877AD31"/>
    <w:rsid w:val="78AC5946"/>
    <w:rsid w:val="78BDEFE0"/>
    <w:rsid w:val="78DFEC7D"/>
    <w:rsid w:val="78E1408E"/>
    <w:rsid w:val="793D1452"/>
    <w:rsid w:val="793E6F79"/>
    <w:rsid w:val="797C724C"/>
    <w:rsid w:val="797D059B"/>
    <w:rsid w:val="797E635B"/>
    <w:rsid w:val="79B64BB7"/>
    <w:rsid w:val="79B736B4"/>
    <w:rsid w:val="79DEA767"/>
    <w:rsid w:val="79EF765D"/>
    <w:rsid w:val="79FEE118"/>
    <w:rsid w:val="79FFE066"/>
    <w:rsid w:val="7A33ED0A"/>
    <w:rsid w:val="7AD76530"/>
    <w:rsid w:val="7ADDE487"/>
    <w:rsid w:val="7AE75A70"/>
    <w:rsid w:val="7AFA48B4"/>
    <w:rsid w:val="7AFFD8DB"/>
    <w:rsid w:val="7B1D81E3"/>
    <w:rsid w:val="7B426F27"/>
    <w:rsid w:val="7B7A4641"/>
    <w:rsid w:val="7BAE3DD8"/>
    <w:rsid w:val="7BB09C89"/>
    <w:rsid w:val="7BB5C85B"/>
    <w:rsid w:val="7BBDD16C"/>
    <w:rsid w:val="7BBFD53C"/>
    <w:rsid w:val="7BD539B7"/>
    <w:rsid w:val="7BDA5603"/>
    <w:rsid w:val="7BDD9226"/>
    <w:rsid w:val="7BDE2B6E"/>
    <w:rsid w:val="7BDED1E2"/>
    <w:rsid w:val="7BDFE457"/>
    <w:rsid w:val="7BED49C0"/>
    <w:rsid w:val="7BF3E203"/>
    <w:rsid w:val="7BF6CF47"/>
    <w:rsid w:val="7BF7E20A"/>
    <w:rsid w:val="7BF7E8BD"/>
    <w:rsid w:val="7BF83D54"/>
    <w:rsid w:val="7BFC1708"/>
    <w:rsid w:val="7BFDE77B"/>
    <w:rsid w:val="7BFE77C5"/>
    <w:rsid w:val="7BFF022E"/>
    <w:rsid w:val="7BFF365E"/>
    <w:rsid w:val="7BFFCA09"/>
    <w:rsid w:val="7BFFDEDB"/>
    <w:rsid w:val="7CB65584"/>
    <w:rsid w:val="7CBB3F0C"/>
    <w:rsid w:val="7CCFBC83"/>
    <w:rsid w:val="7CEF9DDE"/>
    <w:rsid w:val="7CF64054"/>
    <w:rsid w:val="7CFD25F3"/>
    <w:rsid w:val="7CFE699F"/>
    <w:rsid w:val="7D733CDF"/>
    <w:rsid w:val="7D73E730"/>
    <w:rsid w:val="7D9F24FD"/>
    <w:rsid w:val="7DA78379"/>
    <w:rsid w:val="7DB22F74"/>
    <w:rsid w:val="7DBEC8E8"/>
    <w:rsid w:val="7DCAB91E"/>
    <w:rsid w:val="7DDF316B"/>
    <w:rsid w:val="7DE38200"/>
    <w:rsid w:val="7DE75E2D"/>
    <w:rsid w:val="7DE779E4"/>
    <w:rsid w:val="7DE7B484"/>
    <w:rsid w:val="7DEF39A0"/>
    <w:rsid w:val="7DEFE2BF"/>
    <w:rsid w:val="7DF31D2C"/>
    <w:rsid w:val="7DF64096"/>
    <w:rsid w:val="7DF7819D"/>
    <w:rsid w:val="7DFBAE6F"/>
    <w:rsid w:val="7DFCB88D"/>
    <w:rsid w:val="7DFCEEBA"/>
    <w:rsid w:val="7DFF1993"/>
    <w:rsid w:val="7DFF7776"/>
    <w:rsid w:val="7DFFE9C3"/>
    <w:rsid w:val="7E364CB9"/>
    <w:rsid w:val="7E3EC314"/>
    <w:rsid w:val="7E5BA597"/>
    <w:rsid w:val="7E5FAE3A"/>
    <w:rsid w:val="7E76171D"/>
    <w:rsid w:val="7E7A0EE2"/>
    <w:rsid w:val="7E7A9996"/>
    <w:rsid w:val="7E7B9DAF"/>
    <w:rsid w:val="7E7D83E2"/>
    <w:rsid w:val="7E7ECA14"/>
    <w:rsid w:val="7E7F5FF6"/>
    <w:rsid w:val="7E7FFE45"/>
    <w:rsid w:val="7E934825"/>
    <w:rsid w:val="7E97C457"/>
    <w:rsid w:val="7EAD2DD9"/>
    <w:rsid w:val="7EB24E1C"/>
    <w:rsid w:val="7EB9E8A4"/>
    <w:rsid w:val="7ECF5697"/>
    <w:rsid w:val="7ECFAEC2"/>
    <w:rsid w:val="7EDA42F2"/>
    <w:rsid w:val="7EDD28E3"/>
    <w:rsid w:val="7EDEEB12"/>
    <w:rsid w:val="7EE492E5"/>
    <w:rsid w:val="7EED35BD"/>
    <w:rsid w:val="7EEE075F"/>
    <w:rsid w:val="7EEE7C5A"/>
    <w:rsid w:val="7EEF6263"/>
    <w:rsid w:val="7EF35558"/>
    <w:rsid w:val="7EF65701"/>
    <w:rsid w:val="7EF7285F"/>
    <w:rsid w:val="7EF795F9"/>
    <w:rsid w:val="7EF7E594"/>
    <w:rsid w:val="7EFB0B47"/>
    <w:rsid w:val="7EFB1F61"/>
    <w:rsid w:val="7EFEE434"/>
    <w:rsid w:val="7EFF0C9E"/>
    <w:rsid w:val="7EFF3263"/>
    <w:rsid w:val="7EFF53B7"/>
    <w:rsid w:val="7EFF7726"/>
    <w:rsid w:val="7EFF8A2C"/>
    <w:rsid w:val="7EFFF088"/>
    <w:rsid w:val="7F17FB3D"/>
    <w:rsid w:val="7F3F4076"/>
    <w:rsid w:val="7F3FA5A3"/>
    <w:rsid w:val="7F565E88"/>
    <w:rsid w:val="7F57A2A6"/>
    <w:rsid w:val="7F5E6C07"/>
    <w:rsid w:val="7F5F10C9"/>
    <w:rsid w:val="7F6C7967"/>
    <w:rsid w:val="7F6F7BC0"/>
    <w:rsid w:val="7F6FB549"/>
    <w:rsid w:val="7F6FB63F"/>
    <w:rsid w:val="7F7B5E80"/>
    <w:rsid w:val="7F7F2454"/>
    <w:rsid w:val="7F8BFAD6"/>
    <w:rsid w:val="7F8FA9CE"/>
    <w:rsid w:val="7F91BC07"/>
    <w:rsid w:val="7F95450F"/>
    <w:rsid w:val="7F9774FF"/>
    <w:rsid w:val="7F9E0706"/>
    <w:rsid w:val="7F9F1936"/>
    <w:rsid w:val="7FA017D3"/>
    <w:rsid w:val="7FA12448"/>
    <w:rsid w:val="7FA797C9"/>
    <w:rsid w:val="7FAD3AB0"/>
    <w:rsid w:val="7FAF619C"/>
    <w:rsid w:val="7FAF987E"/>
    <w:rsid w:val="7FAFA240"/>
    <w:rsid w:val="7FB37D59"/>
    <w:rsid w:val="7FB655F1"/>
    <w:rsid w:val="7FBA96FF"/>
    <w:rsid w:val="7FBB058F"/>
    <w:rsid w:val="7FBBB3FC"/>
    <w:rsid w:val="7FBDE4EF"/>
    <w:rsid w:val="7FBE1E54"/>
    <w:rsid w:val="7FBEEAD8"/>
    <w:rsid w:val="7FC667CA"/>
    <w:rsid w:val="7FCB5A70"/>
    <w:rsid w:val="7FCD2784"/>
    <w:rsid w:val="7FCF1737"/>
    <w:rsid w:val="7FDAD481"/>
    <w:rsid w:val="7FDB6097"/>
    <w:rsid w:val="7FDB7B4A"/>
    <w:rsid w:val="7FDBD3C2"/>
    <w:rsid w:val="7FDCE888"/>
    <w:rsid w:val="7FDE2E3B"/>
    <w:rsid w:val="7FDEB7CE"/>
    <w:rsid w:val="7FDEDFCD"/>
    <w:rsid w:val="7FDF706E"/>
    <w:rsid w:val="7FDFB552"/>
    <w:rsid w:val="7FDFCE52"/>
    <w:rsid w:val="7FDFDA4A"/>
    <w:rsid w:val="7FE4F3FC"/>
    <w:rsid w:val="7FE7F743"/>
    <w:rsid w:val="7FE989B3"/>
    <w:rsid w:val="7FEBAB25"/>
    <w:rsid w:val="7FED2D33"/>
    <w:rsid w:val="7FEE36FA"/>
    <w:rsid w:val="7FEE48B5"/>
    <w:rsid w:val="7FEF31A0"/>
    <w:rsid w:val="7FEF8349"/>
    <w:rsid w:val="7FEF8B37"/>
    <w:rsid w:val="7FF22F95"/>
    <w:rsid w:val="7FF36661"/>
    <w:rsid w:val="7FF6A21A"/>
    <w:rsid w:val="7FF6BB67"/>
    <w:rsid w:val="7FF753E1"/>
    <w:rsid w:val="7FF78A98"/>
    <w:rsid w:val="7FF93A57"/>
    <w:rsid w:val="7FFAB84F"/>
    <w:rsid w:val="7FFB3CA0"/>
    <w:rsid w:val="7FFB4EC7"/>
    <w:rsid w:val="7FFB8892"/>
    <w:rsid w:val="7FFCBB0C"/>
    <w:rsid w:val="7FFD8176"/>
    <w:rsid w:val="7FFDA4A9"/>
    <w:rsid w:val="7FFE555C"/>
    <w:rsid w:val="7FFF06BD"/>
    <w:rsid w:val="7FFF3AA5"/>
    <w:rsid w:val="7FFF4ECC"/>
    <w:rsid w:val="7FFF5AA2"/>
    <w:rsid w:val="7FFF9788"/>
    <w:rsid w:val="7FFFCEFD"/>
    <w:rsid w:val="7FFFE647"/>
    <w:rsid w:val="83C1D68C"/>
    <w:rsid w:val="85F5EE76"/>
    <w:rsid w:val="87DFD2EC"/>
    <w:rsid w:val="87F7E648"/>
    <w:rsid w:val="8BEBA6B8"/>
    <w:rsid w:val="8D6B07B7"/>
    <w:rsid w:val="8EDDDFCB"/>
    <w:rsid w:val="8EFCCB10"/>
    <w:rsid w:val="8FD3AF11"/>
    <w:rsid w:val="8FF760AF"/>
    <w:rsid w:val="8FFD681E"/>
    <w:rsid w:val="93D37E38"/>
    <w:rsid w:val="93E4927A"/>
    <w:rsid w:val="93EDC057"/>
    <w:rsid w:val="99BF2C36"/>
    <w:rsid w:val="9B641A83"/>
    <w:rsid w:val="9B6EA213"/>
    <w:rsid w:val="9BF87C31"/>
    <w:rsid w:val="9C98D401"/>
    <w:rsid w:val="9CFFCFC5"/>
    <w:rsid w:val="9D7F7769"/>
    <w:rsid w:val="9DE7522F"/>
    <w:rsid w:val="9DFE9E29"/>
    <w:rsid w:val="9E7EB626"/>
    <w:rsid w:val="9EEF2CF9"/>
    <w:rsid w:val="9EEF9811"/>
    <w:rsid w:val="9EEFCAC6"/>
    <w:rsid w:val="9EF7E1F5"/>
    <w:rsid w:val="9EFFDB16"/>
    <w:rsid w:val="9F1F9F49"/>
    <w:rsid w:val="9F3FFC81"/>
    <w:rsid w:val="9F4E7459"/>
    <w:rsid w:val="9F5E9641"/>
    <w:rsid w:val="9FBE4688"/>
    <w:rsid w:val="9FBF0EFF"/>
    <w:rsid w:val="9FDD0159"/>
    <w:rsid w:val="9FEF9FF5"/>
    <w:rsid w:val="9FF7583F"/>
    <w:rsid w:val="9FFF90B2"/>
    <w:rsid w:val="9FFFE801"/>
    <w:rsid w:val="A3F9DC2F"/>
    <w:rsid w:val="A4AF76F8"/>
    <w:rsid w:val="A55F748C"/>
    <w:rsid w:val="A647656C"/>
    <w:rsid w:val="A77D6637"/>
    <w:rsid w:val="A7DF0C60"/>
    <w:rsid w:val="A7DF9903"/>
    <w:rsid w:val="A7EF43D6"/>
    <w:rsid w:val="A8163BF6"/>
    <w:rsid w:val="A9CDD13B"/>
    <w:rsid w:val="A9D70D14"/>
    <w:rsid w:val="AA7F8BE6"/>
    <w:rsid w:val="ABEF770F"/>
    <w:rsid w:val="ABFF008B"/>
    <w:rsid w:val="AD54EDF2"/>
    <w:rsid w:val="AD773BE2"/>
    <w:rsid w:val="ADED287B"/>
    <w:rsid w:val="AEEF540F"/>
    <w:rsid w:val="AF3762C9"/>
    <w:rsid w:val="AF3F3F25"/>
    <w:rsid w:val="AF9D08C0"/>
    <w:rsid w:val="AFA793F8"/>
    <w:rsid w:val="AFB39C13"/>
    <w:rsid w:val="AFBF7FF5"/>
    <w:rsid w:val="AFE9D235"/>
    <w:rsid w:val="AFEF0BB5"/>
    <w:rsid w:val="AFF51154"/>
    <w:rsid w:val="AFFA4147"/>
    <w:rsid w:val="AFFEA5F5"/>
    <w:rsid w:val="B1FF80B3"/>
    <w:rsid w:val="B1FFE78C"/>
    <w:rsid w:val="B3AB905C"/>
    <w:rsid w:val="B3EFA503"/>
    <w:rsid w:val="B3FACEBC"/>
    <w:rsid w:val="B3FEC47B"/>
    <w:rsid w:val="B4B3C5B4"/>
    <w:rsid w:val="B4EF3154"/>
    <w:rsid w:val="B4FBC0AD"/>
    <w:rsid w:val="B57720F8"/>
    <w:rsid w:val="B5F58E36"/>
    <w:rsid w:val="B67F6D63"/>
    <w:rsid w:val="B6D03537"/>
    <w:rsid w:val="B6F39EFF"/>
    <w:rsid w:val="B7178F15"/>
    <w:rsid w:val="B72EE5CC"/>
    <w:rsid w:val="B731EC97"/>
    <w:rsid w:val="B79E63C7"/>
    <w:rsid w:val="B7BAC3A1"/>
    <w:rsid w:val="B7BEF738"/>
    <w:rsid w:val="B7D6942F"/>
    <w:rsid w:val="B7FF2E3D"/>
    <w:rsid w:val="B87F46C3"/>
    <w:rsid w:val="B8DFD5C2"/>
    <w:rsid w:val="B8FEE295"/>
    <w:rsid w:val="B93DFD96"/>
    <w:rsid w:val="B98FF1C0"/>
    <w:rsid w:val="B9CD998B"/>
    <w:rsid w:val="B9D5E13E"/>
    <w:rsid w:val="B9E52D01"/>
    <w:rsid w:val="B9F74221"/>
    <w:rsid w:val="BA77A419"/>
    <w:rsid w:val="BA8FAD78"/>
    <w:rsid w:val="BAAE3043"/>
    <w:rsid w:val="BAFBC5EA"/>
    <w:rsid w:val="BB1F190C"/>
    <w:rsid w:val="BB7DD308"/>
    <w:rsid w:val="BB7FF94B"/>
    <w:rsid w:val="BBAF7AA8"/>
    <w:rsid w:val="BBB5FAA9"/>
    <w:rsid w:val="BBBE7EC8"/>
    <w:rsid w:val="BBE60331"/>
    <w:rsid w:val="BBE998FF"/>
    <w:rsid w:val="BBE9A0DB"/>
    <w:rsid w:val="BBF644A1"/>
    <w:rsid w:val="BDAFC8F2"/>
    <w:rsid w:val="BDDD366B"/>
    <w:rsid w:val="BDDD3B75"/>
    <w:rsid w:val="BDDDC2A0"/>
    <w:rsid w:val="BDF34B93"/>
    <w:rsid w:val="BDF51CC4"/>
    <w:rsid w:val="BDFA975E"/>
    <w:rsid w:val="BDFBE5FE"/>
    <w:rsid w:val="BDFDA19E"/>
    <w:rsid w:val="BE3B8633"/>
    <w:rsid w:val="BE5FCFD1"/>
    <w:rsid w:val="BEBC8320"/>
    <w:rsid w:val="BEBF31BE"/>
    <w:rsid w:val="BEDE2DE3"/>
    <w:rsid w:val="BEDF501D"/>
    <w:rsid w:val="BEFF07FD"/>
    <w:rsid w:val="BF36901E"/>
    <w:rsid w:val="BF5F63BF"/>
    <w:rsid w:val="BF67CBEA"/>
    <w:rsid w:val="BF750EAD"/>
    <w:rsid w:val="BF77574D"/>
    <w:rsid w:val="BF7FE035"/>
    <w:rsid w:val="BF8797EA"/>
    <w:rsid w:val="BF8D3D78"/>
    <w:rsid w:val="BFAFB4F6"/>
    <w:rsid w:val="BFB6B73B"/>
    <w:rsid w:val="BFB91F19"/>
    <w:rsid w:val="BFBF0D47"/>
    <w:rsid w:val="BFD5334F"/>
    <w:rsid w:val="BFDE996C"/>
    <w:rsid w:val="BFDF45B1"/>
    <w:rsid w:val="BFE7BD44"/>
    <w:rsid w:val="BFEB7257"/>
    <w:rsid w:val="BFED9540"/>
    <w:rsid w:val="BFEF16D4"/>
    <w:rsid w:val="BFEF9CBE"/>
    <w:rsid w:val="BFF2A653"/>
    <w:rsid w:val="BFF37815"/>
    <w:rsid w:val="BFF71B33"/>
    <w:rsid w:val="BFF796E9"/>
    <w:rsid w:val="BFF9D743"/>
    <w:rsid w:val="BFFBABCB"/>
    <w:rsid w:val="BFFBAFB5"/>
    <w:rsid w:val="BFFBDD6B"/>
    <w:rsid w:val="BFFD4730"/>
    <w:rsid w:val="BFFDA92C"/>
    <w:rsid w:val="BFFE510B"/>
    <w:rsid w:val="BFFF1D9F"/>
    <w:rsid w:val="BFFF3208"/>
    <w:rsid w:val="C1D7643C"/>
    <w:rsid w:val="C3A77EDF"/>
    <w:rsid w:val="C3CD1F18"/>
    <w:rsid w:val="C3DE8001"/>
    <w:rsid w:val="C3E6F836"/>
    <w:rsid w:val="C5ED0F6D"/>
    <w:rsid w:val="C6DBC81B"/>
    <w:rsid w:val="C7FAF118"/>
    <w:rsid w:val="C893660F"/>
    <w:rsid w:val="C9A732DB"/>
    <w:rsid w:val="CB4FA30D"/>
    <w:rsid w:val="CB7B8FE8"/>
    <w:rsid w:val="CBBFA9B0"/>
    <w:rsid w:val="CCBB6C20"/>
    <w:rsid w:val="CCC6621E"/>
    <w:rsid w:val="CD3F4BB9"/>
    <w:rsid w:val="CDDD8A87"/>
    <w:rsid w:val="CDEF912B"/>
    <w:rsid w:val="CDFF1FCD"/>
    <w:rsid w:val="CF124B97"/>
    <w:rsid w:val="CF217FE2"/>
    <w:rsid w:val="CF6E3E47"/>
    <w:rsid w:val="CF7FEA04"/>
    <w:rsid w:val="CFA12E8B"/>
    <w:rsid w:val="CFA5572B"/>
    <w:rsid w:val="CFADFBDA"/>
    <w:rsid w:val="CFE3F2F0"/>
    <w:rsid w:val="CFEE1B9B"/>
    <w:rsid w:val="CFF61D4D"/>
    <w:rsid w:val="CFFD84A5"/>
    <w:rsid w:val="CFFFED00"/>
    <w:rsid w:val="D17E57F2"/>
    <w:rsid w:val="D1F797A5"/>
    <w:rsid w:val="D1FCCB28"/>
    <w:rsid w:val="D1FF8C85"/>
    <w:rsid w:val="D2FD4E2E"/>
    <w:rsid w:val="D337D83E"/>
    <w:rsid w:val="D3BB2660"/>
    <w:rsid w:val="D3EBDC81"/>
    <w:rsid w:val="D577F793"/>
    <w:rsid w:val="D57EC085"/>
    <w:rsid w:val="D57FF80B"/>
    <w:rsid w:val="D5F750FF"/>
    <w:rsid w:val="D67721AF"/>
    <w:rsid w:val="D6DC25A6"/>
    <w:rsid w:val="D6E5849A"/>
    <w:rsid w:val="D6EE6F30"/>
    <w:rsid w:val="D6F4532C"/>
    <w:rsid w:val="D6F78005"/>
    <w:rsid w:val="D75F3976"/>
    <w:rsid w:val="D77EBDD8"/>
    <w:rsid w:val="D77F9794"/>
    <w:rsid w:val="D77FDD24"/>
    <w:rsid w:val="D7CFB1B8"/>
    <w:rsid w:val="D7D34DD4"/>
    <w:rsid w:val="D7D74370"/>
    <w:rsid w:val="D7E5C3CD"/>
    <w:rsid w:val="D7EEBA7D"/>
    <w:rsid w:val="D7EF89BF"/>
    <w:rsid w:val="D7F36C66"/>
    <w:rsid w:val="D7FEE0C5"/>
    <w:rsid w:val="D7FF7850"/>
    <w:rsid w:val="D7FFC846"/>
    <w:rsid w:val="D82C6A12"/>
    <w:rsid w:val="D93C93F1"/>
    <w:rsid w:val="D9B3C4B3"/>
    <w:rsid w:val="D9FFA044"/>
    <w:rsid w:val="DA7DF6FD"/>
    <w:rsid w:val="DAFE54F8"/>
    <w:rsid w:val="DB1F9EE1"/>
    <w:rsid w:val="DB2F1D6F"/>
    <w:rsid w:val="DB37851E"/>
    <w:rsid w:val="DBBE3E4B"/>
    <w:rsid w:val="DBEB4DCD"/>
    <w:rsid w:val="DBF33C53"/>
    <w:rsid w:val="DC6DCCBE"/>
    <w:rsid w:val="DCD76594"/>
    <w:rsid w:val="DD3B6610"/>
    <w:rsid w:val="DD68A467"/>
    <w:rsid w:val="DD74D267"/>
    <w:rsid w:val="DD969397"/>
    <w:rsid w:val="DDB23496"/>
    <w:rsid w:val="DDB746F2"/>
    <w:rsid w:val="DDBE9B20"/>
    <w:rsid w:val="DDD561B4"/>
    <w:rsid w:val="DDEC3E4E"/>
    <w:rsid w:val="DDF52F03"/>
    <w:rsid w:val="DDF7406C"/>
    <w:rsid w:val="DDFD9335"/>
    <w:rsid w:val="DDFFF1EB"/>
    <w:rsid w:val="DE6E9EC9"/>
    <w:rsid w:val="DE771CB8"/>
    <w:rsid w:val="DE7D869C"/>
    <w:rsid w:val="DE7FBA79"/>
    <w:rsid w:val="DEBF3285"/>
    <w:rsid w:val="DEDF104F"/>
    <w:rsid w:val="DEEAAFC0"/>
    <w:rsid w:val="DEF17BB4"/>
    <w:rsid w:val="DEF71849"/>
    <w:rsid w:val="DEF967B1"/>
    <w:rsid w:val="DEFD28E1"/>
    <w:rsid w:val="DEFD983D"/>
    <w:rsid w:val="DF352D6F"/>
    <w:rsid w:val="DF3FA79A"/>
    <w:rsid w:val="DF61BFB4"/>
    <w:rsid w:val="DF6A0819"/>
    <w:rsid w:val="DF735FAF"/>
    <w:rsid w:val="DF778B03"/>
    <w:rsid w:val="DF7A23F0"/>
    <w:rsid w:val="DF7CB694"/>
    <w:rsid w:val="DF7DB444"/>
    <w:rsid w:val="DF7EC95F"/>
    <w:rsid w:val="DF7EF879"/>
    <w:rsid w:val="DFAC7625"/>
    <w:rsid w:val="DFAFBE0B"/>
    <w:rsid w:val="DFB16787"/>
    <w:rsid w:val="DFBF4ADC"/>
    <w:rsid w:val="DFBF604B"/>
    <w:rsid w:val="DFBF976A"/>
    <w:rsid w:val="DFC7D1A1"/>
    <w:rsid w:val="DFD9ABAF"/>
    <w:rsid w:val="DFDB13A4"/>
    <w:rsid w:val="DFDBA0EB"/>
    <w:rsid w:val="DFDEE27E"/>
    <w:rsid w:val="DFDF2B06"/>
    <w:rsid w:val="DFDFA243"/>
    <w:rsid w:val="DFE843D3"/>
    <w:rsid w:val="DFEF1C92"/>
    <w:rsid w:val="DFF20CF8"/>
    <w:rsid w:val="DFF34AD8"/>
    <w:rsid w:val="DFF718F2"/>
    <w:rsid w:val="DFFA9D86"/>
    <w:rsid w:val="DFFB8001"/>
    <w:rsid w:val="DFFCE4D5"/>
    <w:rsid w:val="DFFE1FC0"/>
    <w:rsid w:val="DFFF0FD9"/>
    <w:rsid w:val="DFFF4DF4"/>
    <w:rsid w:val="DFFFE0D0"/>
    <w:rsid w:val="E2FA6196"/>
    <w:rsid w:val="E355EF35"/>
    <w:rsid w:val="E3676915"/>
    <w:rsid w:val="E3DB823A"/>
    <w:rsid w:val="E3DF7D18"/>
    <w:rsid w:val="E45F66EA"/>
    <w:rsid w:val="E46EF8CF"/>
    <w:rsid w:val="E47B7B34"/>
    <w:rsid w:val="E4FEC6E1"/>
    <w:rsid w:val="E55D54C5"/>
    <w:rsid w:val="E55E557D"/>
    <w:rsid w:val="E57E4C36"/>
    <w:rsid w:val="E5AFD5AA"/>
    <w:rsid w:val="E5FF5BBC"/>
    <w:rsid w:val="E69F08B6"/>
    <w:rsid w:val="E6DF2368"/>
    <w:rsid w:val="E6FB1B01"/>
    <w:rsid w:val="E6FFAE4E"/>
    <w:rsid w:val="E7299B92"/>
    <w:rsid w:val="E7371C4C"/>
    <w:rsid w:val="E7FD5358"/>
    <w:rsid w:val="E7FE9F10"/>
    <w:rsid w:val="E7FF0774"/>
    <w:rsid w:val="E7FF8732"/>
    <w:rsid w:val="E8FBDEBB"/>
    <w:rsid w:val="E9FC1147"/>
    <w:rsid w:val="E9FD8424"/>
    <w:rsid w:val="EA5F4176"/>
    <w:rsid w:val="EA7FBA82"/>
    <w:rsid w:val="EAD1AD25"/>
    <w:rsid w:val="EADFC2A0"/>
    <w:rsid w:val="EAF723D6"/>
    <w:rsid w:val="EAFBB679"/>
    <w:rsid w:val="EB2E7055"/>
    <w:rsid w:val="EB2F70A7"/>
    <w:rsid w:val="EB5D4162"/>
    <w:rsid w:val="EB61B82E"/>
    <w:rsid w:val="EB7E27C3"/>
    <w:rsid w:val="EBBF4BAA"/>
    <w:rsid w:val="EBE9FF77"/>
    <w:rsid w:val="EBEB66D4"/>
    <w:rsid w:val="EBF72F14"/>
    <w:rsid w:val="EBF76A63"/>
    <w:rsid w:val="EBFDCEF7"/>
    <w:rsid w:val="ECB83A1F"/>
    <w:rsid w:val="ECFB8166"/>
    <w:rsid w:val="ED36E407"/>
    <w:rsid w:val="ED7B26BF"/>
    <w:rsid w:val="EDCF43AB"/>
    <w:rsid w:val="EDE7A69E"/>
    <w:rsid w:val="EDEF6F96"/>
    <w:rsid w:val="EDF3C4B6"/>
    <w:rsid w:val="EDF7F2DA"/>
    <w:rsid w:val="EDF97669"/>
    <w:rsid w:val="EDFF3B7E"/>
    <w:rsid w:val="EE5F0EAD"/>
    <w:rsid w:val="EE7D7E4C"/>
    <w:rsid w:val="EEBF166D"/>
    <w:rsid w:val="EEBF5C1E"/>
    <w:rsid w:val="EECE1A9E"/>
    <w:rsid w:val="EEDFFEA8"/>
    <w:rsid w:val="EEFF0816"/>
    <w:rsid w:val="EF2766E2"/>
    <w:rsid w:val="EF3DE7B8"/>
    <w:rsid w:val="EF5991E3"/>
    <w:rsid w:val="EF6D9CCF"/>
    <w:rsid w:val="EF6F2283"/>
    <w:rsid w:val="EF6FD6D2"/>
    <w:rsid w:val="EF6FE142"/>
    <w:rsid w:val="EF7769A0"/>
    <w:rsid w:val="EF77A324"/>
    <w:rsid w:val="EF7F1223"/>
    <w:rsid w:val="EF96D93B"/>
    <w:rsid w:val="EF9AB219"/>
    <w:rsid w:val="EFBFB646"/>
    <w:rsid w:val="EFBFFB6C"/>
    <w:rsid w:val="EFD47C36"/>
    <w:rsid w:val="EFDF544A"/>
    <w:rsid w:val="EFE7E8D8"/>
    <w:rsid w:val="EFEF1CC8"/>
    <w:rsid w:val="EFEF8409"/>
    <w:rsid w:val="EFF532D3"/>
    <w:rsid w:val="EFFEE57E"/>
    <w:rsid w:val="EFFFC8FF"/>
    <w:rsid w:val="F0DF3362"/>
    <w:rsid w:val="F1D24E9F"/>
    <w:rsid w:val="F1FE74AC"/>
    <w:rsid w:val="F1FF9075"/>
    <w:rsid w:val="F23FAE82"/>
    <w:rsid w:val="F2EB94E6"/>
    <w:rsid w:val="F2EECC2A"/>
    <w:rsid w:val="F2FF058A"/>
    <w:rsid w:val="F2FF08D9"/>
    <w:rsid w:val="F3590BDD"/>
    <w:rsid w:val="F37764E7"/>
    <w:rsid w:val="F37EA8D6"/>
    <w:rsid w:val="F39D3770"/>
    <w:rsid w:val="F39E6682"/>
    <w:rsid w:val="F3DEE316"/>
    <w:rsid w:val="F3FF9A0C"/>
    <w:rsid w:val="F43DB6AB"/>
    <w:rsid w:val="F47D731D"/>
    <w:rsid w:val="F4BB25FC"/>
    <w:rsid w:val="F4DF61B1"/>
    <w:rsid w:val="F51A5C35"/>
    <w:rsid w:val="F54E9CD1"/>
    <w:rsid w:val="F552FE46"/>
    <w:rsid w:val="F56A1324"/>
    <w:rsid w:val="F5753CCA"/>
    <w:rsid w:val="F57FF439"/>
    <w:rsid w:val="F5C51F93"/>
    <w:rsid w:val="F5D6E42E"/>
    <w:rsid w:val="F5F71D87"/>
    <w:rsid w:val="F5F73809"/>
    <w:rsid w:val="F5FB789D"/>
    <w:rsid w:val="F5FDB1FB"/>
    <w:rsid w:val="F6358B69"/>
    <w:rsid w:val="F6557025"/>
    <w:rsid w:val="F65FCC9F"/>
    <w:rsid w:val="F6733618"/>
    <w:rsid w:val="F67F536E"/>
    <w:rsid w:val="F6A7A220"/>
    <w:rsid w:val="F6B4A7E0"/>
    <w:rsid w:val="F6BF3412"/>
    <w:rsid w:val="F6CDC012"/>
    <w:rsid w:val="F6FE8E52"/>
    <w:rsid w:val="F6FEF301"/>
    <w:rsid w:val="F6FF7A1F"/>
    <w:rsid w:val="F73B0012"/>
    <w:rsid w:val="F7673E20"/>
    <w:rsid w:val="F76EBF5B"/>
    <w:rsid w:val="F7773021"/>
    <w:rsid w:val="F77794F2"/>
    <w:rsid w:val="F77DEBEC"/>
    <w:rsid w:val="F77F633E"/>
    <w:rsid w:val="F77FB2B1"/>
    <w:rsid w:val="F7BA5577"/>
    <w:rsid w:val="F7BF491B"/>
    <w:rsid w:val="F7CB5E8D"/>
    <w:rsid w:val="F7CD3CC6"/>
    <w:rsid w:val="F7D7351B"/>
    <w:rsid w:val="F7DABFB0"/>
    <w:rsid w:val="F7DF8880"/>
    <w:rsid w:val="F7E52AF7"/>
    <w:rsid w:val="F7E7F004"/>
    <w:rsid w:val="F7EB42F0"/>
    <w:rsid w:val="F7EC78C1"/>
    <w:rsid w:val="F7EDCAA6"/>
    <w:rsid w:val="F7EF44BC"/>
    <w:rsid w:val="F7EF86B0"/>
    <w:rsid w:val="F7EFF3B4"/>
    <w:rsid w:val="F7F76DF3"/>
    <w:rsid w:val="F7F7A05A"/>
    <w:rsid w:val="F7F7A803"/>
    <w:rsid w:val="F7FB5899"/>
    <w:rsid w:val="F7FF335B"/>
    <w:rsid w:val="F7FF349A"/>
    <w:rsid w:val="F7FF736F"/>
    <w:rsid w:val="F87F9002"/>
    <w:rsid w:val="F8DF803C"/>
    <w:rsid w:val="F8FFEEBD"/>
    <w:rsid w:val="F97F6C84"/>
    <w:rsid w:val="F9C61BDB"/>
    <w:rsid w:val="F9D68D49"/>
    <w:rsid w:val="F9DD48BF"/>
    <w:rsid w:val="F9E9F381"/>
    <w:rsid w:val="F9EDCE62"/>
    <w:rsid w:val="F9F57C98"/>
    <w:rsid w:val="F9FB4D31"/>
    <w:rsid w:val="F9FF0D0C"/>
    <w:rsid w:val="FA3C5601"/>
    <w:rsid w:val="FAFDD320"/>
    <w:rsid w:val="FAFF4D9A"/>
    <w:rsid w:val="FAFF534F"/>
    <w:rsid w:val="FB334C3E"/>
    <w:rsid w:val="FB4C68A6"/>
    <w:rsid w:val="FB61E43E"/>
    <w:rsid w:val="FB6F41B5"/>
    <w:rsid w:val="FB7B4DC1"/>
    <w:rsid w:val="FB7F71E5"/>
    <w:rsid w:val="FBADA2CA"/>
    <w:rsid w:val="FBAE21C8"/>
    <w:rsid w:val="FBBE5528"/>
    <w:rsid w:val="FBC7B20F"/>
    <w:rsid w:val="FBCB75E4"/>
    <w:rsid w:val="FBD76D8F"/>
    <w:rsid w:val="FBDB9272"/>
    <w:rsid w:val="FBDF1E6A"/>
    <w:rsid w:val="FBDF4AEB"/>
    <w:rsid w:val="FBDF847F"/>
    <w:rsid w:val="FBDFC7FE"/>
    <w:rsid w:val="FBE89B51"/>
    <w:rsid w:val="FBEE9069"/>
    <w:rsid w:val="FBF23CE0"/>
    <w:rsid w:val="FBF32D00"/>
    <w:rsid w:val="FBFC1C14"/>
    <w:rsid w:val="FBFD4D96"/>
    <w:rsid w:val="FBFF1CFB"/>
    <w:rsid w:val="FBFF4A9A"/>
    <w:rsid w:val="FBFF9F10"/>
    <w:rsid w:val="FBFFE65F"/>
    <w:rsid w:val="FC5F43AC"/>
    <w:rsid w:val="FC7F52A4"/>
    <w:rsid w:val="FC7FFE32"/>
    <w:rsid w:val="FC9AD0DA"/>
    <w:rsid w:val="FC9B496D"/>
    <w:rsid w:val="FCBE79AD"/>
    <w:rsid w:val="FCF3310F"/>
    <w:rsid w:val="FCFFB2AA"/>
    <w:rsid w:val="FD1F7B29"/>
    <w:rsid w:val="FD2F601B"/>
    <w:rsid w:val="FD3FACF0"/>
    <w:rsid w:val="FD51AAD9"/>
    <w:rsid w:val="FD5D82F8"/>
    <w:rsid w:val="FD6377D7"/>
    <w:rsid w:val="FD6D295E"/>
    <w:rsid w:val="FD73FBEE"/>
    <w:rsid w:val="FD7BD05E"/>
    <w:rsid w:val="FD7E6C2C"/>
    <w:rsid w:val="FD7F6141"/>
    <w:rsid w:val="FD8F77C6"/>
    <w:rsid w:val="FDA34B83"/>
    <w:rsid w:val="FDB7F6F2"/>
    <w:rsid w:val="FDBFEF3D"/>
    <w:rsid w:val="FDD07B53"/>
    <w:rsid w:val="FDDC4DB5"/>
    <w:rsid w:val="FDDF1967"/>
    <w:rsid w:val="FDE9647B"/>
    <w:rsid w:val="FDEAC9E7"/>
    <w:rsid w:val="FDF1CE5F"/>
    <w:rsid w:val="FDFA86C4"/>
    <w:rsid w:val="FDFC4424"/>
    <w:rsid w:val="FDFF6FD0"/>
    <w:rsid w:val="FDFFD924"/>
    <w:rsid w:val="FE3F5112"/>
    <w:rsid w:val="FE633103"/>
    <w:rsid w:val="FE6AC131"/>
    <w:rsid w:val="FE6B2494"/>
    <w:rsid w:val="FE6F12CE"/>
    <w:rsid w:val="FE74790A"/>
    <w:rsid w:val="FE7DE72F"/>
    <w:rsid w:val="FE7E8A3A"/>
    <w:rsid w:val="FE7FE959"/>
    <w:rsid w:val="FEAFD3AB"/>
    <w:rsid w:val="FEBB15CB"/>
    <w:rsid w:val="FEBB55DC"/>
    <w:rsid w:val="FEBD1F95"/>
    <w:rsid w:val="FEBE9FE3"/>
    <w:rsid w:val="FEBF0122"/>
    <w:rsid w:val="FEBF791F"/>
    <w:rsid w:val="FEC990C2"/>
    <w:rsid w:val="FED51D7B"/>
    <w:rsid w:val="FEDECE40"/>
    <w:rsid w:val="FEDFBE6C"/>
    <w:rsid w:val="FEDFEB19"/>
    <w:rsid w:val="FEE6229F"/>
    <w:rsid w:val="FEEB8DE4"/>
    <w:rsid w:val="FEED704D"/>
    <w:rsid w:val="FEEE1770"/>
    <w:rsid w:val="FEF70FB2"/>
    <w:rsid w:val="FEF7500D"/>
    <w:rsid w:val="FEF7E7D2"/>
    <w:rsid w:val="FEFD7F69"/>
    <w:rsid w:val="FEFF97F2"/>
    <w:rsid w:val="FEFF9B48"/>
    <w:rsid w:val="FEFFA588"/>
    <w:rsid w:val="FEFFB832"/>
    <w:rsid w:val="FEFFC95F"/>
    <w:rsid w:val="FEFFE480"/>
    <w:rsid w:val="FF19B720"/>
    <w:rsid w:val="FF1F83A1"/>
    <w:rsid w:val="FF2BF709"/>
    <w:rsid w:val="FF3F2952"/>
    <w:rsid w:val="FF5AFEFE"/>
    <w:rsid w:val="FF5BC0EA"/>
    <w:rsid w:val="FF5D97A1"/>
    <w:rsid w:val="FF6798ED"/>
    <w:rsid w:val="FF6B8C62"/>
    <w:rsid w:val="FF7272E4"/>
    <w:rsid w:val="FF75006C"/>
    <w:rsid w:val="FF77F45B"/>
    <w:rsid w:val="FF7BF8B8"/>
    <w:rsid w:val="FF7BFA73"/>
    <w:rsid w:val="FF7C2F6A"/>
    <w:rsid w:val="FF7F48C6"/>
    <w:rsid w:val="FF7F610E"/>
    <w:rsid w:val="FF7F83CB"/>
    <w:rsid w:val="FF7FC640"/>
    <w:rsid w:val="FF8B3E04"/>
    <w:rsid w:val="FF8BCC48"/>
    <w:rsid w:val="FF9F165A"/>
    <w:rsid w:val="FF9F32EE"/>
    <w:rsid w:val="FF9F7161"/>
    <w:rsid w:val="FFA582F9"/>
    <w:rsid w:val="FFABFD80"/>
    <w:rsid w:val="FFAE7D1F"/>
    <w:rsid w:val="FFAEC504"/>
    <w:rsid w:val="FFB5A625"/>
    <w:rsid w:val="FFB72371"/>
    <w:rsid w:val="FFB7AD3E"/>
    <w:rsid w:val="FFB8866E"/>
    <w:rsid w:val="FFBA5844"/>
    <w:rsid w:val="FFBB31C9"/>
    <w:rsid w:val="FFBD5372"/>
    <w:rsid w:val="FFBE3B3A"/>
    <w:rsid w:val="FFBE73BE"/>
    <w:rsid w:val="FFBED3AB"/>
    <w:rsid w:val="FFBFEFF4"/>
    <w:rsid w:val="FFBFFC1C"/>
    <w:rsid w:val="FFC7D93A"/>
    <w:rsid w:val="FFCB4D9E"/>
    <w:rsid w:val="FFCD1862"/>
    <w:rsid w:val="FFCF22A2"/>
    <w:rsid w:val="FFD3EE25"/>
    <w:rsid w:val="FFD7BB31"/>
    <w:rsid w:val="FFD9ADBB"/>
    <w:rsid w:val="FFDB1412"/>
    <w:rsid w:val="FFDB802B"/>
    <w:rsid w:val="FFDFB414"/>
    <w:rsid w:val="FFDFFA4C"/>
    <w:rsid w:val="FFE77AAF"/>
    <w:rsid w:val="FFE790F9"/>
    <w:rsid w:val="FFE7B356"/>
    <w:rsid w:val="FFEB234A"/>
    <w:rsid w:val="FFEE70A7"/>
    <w:rsid w:val="FFEEAC60"/>
    <w:rsid w:val="FFEEC030"/>
    <w:rsid w:val="FFEEDA68"/>
    <w:rsid w:val="FFEF21DE"/>
    <w:rsid w:val="FFEF31C9"/>
    <w:rsid w:val="FFEF6D31"/>
    <w:rsid w:val="FFEFC49A"/>
    <w:rsid w:val="FFEFE907"/>
    <w:rsid w:val="FFF44C4F"/>
    <w:rsid w:val="FFF69A5D"/>
    <w:rsid w:val="FFF725A6"/>
    <w:rsid w:val="FFF73E08"/>
    <w:rsid w:val="FFFB0F81"/>
    <w:rsid w:val="FFFB4225"/>
    <w:rsid w:val="FFFB4E75"/>
    <w:rsid w:val="FFFB75BB"/>
    <w:rsid w:val="FFFB78D7"/>
    <w:rsid w:val="FFFBD52D"/>
    <w:rsid w:val="FFFBE426"/>
    <w:rsid w:val="FFFD0EB1"/>
    <w:rsid w:val="FFFD7418"/>
    <w:rsid w:val="FFFDC20D"/>
    <w:rsid w:val="FFFDCA81"/>
    <w:rsid w:val="FFFDD1D8"/>
    <w:rsid w:val="FFFE0F26"/>
    <w:rsid w:val="FFFE1132"/>
    <w:rsid w:val="FFFE50CD"/>
    <w:rsid w:val="FFFE5B3C"/>
    <w:rsid w:val="FFFE6CD6"/>
    <w:rsid w:val="FFFE7137"/>
    <w:rsid w:val="FFFF3421"/>
    <w:rsid w:val="FFFF593D"/>
    <w:rsid w:val="FFFF7C80"/>
    <w:rsid w:val="FFFF7DC6"/>
    <w:rsid w:val="FFFF80B3"/>
    <w:rsid w:val="FFFFA197"/>
    <w:rsid w:val="FFFFC59D"/>
    <w:rsid w:val="FFFFE4CA"/>
    <w:rsid w:val="FFFFF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3">
    <w:name w:val="footer"/>
    <w:basedOn w:val="1"/>
    <w:qFormat/>
    <w:uiPriority w:val="0"/>
    <w:pPr>
      <w:tabs>
        <w:tab w:val="center" w:pos="4153"/>
        <w:tab w:val="right" w:pos="8306"/>
      </w:tabs>
      <w:adjustRightInd w:val="0"/>
      <w:spacing w:line="240" w:lineRule="atLeast"/>
      <w:jc w:val="left"/>
    </w:pPr>
    <w:rPr>
      <w:kern w:val="0"/>
      <w:sz w:val="18"/>
      <w:szCs w:val="20"/>
    </w:rPr>
  </w:style>
  <w:style w:type="paragraph" w:styleId="4">
    <w:name w:val="header"/>
    <w:basedOn w:val="1"/>
    <w:qFormat/>
    <w:uiPriority w:val="0"/>
    <w:pPr>
      <w:pBdr>
        <w:bottom w:val="single" w:color="auto" w:sz="6" w:space="1"/>
      </w:pBdr>
      <w:tabs>
        <w:tab w:val="center" w:pos="4320"/>
        <w:tab w:val="right" w:pos="8640"/>
      </w:tabs>
      <w:snapToGrid w:val="0"/>
      <w:jc w:val="center"/>
    </w:pPr>
    <w:rPr>
      <w:sz w:val="18"/>
      <w:szCs w:val="18"/>
    </w:rPr>
  </w:style>
  <w:style w:type="character" w:styleId="7">
    <w:name w:val="page number"/>
    <w:qFormat/>
    <w:uiPriority w:val="0"/>
    <w:rPr>
      <w:rFonts w:ascii="Arial" w:hAnsi="Arial" w:eastAsia="宋体" w:cs="Arial"/>
      <w:color w:val="0000FF"/>
      <w:kern w:val="2"/>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2.xml"/><Relationship Id="rId39" Type="http://schemas.openxmlformats.org/officeDocument/2006/relationships/oleObject" Target="embeddings/oleObject14.bin"/><Relationship Id="rId38" Type="http://schemas.openxmlformats.org/officeDocument/2006/relationships/oleObject" Target="embeddings/oleObject13.bin"/><Relationship Id="rId37" Type="http://schemas.openxmlformats.org/officeDocument/2006/relationships/oleObject" Target="embeddings/oleObject12.bin"/><Relationship Id="rId36" Type="http://schemas.openxmlformats.org/officeDocument/2006/relationships/oleObject" Target="embeddings/oleObject11.bin"/><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4.wmf"/><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3.wmf"/><Relationship Id="rId21" Type="http://schemas.openxmlformats.org/officeDocument/2006/relationships/oleObject" Target="embeddings/oleObject2.bin"/><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2024-11-08T18:18:00Z</dcterms:created>
  <dc:creator>吴伯涛</dc:creator>
  <cp:lastModifiedBy>吴伯涛</cp:lastModifiedBy>
  <dcterms:modified xsi:type="dcterms:W3CDTF">2025-04-14T18:09:09Z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9E3A79AAC9DADDB575422B6717DA911F_41</vt:lpwstr>
  </property>
</Properties>
</file>