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585339">
      <w:pPr>
        <w:adjustRightInd w:val="0"/>
        <w:snapToGrid w:val="0"/>
        <w:spacing w:line="360" w:lineRule="auto"/>
        <w:jc w:val="both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技术名词：</w:t>
      </w:r>
    </w:p>
    <w:p w14:paraId="573C7055">
      <w:pPr>
        <w:adjustRightInd w:val="0"/>
        <w:snapToGrid w:val="0"/>
        <w:spacing w:line="360" w:lineRule="auto"/>
        <w:jc w:val="both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CFR（</w:t>
      </w:r>
      <w:r>
        <w:rPr>
          <w:rFonts w:ascii="宋体" w:hAnsi="宋体" w:eastAsia="宋体"/>
          <w:sz w:val="24"/>
        </w:rPr>
        <w:t>Channel Frequency Response</w:t>
      </w:r>
      <w:r>
        <w:rPr>
          <w:rFonts w:hint="eastAsia" w:ascii="宋体" w:hAnsi="宋体" w:eastAsia="宋体"/>
          <w:sz w:val="24"/>
        </w:rPr>
        <w:t>）信道频率响应</w:t>
      </w:r>
      <w:bookmarkStart w:id="0" w:name="_GoBack"/>
      <w:bookmarkEnd w:id="0"/>
    </w:p>
    <w:p w14:paraId="5AA5B60F">
      <w:pPr>
        <w:adjustRightInd w:val="0"/>
        <w:snapToGrid w:val="0"/>
        <w:spacing w:line="360" w:lineRule="auto"/>
        <w:jc w:val="both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CIR</w:t>
      </w:r>
      <w:r>
        <w:rPr>
          <w:rFonts w:ascii="宋体" w:hAnsi="宋体" w:eastAsia="宋体"/>
          <w:sz w:val="24"/>
        </w:rPr>
        <w:t>（Channel Impulse Response）信道脉冲响应</w:t>
      </w:r>
    </w:p>
    <w:p w14:paraId="539A01D6">
      <w:pPr>
        <w:adjustRightInd w:val="0"/>
        <w:snapToGrid w:val="0"/>
        <w:spacing w:line="360" w:lineRule="auto"/>
        <w:jc w:val="both"/>
        <w:rPr>
          <w:rFonts w:ascii="宋体" w:hAnsi="宋体" w:eastAsia="宋体"/>
          <w:sz w:val="24"/>
        </w:rPr>
      </w:pPr>
    </w:p>
    <w:p w14:paraId="7FC08743">
      <w:pPr>
        <w:adjustRightInd w:val="0"/>
        <w:snapToGrid w:val="0"/>
        <w:spacing w:line="360" w:lineRule="auto"/>
        <w:jc w:val="both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问题：</w:t>
      </w:r>
    </w:p>
    <w:p w14:paraId="3986F35E">
      <w:pPr>
        <w:numPr>
          <w:ilvl w:val="0"/>
          <w:numId w:val="1"/>
        </w:numPr>
        <w:adjustRightInd w:val="0"/>
        <w:snapToGrid w:val="0"/>
        <w:spacing w:line="360" w:lineRule="auto"/>
        <w:jc w:val="both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步骤S1中的“CFR数据”、步骤S3中的“需要预测的</w:t>
      </w:r>
      <w:r>
        <w:rPr>
          <w:rFonts w:ascii="宋体" w:hAnsi="宋体" w:eastAsia="宋体"/>
          <w:sz w:val="24"/>
        </w:rPr>
        <w:t>CFR</w:t>
      </w:r>
      <w:r>
        <w:rPr>
          <w:rFonts w:hint="eastAsia" w:ascii="宋体" w:hAnsi="宋体" w:eastAsia="宋体"/>
          <w:sz w:val="24"/>
        </w:rPr>
        <w:t>数据”、步骤S5中的“实际场景中获得的CFR数据”，这三个CFR数据之间有什么区别？有什么关联？</w:t>
      </w:r>
    </w:p>
    <w:p w14:paraId="058837DA">
      <w:pPr>
        <w:numPr>
          <w:ilvl w:val="0"/>
          <w:numId w:val="0"/>
        </w:numPr>
        <w:adjustRightInd w:val="0"/>
        <w:snapToGrid w:val="0"/>
        <w:spacing w:line="360" w:lineRule="auto"/>
        <w:jc w:val="both"/>
        <w:rPr>
          <w:rFonts w:hint="default" w:ascii="宋体" w:hAnsi="宋体" w:eastAsia="宋体"/>
          <w:color w:val="FF0000"/>
          <w:sz w:val="24"/>
          <w:lang w:val="en-US" w:eastAsia="zh-CN"/>
        </w:rPr>
      </w:pPr>
      <w:r>
        <w:rPr>
          <w:rFonts w:hint="eastAsia" w:ascii="宋体" w:hAnsi="宋体" w:eastAsia="宋体"/>
          <w:color w:val="FF0000"/>
          <w:sz w:val="24"/>
          <w:lang w:val="en-US" w:eastAsia="zh-CN"/>
        </w:rPr>
        <w:t>答：步骤S1中的“CFR数据”指的是通过去重、插补等数据预处理后的矩阵信道频率响应数据，它是一个复数矩阵；步骤S3中的“需要预测的CFR数据”指的是通过步骤S1</w:t>
      </w:r>
      <w:r>
        <w:rPr>
          <w:rFonts w:hint="default" w:ascii="宋体" w:hAnsi="宋体" w:eastAsia="宋体"/>
          <w:color w:val="FF0000"/>
          <w:sz w:val="24"/>
          <w:lang w:val="en-US" w:eastAsia="zh-CN"/>
        </w:rPr>
        <w:t>.1</w:t>
      </w:r>
      <w:r>
        <w:rPr>
          <w:rFonts w:hint="eastAsia" w:ascii="宋体" w:hAnsi="宋体" w:eastAsia="宋体"/>
          <w:color w:val="FF0000"/>
          <w:sz w:val="24"/>
          <w:lang w:val="en-US" w:eastAsia="zh-CN"/>
        </w:rPr>
        <w:t>处理后的信道频率响应数据，它是一个实数矩阵；步骤S5中“实际场景中获得的CFR数据”指的是原始信道频率响应数据，是由传感器采集的无线通信数据。</w:t>
      </w:r>
    </w:p>
    <w:p w14:paraId="02E0F2CA">
      <w:pPr>
        <w:adjustRightInd w:val="0"/>
        <w:snapToGrid w:val="0"/>
        <w:spacing w:line="360" w:lineRule="auto"/>
        <w:jc w:val="both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2. 步骤S3和步骤S5两次用到模型，并且两次的输入都是CFR数据，但是两次的输出却不同。请问这两个模型是指同一个模型吗？</w:t>
      </w:r>
    </w:p>
    <w:p w14:paraId="7E1C8917">
      <w:pPr>
        <w:adjustRightInd w:val="0"/>
        <w:snapToGrid w:val="0"/>
        <w:spacing w:line="360" w:lineRule="auto"/>
        <w:jc w:val="both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该模型的输入数据是什么？输出数据是什么？该模型的功能是什么？</w:t>
      </w:r>
    </w:p>
    <w:p w14:paraId="78022402">
      <w:pPr>
        <w:adjustRightInd w:val="0"/>
        <w:snapToGrid w:val="0"/>
        <w:spacing w:line="360" w:lineRule="auto"/>
        <w:jc w:val="both"/>
        <w:rPr>
          <w:rFonts w:hint="default" w:ascii="宋体" w:hAnsi="宋体" w:eastAsia="宋体"/>
          <w:sz w:val="24"/>
          <w:lang w:val="en-US"/>
        </w:rPr>
      </w:pPr>
      <w:r>
        <w:rPr>
          <w:rFonts w:hint="eastAsia" w:ascii="宋体" w:hAnsi="宋体" w:eastAsia="宋体"/>
          <w:color w:val="FF0000"/>
          <w:sz w:val="24"/>
          <w:lang w:val="en-US" w:eastAsia="zh-CN"/>
        </w:rPr>
        <w:t>答：步骤S3用到的模型指的是深度学习神经网络，它位于编码器和解码器之间，该模型的输入数据是过去的实值CFR数据，模型的输出数据是预测的实值CFR数据；步骤S5用到的模型指的是封装在端侧芯片的模型，因此该模型的输入是原始CFR数据，输出的是模型预测得到的CFR数据。</w:t>
      </w:r>
    </w:p>
    <w:p w14:paraId="782B2B03">
      <w:pPr>
        <w:adjustRightInd w:val="0"/>
        <w:snapToGrid w:val="0"/>
        <w:spacing w:line="360" w:lineRule="auto"/>
        <w:jc w:val="both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3. 步骤S1.1中，公式左侧想要表示“实数矩阵”的含义吗？但是，CFR在公式右侧表示的是“CFR数据”的含义。</w:t>
      </w:r>
    </w:p>
    <w:p w14:paraId="61A8532F">
      <w:pPr>
        <w:adjustRightInd w:val="0"/>
        <w:snapToGrid w:val="0"/>
        <w:spacing w:line="360" w:lineRule="auto"/>
        <w:jc w:val="both"/>
        <w:rPr>
          <w:rFonts w:hint="default" w:ascii="宋体" w:hAnsi="宋体" w:eastAsia="宋体"/>
          <w:sz w:val="24"/>
          <w:lang w:val="en-US"/>
        </w:rPr>
      </w:pPr>
      <w:r>
        <w:rPr>
          <w:rFonts w:hint="eastAsia" w:ascii="宋体" w:hAnsi="宋体" w:eastAsia="宋体"/>
          <w:color w:val="FF0000"/>
          <w:sz w:val="24"/>
          <w:lang w:val="en-US" w:eastAsia="zh-CN"/>
        </w:rPr>
        <w:t>答：此处的“CFR数据”是一个复数矩阵，步骤S</w:t>
      </w:r>
      <w:r>
        <w:rPr>
          <w:rFonts w:hint="default" w:ascii="宋体" w:hAnsi="宋体" w:eastAsia="宋体"/>
          <w:color w:val="FF0000"/>
          <w:sz w:val="24"/>
          <w:lang w:val="en-US" w:eastAsia="zh-CN"/>
        </w:rPr>
        <w:t>1.1</w:t>
      </w:r>
      <w:r>
        <w:rPr>
          <w:rFonts w:hint="eastAsia" w:ascii="宋体" w:hAnsi="宋体" w:eastAsia="宋体"/>
          <w:color w:val="FF0000"/>
          <w:sz w:val="24"/>
          <w:lang w:val="en-US" w:eastAsia="zh-CN"/>
        </w:rPr>
        <w:t>是通过拼接复数的实部和虚部把复值CFR转换为实值CFR。</w:t>
      </w:r>
    </w:p>
    <w:p w14:paraId="5C4917B9">
      <w:pPr>
        <w:adjustRightInd w:val="0"/>
        <w:snapToGrid w:val="0"/>
        <w:spacing w:line="360" w:lineRule="auto"/>
        <w:jc w:val="both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4. 步骤S4.2中提到的“真实值”从何而来？</w:t>
      </w:r>
    </w:p>
    <w:p w14:paraId="0368B838">
      <w:pPr>
        <w:adjustRightInd w:val="0"/>
        <w:snapToGrid w:val="0"/>
        <w:spacing w:line="360" w:lineRule="auto"/>
        <w:jc w:val="both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步骤S4是对模型的训练过程吗？如果是，训练数据是什么？</w:t>
      </w:r>
    </w:p>
    <w:p w14:paraId="0F4984CF">
      <w:pPr>
        <w:adjustRightInd w:val="0"/>
        <w:snapToGrid w:val="0"/>
        <w:spacing w:line="360" w:lineRule="auto"/>
        <w:jc w:val="both"/>
        <w:rPr>
          <w:rFonts w:hint="default" w:ascii="宋体" w:hAnsi="宋体" w:eastAsia="宋体"/>
          <w:sz w:val="24"/>
          <w:lang w:val="en-US"/>
        </w:rPr>
      </w:pPr>
      <w:r>
        <w:rPr>
          <w:rFonts w:hint="eastAsia" w:ascii="宋体" w:hAnsi="宋体" w:eastAsia="宋体"/>
          <w:color w:val="FF0000"/>
          <w:sz w:val="24"/>
          <w:lang w:val="en-US" w:eastAsia="zh-CN"/>
        </w:rPr>
        <w:t>答：步骤S4中提到的“真实值”是通过对CFR时序数据移动滑动窗口而生成的数据对</w:t>
      </w:r>
      <w:r>
        <w:rPr>
          <w:rFonts w:hint="default" w:ascii="宋体" w:hAnsi="宋体" w:eastAsia="宋体"/>
          <w:color w:val="FF0000"/>
          <w:sz w:val="24"/>
          <w:lang w:val="en-US" w:eastAsia="zh-CN"/>
        </w:rPr>
        <w:t>&lt;x, y&gt;</w:t>
      </w:r>
      <w:r>
        <w:rPr>
          <w:rFonts w:hint="eastAsia" w:ascii="宋体" w:hAnsi="宋体" w:eastAsia="宋体"/>
          <w:color w:val="FF0000"/>
          <w:sz w:val="24"/>
          <w:lang w:val="en-US" w:eastAsia="zh-CN"/>
        </w:rPr>
        <w:t>中的y，信道预测的目标是拟合函数F使得y</w:t>
      </w:r>
      <w:r>
        <w:rPr>
          <w:rFonts w:hint="default" w:ascii="宋体" w:hAnsi="宋体" w:eastAsia="宋体"/>
          <w:color w:val="FF0000"/>
          <w:sz w:val="24"/>
          <w:lang w:val="en-US" w:eastAsia="zh-CN"/>
        </w:rPr>
        <w:t>=F(x)</w:t>
      </w:r>
      <w:r>
        <w:rPr>
          <w:rFonts w:hint="eastAsia" w:ascii="宋体" w:hAnsi="宋体" w:eastAsia="宋体"/>
          <w:color w:val="FF0000"/>
          <w:sz w:val="24"/>
          <w:lang w:val="en-US" w:eastAsia="zh-CN"/>
        </w:rPr>
        <w:t>；步骤S4是训练过程；训练的数据是x。</w:t>
      </w:r>
    </w:p>
    <w:p w14:paraId="366965C5">
      <w:pPr>
        <w:numPr>
          <w:ilvl w:val="0"/>
          <w:numId w:val="2"/>
        </w:numPr>
        <w:adjustRightInd w:val="0"/>
        <w:snapToGrid w:val="0"/>
        <w:spacing w:line="360" w:lineRule="auto"/>
        <w:jc w:val="both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步骤S1的记载表明</w:t>
      </w:r>
      <w:r>
        <w:rPr>
          <w:rFonts w:ascii="宋体" w:hAnsi="宋体" w:eastAsia="宋体"/>
          <w:sz w:val="24"/>
        </w:rPr>
        <w:t>CFR</w:t>
      </w:r>
      <w:r>
        <w:rPr>
          <w:rFonts w:hint="eastAsia" w:ascii="宋体" w:hAnsi="宋体" w:eastAsia="宋体"/>
          <w:sz w:val="24"/>
        </w:rPr>
        <w:t>数据和</w:t>
      </w:r>
      <w:r>
        <w:rPr>
          <w:rFonts w:ascii="宋体" w:hAnsi="宋体" w:eastAsia="宋体"/>
          <w:sz w:val="24"/>
        </w:rPr>
        <w:t>CSI</w:t>
      </w:r>
      <w:r>
        <w:rPr>
          <w:rFonts w:hint="eastAsia" w:ascii="宋体" w:hAnsi="宋体" w:eastAsia="宋体"/>
          <w:sz w:val="24"/>
        </w:rPr>
        <w:t>数据之间是并联关系，步骤1.2.1的记载表明CSI信号包含CFR信号。两者之间究竟是什么关系？</w:t>
      </w:r>
    </w:p>
    <w:p w14:paraId="0AC55E46">
      <w:pPr>
        <w:numPr>
          <w:ilvl w:val="0"/>
          <w:numId w:val="0"/>
        </w:numPr>
        <w:adjustRightInd w:val="0"/>
        <w:snapToGrid w:val="0"/>
        <w:spacing w:line="360" w:lineRule="auto"/>
        <w:jc w:val="both"/>
        <w:rPr>
          <w:rFonts w:hint="default" w:ascii="宋体" w:hAnsi="宋体" w:eastAsia="宋体"/>
          <w:sz w:val="24"/>
          <w:lang w:val="en-US"/>
        </w:rPr>
      </w:pPr>
      <w:r>
        <w:rPr>
          <w:rFonts w:hint="eastAsia" w:ascii="宋体" w:hAnsi="宋体" w:eastAsia="宋体"/>
          <w:color w:val="FF0000"/>
          <w:sz w:val="24"/>
          <w:lang w:val="en-US" w:eastAsia="zh-CN"/>
        </w:rPr>
        <w:t>答：CSI数据包含CFR数据和CIR数据，由此步骤S1中的“CSI数据”需改为“CIR数据”。</w:t>
      </w:r>
    </w:p>
    <w:p w14:paraId="3EC3C640">
      <w:pPr>
        <w:adjustRightInd w:val="0"/>
        <w:snapToGrid w:val="0"/>
        <w:spacing w:line="360" w:lineRule="auto"/>
        <w:jc w:val="both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6. 步骤S1.2.2.1中，C</w:t>
      </w:r>
      <w:r>
        <w:rPr>
          <w:rFonts w:hint="eastAsia" w:ascii="宋体" w:hAnsi="宋体" w:eastAsia="宋体"/>
          <w:sz w:val="24"/>
          <w:vertAlign w:val="superscript"/>
        </w:rPr>
        <w:t>n×t</w:t>
      </w:r>
      <w:r>
        <w:rPr>
          <w:rFonts w:hint="eastAsia" w:ascii="宋体" w:hAnsi="宋体" w:eastAsia="宋体"/>
          <w:sz w:val="24"/>
        </w:rPr>
        <w:t>、R</w:t>
      </w:r>
      <w:r>
        <w:rPr>
          <w:rFonts w:hint="eastAsia" w:ascii="宋体" w:hAnsi="宋体" w:eastAsia="宋体"/>
          <w:sz w:val="24"/>
          <w:vertAlign w:val="superscript"/>
        </w:rPr>
        <w:t>t</w:t>
      </w:r>
      <w:r>
        <w:rPr>
          <w:rFonts w:hint="eastAsia" w:ascii="宋体" w:hAnsi="宋体" w:eastAsia="宋体"/>
          <w:sz w:val="24"/>
        </w:rPr>
        <w:t>分别是什么含义？</w:t>
      </w:r>
    </w:p>
    <w:p w14:paraId="47562DF0">
      <w:pPr>
        <w:adjustRightInd w:val="0"/>
        <w:snapToGrid w:val="0"/>
        <w:spacing w:line="360" w:lineRule="auto"/>
        <w:jc w:val="both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CSI信号与CSI数组之间是什么关系？</w:t>
      </w:r>
    </w:p>
    <w:p w14:paraId="13BA5E26">
      <w:pPr>
        <w:adjustRightInd w:val="0"/>
        <w:snapToGrid w:val="0"/>
        <w:spacing w:line="360" w:lineRule="auto"/>
        <w:jc w:val="both"/>
        <w:rPr>
          <w:rFonts w:hint="default" w:ascii="宋体" w:hAnsi="宋体" w:eastAsia="宋体"/>
          <w:sz w:val="24"/>
          <w:lang w:val="en-US"/>
        </w:rPr>
      </w:pPr>
      <w:r>
        <w:rPr>
          <w:rFonts w:hint="eastAsia" w:ascii="宋体" w:hAnsi="宋体" w:eastAsia="宋体"/>
          <w:color w:val="FF0000"/>
          <w:sz w:val="24"/>
          <w:lang w:val="en-US" w:eastAsia="zh-CN"/>
        </w:rPr>
        <w:t>答：C是复数矩阵，R是实数矩阵；CSI信号和CSI数组相同，它是复值CFR数据或者复值CIR数据。</w:t>
      </w:r>
    </w:p>
    <w:p w14:paraId="682BDD09">
      <w:pPr>
        <w:adjustRightInd w:val="0"/>
        <w:snapToGrid w:val="0"/>
        <w:spacing w:line="360" w:lineRule="auto"/>
        <w:jc w:val="both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7. 步骤S1.2.2.2中，时间序列、时间序列的某个位置分别是什么含义？</w:t>
      </w:r>
    </w:p>
    <w:p w14:paraId="4808F9F0">
      <w:pPr>
        <w:adjustRightInd w:val="0"/>
        <w:snapToGrid w:val="0"/>
        <w:spacing w:line="360" w:lineRule="auto"/>
        <w:jc w:val="both"/>
        <w:rPr>
          <w:rFonts w:hint="default" w:ascii="宋体" w:hAnsi="宋体" w:eastAsia="宋体"/>
          <w:sz w:val="24"/>
          <w:lang w:val="en-US"/>
        </w:rPr>
      </w:pPr>
      <w:r>
        <w:rPr>
          <w:rFonts w:hint="eastAsia" w:ascii="宋体" w:hAnsi="宋体" w:eastAsia="宋体"/>
          <w:color w:val="FF0000"/>
          <w:sz w:val="24"/>
          <w:lang w:val="en-US" w:eastAsia="zh-CN"/>
        </w:rPr>
        <w:t>答：时间序列表示一种数据模态，表示不同的变量在不同时间的变化，信道预测可以规约到时序预测的范畴；时间序列的某个位置表示在该时刻t，多个变量的值。</w:t>
      </w:r>
    </w:p>
    <w:p w14:paraId="29DF739F">
      <w:pPr>
        <w:adjustRightInd w:val="0"/>
        <w:snapToGrid w:val="0"/>
        <w:spacing w:line="360" w:lineRule="auto"/>
        <w:jc w:val="both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8. 步骤S1.2.2.3中，min()是在多个值中取最小值吗？</w:t>
      </w:r>
    </w:p>
    <w:p w14:paraId="05157E57">
      <w:pPr>
        <w:adjustRightInd w:val="0"/>
        <w:snapToGrid w:val="0"/>
        <w:spacing w:line="360" w:lineRule="auto"/>
        <w:jc w:val="both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min下方的i-j是什么含义？</w:t>
      </w:r>
    </w:p>
    <w:p w14:paraId="41828B2B">
      <w:pPr>
        <w:adjustRightInd w:val="0"/>
        <w:snapToGrid w:val="0"/>
        <w:spacing w:line="360" w:lineRule="auto"/>
        <w:jc w:val="both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min()函数内部的</w:t>
      </w:r>
      <w:r>
        <w:rPr>
          <w:rFonts w:ascii="Cambria Math" w:hAnsi="Cambria Math" w:eastAsia="宋体" w:cs="Cambria Math"/>
          <w:sz w:val="24"/>
        </w:rPr>
        <w:t>𝑗</w:t>
      </w:r>
      <w:r>
        <w:rPr>
          <w:rFonts w:hint="eastAsia" w:ascii="宋体" w:hAnsi="宋体" w:eastAsia="宋体"/>
          <w:sz w:val="24"/>
        </w:rPr>
        <w:t xml:space="preserve"> &lt; </w:t>
      </w:r>
      <w:r>
        <w:rPr>
          <w:rFonts w:ascii="Cambria Math" w:hAnsi="Cambria Math" w:eastAsia="宋体" w:cs="Cambria Math"/>
          <w:sz w:val="24"/>
        </w:rPr>
        <w:t>𝑖</w:t>
      </w:r>
      <w:r>
        <w:rPr>
          <w:rFonts w:hint="eastAsia" w:ascii="宋体" w:hAnsi="宋体" w:eastAsia="宋体"/>
          <w:sz w:val="24"/>
        </w:rPr>
        <w:t xml:space="preserve"> </w:t>
      </w:r>
      <w:r>
        <w:rPr>
          <w:rFonts w:ascii="Cambria Math" w:hAnsi="Cambria Math" w:eastAsia="宋体" w:cs="Cambria Math"/>
          <w:sz w:val="24"/>
        </w:rPr>
        <w:t>𝑎𝑛𝑑</w:t>
      </w:r>
      <w:r>
        <w:rPr>
          <w:rFonts w:hint="eastAsia" w:ascii="宋体" w:hAnsi="宋体" w:eastAsia="宋体"/>
          <w:sz w:val="24"/>
        </w:rPr>
        <w:t xml:space="preserve"> </w:t>
      </w:r>
      <w:r>
        <w:rPr>
          <w:rFonts w:ascii="Cambria Math" w:hAnsi="Cambria Math" w:eastAsia="宋体" w:cs="Cambria Math"/>
          <w:sz w:val="24"/>
        </w:rPr>
        <w:t>𝜂𝑖</w:t>
      </w:r>
      <w:r>
        <w:rPr>
          <w:rFonts w:hint="eastAsia" w:ascii="宋体" w:hAnsi="宋体" w:eastAsia="宋体"/>
          <w:sz w:val="24"/>
        </w:rPr>
        <w:t>,</w:t>
      </w:r>
      <w:r>
        <w:rPr>
          <w:rFonts w:ascii="Cambria Math" w:hAnsi="Cambria Math" w:eastAsia="宋体" w:cs="Cambria Math"/>
          <w:sz w:val="24"/>
        </w:rPr>
        <w:t>𝑗</w:t>
      </w:r>
      <w:r>
        <w:rPr>
          <w:rFonts w:hint="eastAsia" w:ascii="宋体" w:hAnsi="宋体" w:eastAsia="宋体"/>
          <w:sz w:val="24"/>
        </w:rPr>
        <w:t xml:space="preserve"> &lt; </w:t>
      </w:r>
      <w:r>
        <w:rPr>
          <w:rFonts w:ascii="Cambria Math" w:hAnsi="Cambria Math" w:eastAsia="宋体" w:cs="Cambria Math"/>
          <w:sz w:val="24"/>
        </w:rPr>
        <w:t>𝜂</w:t>
      </w:r>
      <w:r>
        <w:rPr>
          <w:rFonts w:hint="eastAsia" w:ascii="宋体" w:hAnsi="宋体" w:eastAsia="宋体"/>
          <w:sz w:val="24"/>
        </w:rPr>
        <w:t>0)是一个逻辑表达式，也不是多个值。</w:t>
      </w:r>
    </w:p>
    <w:p w14:paraId="613C155A">
      <w:pPr>
        <w:adjustRightInd w:val="0"/>
        <w:snapToGrid w:val="0"/>
        <w:spacing w:line="360" w:lineRule="auto"/>
        <w:jc w:val="both"/>
        <w:rPr>
          <w:rFonts w:ascii="宋体" w:hAnsi="宋体" w:eastAsia="宋体"/>
          <w:sz w:val="24"/>
        </w:rPr>
      </w:pPr>
      <w:r>
        <w:rPr>
          <w:rFonts w:ascii="Cambria Math" w:hAnsi="Cambria Math" w:eastAsia="宋体" w:cs="Cambria Math"/>
          <w:sz w:val="24"/>
        </w:rPr>
        <w:t>∃𝑗</w:t>
      </w:r>
      <w:r>
        <w:rPr>
          <w:rFonts w:hint="eastAsia" w:ascii="Cambria Math" w:hAnsi="Cambria Math" w:eastAsia="宋体" w:cs="Cambria Math"/>
          <w:sz w:val="24"/>
        </w:rPr>
        <w:t>表示存在j</w:t>
      </w:r>
      <w:r>
        <w:rPr>
          <w:rFonts w:hint="eastAsia" w:ascii="宋体" w:hAnsi="宋体" w:eastAsia="宋体"/>
          <w:sz w:val="24"/>
        </w:rPr>
        <w:t>、</w:t>
      </w:r>
      <w:r>
        <w:rPr>
          <w:rFonts w:ascii="Cambria Math" w:hAnsi="Cambria Math" w:eastAsia="宋体" w:cs="Cambria Math"/>
          <w:sz w:val="24"/>
        </w:rPr>
        <w:t>∀𝑗</w:t>
      </w:r>
      <w:r>
        <w:rPr>
          <w:rFonts w:hint="eastAsia" w:ascii="宋体" w:hAnsi="宋体" w:eastAsia="宋体"/>
          <w:sz w:val="24"/>
        </w:rPr>
        <w:t>表示任意j、</w:t>
      </w:r>
      <w:r>
        <w:rPr>
          <w:rFonts w:ascii="宋体" w:hAnsi="宋体" w:eastAsia="宋体"/>
          <w:sz w:val="24"/>
        </w:rPr>
        <w:t>!=</w:t>
      </w:r>
      <w:r>
        <w:rPr>
          <w:rFonts w:hint="eastAsia" w:ascii="宋体" w:hAnsi="宋体" w:eastAsia="宋体"/>
          <w:sz w:val="24"/>
        </w:rPr>
        <w:t>表示≠，对吗？</w:t>
      </w:r>
    </w:p>
    <w:p w14:paraId="6E7B31CD">
      <w:pPr>
        <w:adjustRightInd w:val="0"/>
        <w:snapToGrid w:val="0"/>
        <w:spacing w:line="360" w:lineRule="auto"/>
        <w:jc w:val="both"/>
        <w:rPr>
          <w:rFonts w:hint="eastAsia" w:ascii="宋体" w:hAnsi="宋体" w:eastAsia="宋体"/>
          <w:color w:val="FF0000"/>
          <w:sz w:val="24"/>
          <w:lang w:val="en-US" w:eastAsia="zh-CN"/>
        </w:rPr>
      </w:pPr>
      <w:r>
        <w:rPr>
          <w:rFonts w:hint="eastAsia" w:ascii="宋体" w:hAnsi="宋体" w:eastAsia="宋体"/>
          <w:color w:val="FF0000"/>
          <w:sz w:val="24"/>
          <w:lang w:val="en-US" w:eastAsia="zh-CN"/>
        </w:rPr>
        <w:t>答：表达式的值是i</w:t>
      </w:r>
      <w:r>
        <w:rPr>
          <w:rFonts w:hint="default" w:ascii="宋体" w:hAnsi="宋体" w:eastAsia="宋体"/>
          <w:color w:val="FF0000"/>
          <w:sz w:val="24"/>
          <w:lang w:val="en-US" w:eastAsia="zh-CN"/>
        </w:rPr>
        <w:t>-j</w:t>
      </w:r>
      <w:r>
        <w:rPr>
          <w:rFonts w:hint="eastAsia" w:ascii="宋体" w:hAnsi="宋体" w:eastAsia="宋体"/>
          <w:color w:val="FF0000"/>
          <w:sz w:val="24"/>
          <w:lang w:val="en-US" w:eastAsia="zh-CN"/>
        </w:rPr>
        <w:t>；对于所有满足条件</w:t>
      </w:r>
      <m:oMath>
        <m:r>
          <m:rPr/>
          <w:rPr>
            <w:rFonts w:ascii="Cambria Math" w:hAnsi="Cambria Math"/>
            <w:color w:val="FF0000"/>
            <w:spacing w:val="6"/>
            <w:kern w:val="0"/>
            <w:sz w:val="24"/>
          </w:rPr>
          <m:t xml:space="preserve"> ∃j&lt;ⅈ,</m:t>
        </m:r>
        <m:sSub>
          <m:sSubPr>
            <m:ctrlPr>
              <w:rPr>
                <w:rFonts w:ascii="Cambria Math" w:hAnsi="Cambria Math"/>
                <w:i/>
                <w:color w:val="FF0000"/>
                <w:spacing w:val="6"/>
                <w:kern w:val="0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pacing w:val="6"/>
                <w:kern w:val="0"/>
                <w:sz w:val="24"/>
              </w:rPr>
              <m:t>η</m:t>
            </m:r>
            <m:ctrlPr>
              <w:rPr>
                <w:rFonts w:ascii="Cambria Math" w:hAnsi="Cambria Math"/>
                <w:i/>
                <w:color w:val="FF0000"/>
                <w:spacing w:val="6"/>
                <w:kern w:val="0"/>
                <w:sz w:val="24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pacing w:val="6"/>
                <w:kern w:val="0"/>
                <w:sz w:val="24"/>
              </w:rPr>
              <m:t>i,j</m:t>
            </m:r>
            <m:ctrlPr>
              <w:rPr>
                <w:rFonts w:ascii="Cambria Math" w:hAnsi="Cambria Math"/>
                <w:i/>
                <w:color w:val="FF0000"/>
                <w:spacing w:val="6"/>
                <w:kern w:val="0"/>
                <w:sz w:val="24"/>
              </w:rPr>
            </m:ctrlPr>
          </m:sub>
        </m:sSub>
        <m:r>
          <m:rPr/>
          <w:rPr>
            <w:rFonts w:ascii="Cambria Math" w:hAnsi="Cambria Math"/>
            <w:color w:val="FF0000"/>
            <w:spacing w:val="6"/>
            <w:kern w:val="0"/>
            <w:sz w:val="24"/>
          </w:rPr>
          <m:t>&lt;</m:t>
        </m:r>
        <m:sSub>
          <m:sSubPr>
            <m:ctrlPr>
              <w:rPr>
                <w:rFonts w:ascii="Cambria Math" w:hAnsi="Cambria Math"/>
                <w:i/>
                <w:color w:val="FF0000"/>
                <w:spacing w:val="6"/>
                <w:kern w:val="0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pacing w:val="6"/>
                <w:kern w:val="0"/>
                <w:sz w:val="24"/>
              </w:rPr>
              <m:t>η</m:t>
            </m:r>
            <m:ctrlPr>
              <w:rPr>
                <w:rFonts w:ascii="Cambria Math" w:hAnsi="Cambria Math"/>
                <w:i/>
                <w:color w:val="FF0000"/>
                <w:spacing w:val="6"/>
                <w:kern w:val="0"/>
                <w:sz w:val="24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pacing w:val="6"/>
                <w:kern w:val="0"/>
                <w:sz w:val="24"/>
              </w:rPr>
              <m:t>0</m:t>
            </m:r>
            <m:ctrlPr>
              <w:rPr>
                <w:rFonts w:ascii="Cambria Math" w:hAnsi="Cambria Math"/>
                <w:i/>
                <w:color w:val="FF0000"/>
                <w:spacing w:val="6"/>
                <w:kern w:val="0"/>
                <w:sz w:val="24"/>
              </w:rPr>
            </m:ctrlPr>
          </m:sub>
        </m:sSub>
        <m:r>
          <m:rPr/>
          <w:rPr>
            <w:rFonts w:ascii="Cambria Math" w:hAnsi="Cambria Math"/>
            <w:color w:val="FF0000"/>
            <w:spacing w:val="6"/>
            <w:kern w:val="0"/>
            <w:sz w:val="24"/>
          </w:rPr>
          <m:t xml:space="preserve"> and i!=0</m:t>
        </m:r>
      </m:oMath>
      <w:r>
        <w:rPr>
          <w:rFonts w:hint="eastAsia" w:hAnsi="Cambria Math"/>
          <w:i w:val="0"/>
          <w:color w:val="FF0000"/>
          <w:spacing w:val="6"/>
          <w:kern w:val="0"/>
          <w:sz w:val="24"/>
          <w:lang w:val="en-US" w:eastAsia="zh-CN"/>
        </w:rPr>
        <w:t>的j，取j的最小值来带入i-j作为Vec的值；</w:t>
      </w:r>
      <w:r>
        <w:rPr>
          <w:rFonts w:ascii="Cambria Math" w:hAnsi="Cambria Math" w:eastAsia="宋体" w:cs="Cambria Math"/>
          <w:color w:val="FF0000"/>
          <w:sz w:val="24"/>
        </w:rPr>
        <w:t>∃𝑗</w:t>
      </w:r>
      <w:r>
        <w:rPr>
          <w:rFonts w:hint="eastAsia" w:ascii="Cambria Math" w:hAnsi="Cambria Math" w:eastAsia="宋体" w:cs="Cambria Math"/>
          <w:color w:val="FF0000"/>
          <w:sz w:val="24"/>
        </w:rPr>
        <w:t>表示存在j</w:t>
      </w:r>
      <w:r>
        <w:rPr>
          <w:rFonts w:hint="eastAsia" w:ascii="宋体" w:hAnsi="宋体" w:eastAsia="宋体"/>
          <w:color w:val="FF0000"/>
          <w:sz w:val="24"/>
        </w:rPr>
        <w:t>、</w:t>
      </w:r>
      <w:r>
        <w:rPr>
          <w:rFonts w:ascii="Cambria Math" w:hAnsi="Cambria Math" w:eastAsia="宋体" w:cs="Cambria Math"/>
          <w:color w:val="FF0000"/>
          <w:sz w:val="24"/>
        </w:rPr>
        <w:t>∀𝑗</w:t>
      </w:r>
      <w:r>
        <w:rPr>
          <w:rFonts w:hint="eastAsia" w:ascii="宋体" w:hAnsi="宋体" w:eastAsia="宋体"/>
          <w:color w:val="FF0000"/>
          <w:sz w:val="24"/>
        </w:rPr>
        <w:t>表示任意j、</w:t>
      </w:r>
      <w:r>
        <w:rPr>
          <w:rFonts w:ascii="宋体" w:hAnsi="宋体" w:eastAsia="宋体"/>
          <w:color w:val="FF0000"/>
          <w:sz w:val="24"/>
        </w:rPr>
        <w:t>!=</w:t>
      </w:r>
      <w:r>
        <w:rPr>
          <w:rFonts w:hint="eastAsia" w:ascii="宋体" w:hAnsi="宋体" w:eastAsia="宋体"/>
          <w:color w:val="FF0000"/>
          <w:sz w:val="24"/>
        </w:rPr>
        <w:t>表示≠</w:t>
      </w:r>
      <w:r>
        <w:rPr>
          <w:rFonts w:hint="eastAsia" w:ascii="宋体" w:hAnsi="宋体" w:eastAsia="宋体"/>
          <w:color w:val="FF0000"/>
          <w:sz w:val="24"/>
          <w:lang w:eastAsia="zh-CN"/>
        </w:rPr>
        <w:t>。</w:t>
      </w:r>
    </w:p>
    <w:p w14:paraId="0C0458B0">
      <w:pPr>
        <w:adjustRightInd w:val="0"/>
        <w:snapToGrid w:val="0"/>
        <w:spacing w:line="360" w:lineRule="auto"/>
        <w:jc w:val="both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CSILp</w:t>
      </w:r>
      <w:r>
        <w:rPr>
          <w:rFonts w:hint="eastAsia" w:ascii="宋体" w:hAnsi="宋体" w:eastAsia="宋体"/>
          <w:sz w:val="24"/>
        </w:rPr>
        <w:t>的位置索引是什么含义？与前文的“</w:t>
      </w:r>
      <w:r>
        <w:rPr>
          <w:rFonts w:ascii="宋体" w:hAnsi="宋体" w:eastAsia="宋体"/>
          <w:sz w:val="24"/>
        </w:rPr>
        <w:t>CSI</w:t>
      </w:r>
      <w:r>
        <w:rPr>
          <w:rFonts w:hint="eastAsia" w:ascii="宋体" w:hAnsi="宋体" w:eastAsia="宋体"/>
          <w:sz w:val="24"/>
        </w:rPr>
        <w:t>数组的位置索引”是什么关系？</w:t>
      </w:r>
    </w:p>
    <w:p w14:paraId="4FFB0CAD">
      <w:pPr>
        <w:numPr>
          <w:ilvl w:val="0"/>
          <w:numId w:val="3"/>
        </w:numPr>
        <w:adjustRightInd w:val="0"/>
        <w:snapToGrid w:val="0"/>
        <w:spacing w:line="360" w:lineRule="auto"/>
        <w:jc w:val="both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步骤S1.2.2.1中，R</w:t>
      </w:r>
      <w:r>
        <w:rPr>
          <w:rFonts w:hint="eastAsia" w:ascii="宋体" w:hAnsi="宋体" w:eastAsia="宋体"/>
          <w:sz w:val="24"/>
          <w:vertAlign w:val="superscript"/>
        </w:rPr>
        <w:t>t×t</w:t>
      </w:r>
      <w:r>
        <w:rPr>
          <w:rFonts w:hint="eastAsia" w:ascii="宋体" w:hAnsi="宋体" w:eastAsia="宋体"/>
          <w:sz w:val="24"/>
        </w:rPr>
        <w:t>是什么含义？</w:t>
      </w:r>
    </w:p>
    <w:p w14:paraId="7B1EE137">
      <w:pPr>
        <w:numPr>
          <w:ilvl w:val="0"/>
          <w:numId w:val="0"/>
        </w:numPr>
        <w:adjustRightInd w:val="0"/>
        <w:snapToGrid w:val="0"/>
        <w:spacing w:line="360" w:lineRule="auto"/>
        <w:jc w:val="both"/>
        <w:rPr>
          <w:rFonts w:hint="default" w:ascii="宋体" w:hAnsi="宋体" w:eastAsia="宋体"/>
          <w:sz w:val="24"/>
          <w:lang w:val="en-US"/>
        </w:rPr>
      </w:pPr>
      <w:r>
        <w:rPr>
          <w:rFonts w:hint="eastAsia" w:ascii="宋体" w:hAnsi="宋体" w:eastAsia="宋体"/>
          <w:color w:val="FF0000"/>
          <w:sz w:val="24"/>
          <w:lang w:val="en-US" w:eastAsia="zh-CN"/>
        </w:rPr>
        <w:t>答：实数矩阵，维度大小是</w:t>
      </w:r>
      <w:r>
        <w:rPr>
          <w:rFonts w:hint="default" w:ascii="宋体" w:hAnsi="宋体" w:eastAsia="宋体"/>
          <w:color w:val="FF0000"/>
          <w:sz w:val="24"/>
          <w:lang w:val="en-US" w:eastAsia="zh-CN"/>
        </w:rPr>
        <w:t>[t, t]</w:t>
      </w:r>
      <w:r>
        <w:rPr>
          <w:rFonts w:hint="eastAsia" w:ascii="宋体" w:hAnsi="宋体" w:eastAsia="宋体"/>
          <w:color w:val="FF0000"/>
          <w:sz w:val="24"/>
          <w:lang w:val="en-US" w:eastAsia="zh-CN"/>
        </w:rPr>
        <w:t>，用于计算</w:t>
      </w:r>
      <w:r>
        <w:rPr>
          <w:rFonts w:hint="eastAsia" w:ascii="宋体" w:hAnsi="宋体" w:eastAsia="宋体"/>
          <w:b/>
          <w:bCs/>
          <w:color w:val="FF0000"/>
          <w:sz w:val="24"/>
          <w:lang w:val="en-US" w:eastAsia="zh-CN"/>
        </w:rPr>
        <w:t>时间</w:t>
      </w:r>
      <w:r>
        <w:rPr>
          <w:rFonts w:hint="eastAsia" w:ascii="宋体" w:hAnsi="宋体" w:eastAsia="宋体"/>
          <w:color w:val="FF0000"/>
          <w:sz w:val="24"/>
          <w:lang w:val="en-US" w:eastAsia="zh-CN"/>
        </w:rPr>
        <w:t>相干编码的差分∆CSI</w:t>
      </w:r>
    </w:p>
    <w:p w14:paraId="33FAC0BD">
      <w:pPr>
        <w:adjustRightInd w:val="0"/>
        <w:snapToGrid w:val="0"/>
        <w:spacing w:line="360" w:lineRule="auto"/>
        <w:jc w:val="both"/>
        <w:rPr>
          <w:rFonts w:ascii="Cambria Math" w:hAnsi="Cambria Math" w:eastAsia="宋体" w:cs="Cambria Math"/>
          <w:sz w:val="24"/>
        </w:rPr>
      </w:pPr>
      <w:r>
        <w:rPr>
          <w:rFonts w:hint="eastAsia" w:ascii="宋体" w:hAnsi="宋体" w:eastAsia="宋体"/>
          <w:sz w:val="24"/>
        </w:rPr>
        <w:t>10. 步骤S1.2.2.3中，公式的第1行通过</w:t>
      </w:r>
      <w:r>
        <w:rPr>
          <w:rFonts w:ascii="Cambria Math" w:hAnsi="Cambria Math" w:eastAsia="宋体" w:cs="Cambria Math"/>
          <w:sz w:val="24"/>
        </w:rPr>
        <w:t>𝑡𝑐𝑉𝑒𝑐𝑖</w:t>
      </w:r>
      <w:r>
        <w:rPr>
          <w:rFonts w:hint="eastAsia" w:ascii="Cambria Math" w:hAnsi="Cambria Math" w:eastAsia="宋体" w:cs="Cambria Math"/>
          <w:sz w:val="24"/>
        </w:rPr>
        <w:t>计算</w:t>
      </w:r>
      <w:r>
        <w:rPr>
          <w:rFonts w:ascii="Cambria Math" w:hAnsi="Cambria Math" w:eastAsia="宋体" w:cs="Cambria Math"/>
          <w:sz w:val="24"/>
        </w:rPr>
        <w:t>𝑡𝑐𝑉𝑒𝑐𝑗</w:t>
      </w:r>
      <w:r>
        <w:rPr>
          <w:rFonts w:hint="eastAsia" w:ascii="Cambria Math" w:hAnsi="Cambria Math" w:eastAsia="宋体" w:cs="Cambria Math"/>
          <w:sz w:val="24"/>
        </w:rPr>
        <w:t>，那么</w:t>
      </w:r>
      <w:r>
        <w:rPr>
          <w:rFonts w:ascii="Cambria Math" w:hAnsi="Cambria Math" w:eastAsia="宋体" w:cs="Cambria Math"/>
          <w:sz w:val="24"/>
        </w:rPr>
        <w:t>𝑡𝑐𝑉𝑒𝑐𝑖</w:t>
      </w:r>
      <w:r>
        <w:rPr>
          <w:rFonts w:hint="eastAsia" w:ascii="Cambria Math" w:hAnsi="Cambria Math" w:eastAsia="宋体" w:cs="Cambria Math"/>
          <w:sz w:val="24"/>
        </w:rPr>
        <w:t>从何而来？</w:t>
      </w:r>
    </w:p>
    <w:p w14:paraId="7D02A6A4">
      <w:pPr>
        <w:adjustRightInd w:val="0"/>
        <w:snapToGrid w:val="0"/>
        <w:spacing w:line="360" w:lineRule="auto"/>
        <w:jc w:val="both"/>
        <w:rPr>
          <w:rFonts w:hint="eastAsia" w:ascii="宋体" w:hAnsi="宋体" w:eastAsia="宋体"/>
          <w:sz w:val="24"/>
        </w:rPr>
      </w:pPr>
      <w:r>
        <w:rPr>
          <w:rFonts w:hint="eastAsia" w:ascii="Cambria Math" w:hAnsi="Cambria Math" w:eastAsia="宋体" w:cs="Cambria Math"/>
          <w:sz w:val="24"/>
        </w:rPr>
        <w:t>公式的第2行，</w:t>
      </w:r>
      <w:r>
        <w:rPr>
          <w:rFonts w:hint="eastAsia" w:ascii="宋体" w:hAnsi="宋体" w:eastAsia="宋体"/>
          <w:sz w:val="24"/>
        </w:rPr>
        <w:t>条件涉及到i和j两个变量，但是公式缺少变量i。</w:t>
      </w:r>
    </w:p>
    <w:p w14:paraId="5809BC17">
      <w:pPr>
        <w:adjustRightInd w:val="0"/>
        <w:snapToGrid w:val="0"/>
        <w:spacing w:line="360" w:lineRule="auto"/>
        <w:jc w:val="both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color w:val="FF0000"/>
          <w:sz w:val="24"/>
          <w:lang w:val="en-US" w:eastAsia="zh-CN"/>
        </w:rPr>
        <w:t>答：初始化的</w:t>
      </w:r>
      <w:r>
        <w:rPr>
          <w:rFonts w:ascii="Cambria Math" w:hAnsi="Cambria Math" w:eastAsia="宋体" w:cs="Cambria Math"/>
          <w:color w:val="FF0000"/>
          <w:sz w:val="24"/>
        </w:rPr>
        <w:t>𝑡𝑐𝑉𝑒𝑐</w:t>
      </w:r>
      <w:r>
        <w:rPr>
          <w:rFonts w:hint="eastAsia" w:ascii="Cambria Math" w:hAnsi="Cambria Math" w:eastAsia="宋体" w:cs="Cambria Math"/>
          <w:color w:val="FF0000"/>
          <w:sz w:val="24"/>
          <w:vertAlign w:val="subscript"/>
          <w:lang w:val="en-US" w:eastAsia="zh-CN"/>
        </w:rPr>
        <w:t>0</w:t>
      </w:r>
      <w:r>
        <w:rPr>
          <w:rFonts w:hint="eastAsia" w:ascii="Cambria Math" w:hAnsi="Cambria Math" w:eastAsia="宋体" w:cs="Cambria Math"/>
          <w:color w:val="FF0000"/>
          <w:sz w:val="24"/>
          <w:lang w:val="en-US" w:eastAsia="zh-CN"/>
        </w:rPr>
        <w:t>=0，</w:t>
      </w:r>
      <w:r>
        <w:rPr>
          <w:rFonts w:hint="eastAsia" w:ascii="宋体" w:hAnsi="宋体" w:eastAsia="宋体"/>
          <w:color w:val="FF0000"/>
          <w:sz w:val="24"/>
          <w:lang w:val="en-US" w:eastAsia="zh-CN"/>
        </w:rPr>
        <w:t>通过循环</w:t>
      </w:r>
      <w:r>
        <w:rPr>
          <w:rFonts w:hint="eastAsia" w:ascii="Cambria Math" w:hAnsi="Cambria Math" w:eastAsia="宋体" w:cs="Cambria Math"/>
          <w:color w:val="FF0000"/>
          <w:sz w:val="24"/>
          <w:lang w:val="en-US" w:eastAsia="zh-CN"/>
        </w:rPr>
        <w:t>在i</w:t>
      </w:r>
      <w:r>
        <w:rPr>
          <w:rFonts w:hint="default" w:ascii="Cambria Math" w:hAnsi="Cambria Math" w:eastAsia="宋体" w:cs="Cambria Math"/>
          <w:color w:val="FF0000"/>
          <w:sz w:val="24"/>
          <w:lang w:val="en-US" w:eastAsia="zh-CN"/>
        </w:rPr>
        <w:t>&lt;j</w:t>
      </w:r>
      <w:r>
        <w:rPr>
          <w:rFonts w:hint="eastAsia" w:ascii="Cambria Math" w:hAnsi="Cambria Math" w:eastAsia="宋体" w:cs="Cambria Math"/>
          <w:color w:val="FF0000"/>
          <w:sz w:val="24"/>
          <w:lang w:val="en-US" w:eastAsia="zh-CN"/>
        </w:rPr>
        <w:t>的情况下</w:t>
      </w:r>
      <w:r>
        <w:rPr>
          <w:rFonts w:hint="eastAsia" w:ascii="宋体" w:hAnsi="宋体" w:eastAsia="宋体"/>
          <w:color w:val="FF0000"/>
          <w:sz w:val="24"/>
          <w:lang w:val="en-US" w:eastAsia="zh-CN"/>
        </w:rPr>
        <w:t>计算得到每一个</w:t>
      </w:r>
      <w:r>
        <w:rPr>
          <w:rFonts w:ascii="Cambria Math" w:hAnsi="Cambria Math" w:eastAsia="宋体" w:cs="Cambria Math"/>
          <w:color w:val="FF0000"/>
          <w:sz w:val="24"/>
        </w:rPr>
        <w:t>𝑡𝑐𝑉𝑒𝑐</w:t>
      </w:r>
      <w:r>
        <w:rPr>
          <w:rFonts w:hint="default" w:ascii="Cambria Math" w:hAnsi="Cambria Math" w:eastAsia="宋体" w:cs="Cambria Math"/>
          <w:color w:val="FF0000"/>
          <w:sz w:val="24"/>
          <w:lang w:val="en-US" w:eastAsia="zh-CN"/>
        </w:rPr>
        <w:t>，</w:t>
      </w:r>
      <w:r>
        <w:rPr>
          <w:rFonts w:hint="eastAsia" w:ascii="Cambria Math" w:hAnsi="Cambria Math" w:eastAsia="宋体" w:cs="Cambria Math"/>
          <w:color w:val="FF0000"/>
          <w:sz w:val="24"/>
          <w:lang w:val="en-US" w:eastAsia="zh-CN"/>
        </w:rPr>
        <w:t>因此，在计算</w:t>
      </w:r>
      <w:r>
        <w:rPr>
          <w:rFonts w:ascii="Cambria Math" w:hAnsi="Cambria Math" w:eastAsia="宋体" w:cs="Cambria Math"/>
          <w:color w:val="FF0000"/>
          <w:sz w:val="24"/>
        </w:rPr>
        <w:t>𝑡𝑐𝑉𝑒𝑐</w:t>
      </w:r>
      <w:r>
        <w:rPr>
          <w:rFonts w:hint="eastAsia" w:ascii="Cambria Math" w:hAnsi="Cambria Math" w:eastAsia="宋体" w:cs="Cambria Math"/>
          <w:color w:val="FF0000"/>
          <w:sz w:val="24"/>
          <w:lang w:val="en-US" w:eastAsia="zh-CN"/>
        </w:rPr>
        <w:t>j时，</w:t>
      </w:r>
      <w:r>
        <w:rPr>
          <w:rFonts w:ascii="Cambria Math" w:hAnsi="Cambria Math" w:eastAsia="宋体" w:cs="Cambria Math"/>
          <w:color w:val="FF0000"/>
          <w:sz w:val="24"/>
        </w:rPr>
        <w:t>𝑡𝑐𝑉𝑒𝑐𝑖</w:t>
      </w:r>
      <w:r>
        <w:rPr>
          <w:rFonts w:hint="eastAsia" w:ascii="Cambria Math" w:hAnsi="Cambria Math" w:eastAsia="宋体" w:cs="Cambria Math"/>
          <w:color w:val="FF0000"/>
          <w:sz w:val="24"/>
          <w:lang w:val="en-US" w:eastAsia="zh-CN"/>
        </w:rPr>
        <w:t>已经被计算过了。</w:t>
      </w:r>
    </w:p>
    <w:p w14:paraId="365CE4C4">
      <w:pPr>
        <w:adjustRightInd w:val="0"/>
        <w:snapToGrid w:val="0"/>
        <w:spacing w:line="360" w:lineRule="auto"/>
        <w:jc w:val="both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11. 本申请的交底书的内容中，哪些内容是发明人所认为的技术创新点？请特别指出。</w:t>
      </w:r>
    </w:p>
    <w:p w14:paraId="13B680B7">
      <w:pPr>
        <w:adjustRightInd w:val="0"/>
        <w:snapToGrid w:val="0"/>
        <w:spacing w:line="360" w:lineRule="auto"/>
        <w:jc w:val="both"/>
        <w:rPr>
          <w:rFonts w:hint="default" w:ascii="宋体" w:hAnsi="宋体" w:eastAsia="宋体"/>
          <w:sz w:val="24"/>
          <w:lang w:val="en-US"/>
        </w:rPr>
      </w:pPr>
      <w:r>
        <w:rPr>
          <w:rFonts w:hint="eastAsia" w:ascii="宋体" w:hAnsi="宋体" w:eastAsia="宋体"/>
          <w:color w:val="FF0000"/>
          <w:sz w:val="24"/>
          <w:lang w:val="en-US" w:eastAsia="zh-CN"/>
        </w:rPr>
        <w:t>答：相干时间编码的计算方法。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BAC80D"/>
    <w:multiLevelType w:val="singleLevel"/>
    <w:tmpl w:val="BEBAC80D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BFDF6506"/>
    <w:multiLevelType w:val="singleLevel"/>
    <w:tmpl w:val="BFDF650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B6F5AB0"/>
    <w:multiLevelType w:val="singleLevel"/>
    <w:tmpl w:val="7B6F5AB0"/>
    <w:lvl w:ilvl="0" w:tentative="0">
      <w:start w:val="9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E9C"/>
    <w:rsid w:val="000947A5"/>
    <w:rsid w:val="000B4162"/>
    <w:rsid w:val="001468F8"/>
    <w:rsid w:val="00174B9C"/>
    <w:rsid w:val="001A43E8"/>
    <w:rsid w:val="00203254"/>
    <w:rsid w:val="0026751C"/>
    <w:rsid w:val="002E6422"/>
    <w:rsid w:val="00371E9C"/>
    <w:rsid w:val="005972B0"/>
    <w:rsid w:val="006161E5"/>
    <w:rsid w:val="007627A9"/>
    <w:rsid w:val="00920B1F"/>
    <w:rsid w:val="009E499F"/>
    <w:rsid w:val="00A24EB4"/>
    <w:rsid w:val="00A46D56"/>
    <w:rsid w:val="00AD7005"/>
    <w:rsid w:val="00B27463"/>
    <w:rsid w:val="00BA6788"/>
    <w:rsid w:val="00BA7A47"/>
    <w:rsid w:val="00D41BAC"/>
    <w:rsid w:val="00D713A1"/>
    <w:rsid w:val="00D73BA1"/>
    <w:rsid w:val="00DF3A66"/>
    <w:rsid w:val="00F43545"/>
    <w:rsid w:val="00FD2C6C"/>
    <w:rsid w:val="1469E8E1"/>
    <w:rsid w:val="177C5990"/>
    <w:rsid w:val="17F195C6"/>
    <w:rsid w:val="18FEABC1"/>
    <w:rsid w:val="1BD9131E"/>
    <w:rsid w:val="1BF34BB0"/>
    <w:rsid w:val="1FFD58F8"/>
    <w:rsid w:val="23EF515E"/>
    <w:rsid w:val="26FF1693"/>
    <w:rsid w:val="2BDBD9AD"/>
    <w:rsid w:val="2F2E8586"/>
    <w:rsid w:val="32D7F7C7"/>
    <w:rsid w:val="3BAD3701"/>
    <w:rsid w:val="3D6DB200"/>
    <w:rsid w:val="3DC3973D"/>
    <w:rsid w:val="3DFF913C"/>
    <w:rsid w:val="3E6B0CD8"/>
    <w:rsid w:val="3E6FD009"/>
    <w:rsid w:val="3EE35608"/>
    <w:rsid w:val="3FDF6F49"/>
    <w:rsid w:val="3FEB964F"/>
    <w:rsid w:val="3FFF966E"/>
    <w:rsid w:val="3FFFCF5A"/>
    <w:rsid w:val="4959A2D1"/>
    <w:rsid w:val="4BBF5777"/>
    <w:rsid w:val="4EBCB73E"/>
    <w:rsid w:val="4EFD6F0B"/>
    <w:rsid w:val="56FF6505"/>
    <w:rsid w:val="5777D89D"/>
    <w:rsid w:val="57FE410B"/>
    <w:rsid w:val="5B5612E8"/>
    <w:rsid w:val="5D2FAFF2"/>
    <w:rsid w:val="5D7F1713"/>
    <w:rsid w:val="5FFEB111"/>
    <w:rsid w:val="5FFF32D1"/>
    <w:rsid w:val="5FFFACE6"/>
    <w:rsid w:val="62FE646C"/>
    <w:rsid w:val="67FF70D7"/>
    <w:rsid w:val="69FB0A8B"/>
    <w:rsid w:val="6BFF0768"/>
    <w:rsid w:val="6D5B0CB9"/>
    <w:rsid w:val="6DBED205"/>
    <w:rsid w:val="6EF3E17F"/>
    <w:rsid w:val="6FE9FF94"/>
    <w:rsid w:val="6FF31820"/>
    <w:rsid w:val="6FFB61D3"/>
    <w:rsid w:val="713E70A9"/>
    <w:rsid w:val="71F6C270"/>
    <w:rsid w:val="73F72173"/>
    <w:rsid w:val="73FE21B3"/>
    <w:rsid w:val="745B6426"/>
    <w:rsid w:val="79B7F2A5"/>
    <w:rsid w:val="79EF0CBC"/>
    <w:rsid w:val="7AF56377"/>
    <w:rsid w:val="7BEFE305"/>
    <w:rsid w:val="7CDFA2A2"/>
    <w:rsid w:val="7CF5E6DE"/>
    <w:rsid w:val="7DB30593"/>
    <w:rsid w:val="7DE388FB"/>
    <w:rsid w:val="7DEF9671"/>
    <w:rsid w:val="7DF76C7C"/>
    <w:rsid w:val="7DFA08F1"/>
    <w:rsid w:val="7DFD44BA"/>
    <w:rsid w:val="7E612650"/>
    <w:rsid w:val="7ED7AA7F"/>
    <w:rsid w:val="7F7FE5A7"/>
    <w:rsid w:val="7F8EC3AF"/>
    <w:rsid w:val="7FDBBF19"/>
    <w:rsid w:val="7FFB3314"/>
    <w:rsid w:val="7FFEA509"/>
    <w:rsid w:val="7FFF0D6F"/>
    <w:rsid w:val="99FAC63C"/>
    <w:rsid w:val="9B5FEA2E"/>
    <w:rsid w:val="9FBC9452"/>
    <w:rsid w:val="AF09D927"/>
    <w:rsid w:val="B5AA0481"/>
    <w:rsid w:val="BB796B13"/>
    <w:rsid w:val="BC7F7178"/>
    <w:rsid w:val="BDEF3458"/>
    <w:rsid w:val="BEDE46AF"/>
    <w:rsid w:val="BF3F1796"/>
    <w:rsid w:val="BF7B1E13"/>
    <w:rsid w:val="BFED42CD"/>
    <w:rsid w:val="CBDCB860"/>
    <w:rsid w:val="CFFD4978"/>
    <w:rsid w:val="D7BF7F32"/>
    <w:rsid w:val="DAED1AAE"/>
    <w:rsid w:val="DDE7210B"/>
    <w:rsid w:val="DEF70B68"/>
    <w:rsid w:val="DEFFFBDE"/>
    <w:rsid w:val="DFC59665"/>
    <w:rsid w:val="DFCF25D9"/>
    <w:rsid w:val="DFFF7F6D"/>
    <w:rsid w:val="DFFFA226"/>
    <w:rsid w:val="E72E6D49"/>
    <w:rsid w:val="E9F7AF6A"/>
    <w:rsid w:val="EBD9D637"/>
    <w:rsid w:val="EBF34C94"/>
    <w:rsid w:val="EBFB548F"/>
    <w:rsid w:val="EEBF9378"/>
    <w:rsid w:val="EEDF4C95"/>
    <w:rsid w:val="EEFB9E1E"/>
    <w:rsid w:val="EF771BBB"/>
    <w:rsid w:val="EF7FE630"/>
    <w:rsid w:val="EFEFF03B"/>
    <w:rsid w:val="EFFD2B59"/>
    <w:rsid w:val="F0F7B58F"/>
    <w:rsid w:val="F2F0F8A3"/>
    <w:rsid w:val="F3E69219"/>
    <w:rsid w:val="F4BF24D0"/>
    <w:rsid w:val="F56F6BDA"/>
    <w:rsid w:val="F7F20190"/>
    <w:rsid w:val="F7FEB584"/>
    <w:rsid w:val="F9464B3E"/>
    <w:rsid w:val="F9CF3BAF"/>
    <w:rsid w:val="FB1727D2"/>
    <w:rsid w:val="FB770651"/>
    <w:rsid w:val="FB9F8657"/>
    <w:rsid w:val="FBF70D90"/>
    <w:rsid w:val="FC47BF5D"/>
    <w:rsid w:val="FD3F4F30"/>
    <w:rsid w:val="FD9F3687"/>
    <w:rsid w:val="FDB7438C"/>
    <w:rsid w:val="FDDF5C32"/>
    <w:rsid w:val="FDF43B21"/>
    <w:rsid w:val="FE6B920C"/>
    <w:rsid w:val="FEA2A306"/>
    <w:rsid w:val="FEAF4D9E"/>
    <w:rsid w:val="FEB5F33B"/>
    <w:rsid w:val="FEEFAA9F"/>
    <w:rsid w:val="FEF7FDCA"/>
    <w:rsid w:val="FEFFF50E"/>
    <w:rsid w:val="FF5755C0"/>
    <w:rsid w:val="FF6D76CA"/>
    <w:rsid w:val="FF7F2DFE"/>
    <w:rsid w:val="FFAF999E"/>
    <w:rsid w:val="FFDC6330"/>
    <w:rsid w:val="FFDE129B"/>
    <w:rsid w:val="FFF5D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129</Words>
  <Characters>739</Characters>
  <Lines>6</Lines>
  <Paragraphs>1</Paragraphs>
  <TotalTime>0</TotalTime>
  <ScaleCrop>false</ScaleCrop>
  <LinksUpToDate>false</LinksUpToDate>
  <CharactersWithSpaces>867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2025-07-08T07:02:00Z</dcterms:created>
  <dc:creator>Shaun YIN</dc:creator>
  <cp:lastModifiedBy>吴伯涛</cp:lastModifiedBy>
  <dcterms:modified xsi:type="dcterms:W3CDTF">2025-07-08T19:33:11Z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1AB5B06850611C6456986B683ED560D4_42</vt:lpwstr>
  </property>
</Properties>
</file>