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课程选课系统数据库设计文档</w:t>
      </w:r>
    </w:p>
    <w:p>
      <w:pPr>
        <w:jc w:val="center"/>
      </w:pPr>
      <w:r>
        <w:rPr>
          <w:sz w:val="20"/>
        </w:rPr>
        <w:t>课设小组  |  2026年5月  |  数据库原理课程项目</w:t>
      </w:r>
    </w:p>
    <w:p/>
    <w:p>
      <w:pPr>
        <w:pStyle w:val="Heading1"/>
      </w:pPr>
      <w:r>
        <w:t>1. 系统概述</w:t>
      </w:r>
    </w:p>
    <w:p>
      <w:pPr>
        <w:pStyle w:val="Heading2"/>
      </w:pPr>
      <w:r>
        <w:t>1.1 业务背景</w:t>
      </w:r>
    </w:p>
    <w:p>
      <w:r>
        <w:t>本系统服务于高等院校的教学事务管理场景，面向三类用户——系统管理员、教师、学生。管理员负责审核教师提交的开课申请、配置选课时间段以及管理用户账号；教师负责日常教学管理、录入学生成绩；学生则通过系统在指定学期内自主选课、退课，并查询个人成绩与绩点。本设计在完成需求分析、ER 图绘制、关系模式转换及 3NF 规范化检查之后，进入物理设计阶段。</w:t>
      </w:r>
    </w:p>
    <w:p>
      <w:pPr>
        <w:pStyle w:val="Heading2"/>
      </w:pPr>
      <w:r>
        <w:t>1.2 技术选型</w:t>
      </w:r>
    </w:p>
    <w:p>
      <w:r>
        <w:t>数据库管理系统采用 MySQL 8.0，存储引擎 InnoDB，字符集 utf8mb4。主要考量——InnoDB 支持行级锁与事务，保障并发场景下数据一致性；utf8mb4 完整支持中文及 Emoji 字符，避免 GBK/utf8mb3 的乱码或截断问题。</w:t>
      </w:r>
    </w:p>
    <w:p>
      <w:pPr>
        <w:pStyle w:val="Heading1"/>
      </w:pPr>
      <w:r>
        <w:t>2. 规范化设计</w:t>
      </w:r>
    </w:p>
    <w:p>
      <w:pPr>
        <w:pStyle w:val="Heading2"/>
      </w:pPr>
      <w:r>
        <w:t>2.1 ER 模型</w:t>
      </w:r>
    </w:p>
    <w:p>
      <w:r>
        <w:t>通过需求分析提取出 5 个核心实体——学院（Department）、学生（Student）、教师（Teacher）、课程（Course）、管理员（Admin），以及 4 组重要联系：学院与学生/教师的"归属"联系（1:N）、学生与课程的"选课"联系（M:N）、教师与课程的"授课"联系（M:N），以及管理员对课程、学生、教师的"管理/审核"联系（1:N）。此外，为满足安全审计需求，增设 audit_log 实体记录管理员关键操作。ER 图采用 Chen 记法绘制，见附录。</w:t>
      </w:r>
    </w:p>
    <w:p>
      <w:pPr>
        <w:pStyle w:val="Heading2"/>
      </w:pPr>
      <w:r>
        <w:t>2.2 3NF 规范化</w:t>
      </w:r>
    </w:p>
    <w:p>
      <w:r>
        <w:t>各表均达到第三范式（3NF），核心检查要点如下：</w:t>
      </w:r>
    </w:p>
    <w:p>
      <w:pPr>
        <w:pStyle w:val="ListBullet"/>
        <w:spacing w:line="360" w:lineRule="auto"/>
      </w:pPr>
      <w:r>
        <w:t>所有非主属性完全函数依赖于主键（满足 2NF），不存在部分依赖；</w:t>
      </w:r>
    </w:p>
    <w:p>
      <w:pPr>
        <w:pStyle w:val="ListBullet"/>
        <w:spacing w:line="360" w:lineRule="auto"/>
      </w:pPr>
      <w:r>
        <w:t>所有非主属性直接依赖于主键，不存在传递依赖——典型处理：courseselection 表不存储 total_score，改为通过 normal_score × 40% + test_score × 60% 实时计算；GPA 同样不设字段存储，通过视图或应用层计算得出；</w:t>
      </w:r>
    </w:p>
    <w:p>
      <w:pPr>
        <w:pStyle w:val="ListBullet"/>
        <w:spacing w:line="360" w:lineRule="auto"/>
      </w:pPr>
      <w:r>
        <w:t>外键仅引用被参照表的主键（如 dept_id → department.dept_id），且被参照属性本身满足 3NF。</w:t>
      </w:r>
    </w:p>
    <w:p>
      <w:pPr>
        <w:pStyle w:val="Heading1"/>
      </w:pPr>
      <w:r>
        <w:t>3. 数据库表设计</w:t>
      </w:r>
    </w:p>
    <w:p>
      <w:r>
        <w:t>建库语句——CREATE DATABASE course_selection DEFAULT CHARACTER SET utf8mb4 COLLATE utf8mb4_unicode_ci。共 8 张业务表，建表顺序遵循外键依赖原则：先建被引用表（department → admin → student → teacher → course），再建关联表（courseselection → class → audit_log）。</w:t>
      </w:r>
    </w:p>
    <w:p>
      <w:pPr>
        <w:pStyle w:val="Heading2"/>
      </w:pPr>
      <w:r>
        <w:t>3.1 department（学院表）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院系编号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院系名称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办公地址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联系电话</w:t>
            </w:r>
          </w:p>
        </w:tc>
      </w:tr>
    </w:tbl>
    <w:p/>
    <w:p>
      <w:pPr>
        <w:pStyle w:val="Heading2"/>
      </w:pPr>
      <w:r>
        <w:t>3.2 student（学生表）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IN (男,女)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出生日期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native_place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籍贯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手机号（PII 敏感信息）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密码哈希（bcrypt）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账号状态（0禁用,1正常）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所属院系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创建者管理员工号</w:t>
            </w:r>
          </w:p>
        </w:tc>
      </w:tr>
    </w:tbl>
    <w:p/>
    <w:p>
      <w:pPr>
        <w:pStyle w:val="Heading2"/>
      </w:pPr>
      <w:r>
        <w:t>3.3 teacher（教师表）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IN (男,女)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性别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出生日期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职称（保留字，需反引号）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薪资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密码哈希（bcrypt）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账号状态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所属院系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创建者管理员工号</w:t>
            </w:r>
          </w:p>
        </w:tc>
      </w:tr>
    </w:tbl>
    <w:p/>
    <w:p>
      <w:pPr>
        <w:pStyle w:val="Heading2"/>
      </w:pPr>
      <w:r>
        <w:t>3.4 admin（管理员表）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密码哈希（bcrypt）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 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账号状态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创建时间</w:t>
            </w:r>
          </w:p>
        </w:tc>
      </w:tr>
    </w:tbl>
    <w:p/>
    <w:p>
      <w:pPr>
        <w:pStyle w:val="Heading2"/>
      </w:pPr>
      <w:r>
        <w:t>3.5 course（课程表）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DECIMAL(3,1)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course_type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类型（0必修,1选修）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department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开课院系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审核管理员</w:t>
            </w:r>
          </w:p>
        </w:tc>
      </w:tr>
    </w:tbl>
    <w:p/>
    <w:p>
      <w:pPr>
        <w:pStyle w:val="Heading2"/>
      </w:pPr>
      <w:r>
        <w:t>3.6 courseselection（选课表 — M:N 联系）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PK（联合主键）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PK（联合主键）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normal_score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平时成绩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考试成绩</w:t>
            </w:r>
          </w:p>
        </w:tc>
      </w:tr>
    </w:tbl>
    <w:p/>
    <w:p>
      <w:pPr>
        <w:pStyle w:val="Heading2"/>
      </w:pPr>
      <w:r>
        <w:t>3.7 class（授课表 — M:N 联系）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PK（联合主键）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教师工号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PK（联合主键）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课程号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学期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class_time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上课时间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审核管理员</w:t>
            </w:r>
          </w:p>
        </w:tc>
      </w:tr>
    </w:tbl>
    <w:p/>
    <w:p>
      <w:pPr>
        <w:pStyle w:val="Heading2"/>
      </w:pPr>
      <w:r>
        <w:t>3.8 audit_log（审计日志表）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PK, AUTO_INCREMENT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日志编号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操作管理员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操作详情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ip_addr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来源 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CURRENT_TIMESTAMP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操作时间</w:t>
            </w:r>
          </w:p>
        </w:tc>
      </w:tr>
    </w:tbl>
    <w:p/>
    <w:p>
      <w:pPr>
        <w:pStyle w:val="Heading1"/>
      </w:pPr>
      <w:r>
        <w:t>4. 安全设计</w:t>
      </w:r>
    </w:p>
    <w:p>
      <w:pPr>
        <w:pStyle w:val="Heading2"/>
      </w:pPr>
      <w:r>
        <w:t>4.1 认证凭据</w:t>
      </w:r>
    </w:p>
    <w:p>
      <w:r>
        <w:t>所有用户表（admin、student、teacher）采用 password_hash（VARCHAR 128）存储密码的 bcrypt 哈希值，不设 salt 独立列——bcrypt 的输出格式（$2b$10$...）已内嵌 22 字符盐值，单独分列既冗余又增加误配风险。bcrypt 的加密与验证均在应用层（Spring Security）完成，数据库不接触明文密码，SQL 审计日志中也不会出现密码字段。</w:t>
      </w:r>
    </w:p>
    <w:p>
      <w:pPr>
        <w:pStyle w:val="Heading2"/>
      </w:pPr>
      <w:r>
        <w:t>4.2 账号安全</w:t>
      </w:r>
    </w:p>
    <w:p>
      <w:r>
        <w:t>每张用户表均设 status（TINYINT）字段，0 表示禁用、1 表示正常。登录失败锁定、密码过期策略等由若依框架的 Spring Security 层实现，不依赖数据库 CHECK 约束（MySQL 8.0 以下版本 CHECK 仅语法解析，不实际执行）。student 与 teacher 表通过 created_by 字段指向创建该账号的管理员，实现账号生命周期可追溯。</w:t>
      </w:r>
    </w:p>
    <w:p>
      <w:pPr>
        <w:pStyle w:val="Heading2"/>
      </w:pPr>
      <w:r>
        <w:t>4.3 操作审计</w:t>
      </w:r>
    </w:p>
    <w:p>
      <w:r>
        <w:t>audit_log 表作为系统的安全底线，记录管理员所有关键操作——审核开课、配置选课时间窗口、创建/禁用用户账号等。每条记录包含操作者 ID、操作类型、操作详情、来源 IP 及时间戳，索引覆盖 admin_id 和 created_at 以支持高效检索。审计日志的写入由应用层负责（触发器无法获取 HTTP 请求上下文）。</w:t>
      </w:r>
    </w:p>
    <w:p>
      <w:pPr>
        <w:pStyle w:val="Heading2"/>
      </w:pPr>
      <w:r>
        <w:t>4.4 个人信息保护</w:t>
      </w:r>
    </w:p>
    <w:p>
      <w:r>
        <w:t>student 表中的 phone（手机号）字段标记为 PII（个人敏感信息），设计约束——应用层日志不得打印该字段；前端展示时默认脱敏（中间四位显示为 ****）；导出报表时需确认合规。其他 PII 字段（如 birth、native_place）同理。考虑到课程项目阶段不涉及真实用户数据，标记和约束在设计层面先行到位，实现时按需对接脱敏中间件。</w:t>
      </w:r>
    </w:p>
    <w:p>
      <w:pPr>
        <w:pStyle w:val="Heading1"/>
      </w:pPr>
      <w:r>
        <w:t>5. 视图、触发器与存储过程</w:t>
      </w:r>
    </w:p>
    <w:p>
      <w:pPr>
        <w:pStyle w:val="Heading2"/>
      </w:pPr>
      <w:r>
        <w:t>5.1 视图（4 个）</w:t>
      </w:r>
    </w:p>
    <w:p>
      <w:pPr>
        <w:pStyle w:val="ListBullet"/>
        <w:spacing w:line="360" w:lineRule="auto"/>
      </w:pPr>
      <w:r>
        <w:rPr>
          <w:b/>
        </w:rPr>
        <w:t>v_fail_students：</w:t>
      </w:r>
      <w:r>
        <w:t>不及格学生列表。关联 student、courseselection、course 三表，按 total_score = normal_score × 40% + test_score × 60% 计算总评，筛选 &lt; 60 的记录。</w:t>
      </w:r>
    </w:p>
    <w:p>
      <w:pPr>
        <w:pStyle w:val="ListBullet"/>
        <w:spacing w:line="360" w:lineRule="auto"/>
      </w:pPr>
      <w:r>
        <w:rPr>
          <w:b/>
        </w:rPr>
        <w:t>v_student_grades：</w:t>
      </w:r>
      <w:r>
        <w:t>学生成绩总览。在 v_fail_students 基础上扩展为全体学生的成绩视图，增加 grade_point 列（标准 4.0 绩点换算），供 GPA 计算和成绩查询复用。</w:t>
      </w:r>
    </w:p>
    <w:p>
      <w:pPr>
        <w:pStyle w:val="ListBullet"/>
        <w:spacing w:line="360" w:lineRule="auto"/>
      </w:pPr>
      <w:r>
        <w:rPr>
          <w:b/>
        </w:rPr>
        <w:t>v_course_enrollment：</w:t>
      </w:r>
      <w:r>
        <w:t>课程选课统计。展示每门课程的选课人数、平均分、授课教师及上课时间，支持管理员和教师查看开课情况。</w:t>
      </w:r>
    </w:p>
    <w:p>
      <w:pPr>
        <w:pStyle w:val="ListBullet"/>
        <w:spacing w:line="360" w:lineRule="auto"/>
      </w:pPr>
      <w:r>
        <w:rPr>
          <w:b/>
        </w:rPr>
        <w:t>v_teacher_schedule：</w:t>
      </w:r>
      <w:r>
        <w:t>教师授课安排。以教师视角汇总本学期所授课程、上课时间及选课人数。</w:t>
      </w:r>
    </w:p>
    <w:p>
      <w:pPr>
        <w:pStyle w:val="Heading2"/>
      </w:pPr>
      <w:r>
        <w:t>5.2 触发器（3 个）</w:t>
      </w:r>
    </w:p>
    <w:p>
      <w:r>
        <w:t>三个 BEFORE DELETE 触发器解决外键级联问题。MySQL InnoDB 虽支持 ON DELETE CASCADE，但课程（course）的级联路径分叉至 courseselection 和 class 两张表，直接写 CASCADE 存在歧义。改用触发器显式控制级联逻辑，兼顾可读性和可维护性：</w:t>
      </w:r>
    </w:p>
    <w:p>
      <w:pPr>
        <w:pStyle w:val="ListBullet"/>
      </w:pPr>
      <w:r>
        <w:t>trg_student_delete — 删除学生前，先删除其所有选课记录（courseselection）；</w:t>
      </w:r>
    </w:p>
    <w:p>
      <w:pPr>
        <w:pStyle w:val="ListBullet"/>
      </w:pPr>
      <w:r>
        <w:t>trg_course_delete — 删除课程前，先删除所有选课记录及所有授课安排（courseselection + class）；</w:t>
      </w:r>
    </w:p>
    <w:p>
      <w:pPr>
        <w:pStyle w:val="ListBullet"/>
      </w:pPr>
      <w:r>
        <w:t>trg_teacher_delete — 删除教师前，先删除其所有授课安排（class）。</w:t>
      </w:r>
    </w:p>
    <w:p>
      <w:pPr>
        <w:pStyle w:val="Heading2"/>
      </w:pPr>
      <w:r>
        <w:t>5.3 存储过程（1 个）</w:t>
      </w:r>
    </w:p>
    <w:p>
      <w:r>
        <w:t>sp_student_gpa(p_sno, OUT p_gpa) — 计算指定学生的加权平均绩点。内部复用 v_student_grades 视图，按 Σ(grade_point × credit) / Σ(credit) 得出最终 GPA，返回两位小数。若该生无任何选课记录，返回 0。选课、退课及账号锁定等业务逻辑由应用层 Service 实现，不在此处。</w:t>
      </w:r>
    </w:p>
    <w:p>
      <w:pPr>
        <w:pStyle w:val="Heading1"/>
      </w:pPr>
      <w:r>
        <w:t>6. 设计决策备忘</w:t>
      </w:r>
    </w:p>
    <w:p>
      <w:pPr>
        <w:pStyle w:val="Heading2"/>
      </w:pPr>
      <w:r>
        <w:t>总评成绩为何不存？</w:t>
      </w:r>
    </w:p>
    <w:p>
      <w:r>
        <w:t>courseselection 表仅存 normal_score 和 test_score，total_score 通过公式计算。若存为字段，则形成"成绩→总评"的传递依赖，违反 3NF；且成绩修改后需同步更新，增加数据不一致风险。视图和查询中实时计算即可消除此问题。</w:t>
      </w:r>
    </w:p>
    <w:p>
      <w:pPr>
        <w:pStyle w:val="Heading2"/>
      </w:pPr>
      <w:r>
        <w:t>salt 字段为何去掉？</w:t>
      </w:r>
    </w:p>
    <w:p>
      <w:r>
        <w:t>初始设计为每个用户单独存储 salt 列。经讨论确认 bcrypt 算法输出已内嵌盐值，无需独立列。去除 salt 可简化表结构，减少 Java 端拼串出错概率，且不影响安全性。</w:t>
      </w:r>
    </w:p>
    <w:p>
      <w:pPr>
        <w:pStyle w:val="Heading2"/>
      </w:pPr>
      <w:r>
        <w:t>选课/退课/锁定为何不放存储过程？</w:t>
      </w:r>
    </w:p>
    <w:p>
      <w:r>
        <w:t>选课需校验选课时间段、学分上限、课程冲突等业务规则，退课需判断是否在退课窗口内，账号锁定涉及 Spring Security 的会话失效——这些逻辑耦合了应用上下文，放在数据库层既难测试又难维护。仅在 Service 层实现，数据库专注于数据完整性和查询。</w:t>
      </w:r>
    </w:p>
    <w:p>
      <w:pPr>
        <w:pStyle w:val="Heading2"/>
      </w:pPr>
      <w:r>
        <w:t>rank 为何加反引号？</w:t>
      </w:r>
    </w:p>
    <w:p>
      <w:r>
        <w:t>MySQL 8.0 中 RANK 是窗口函数关键字，直接用作列名会导致建表语法错误。使用反引号 "rank" 转义即可正常建表。类似情况亦可考虑改名为 title 或 position 规避。</w:t>
      </w:r>
    </w:p>
    <w:p>
      <w:pPr>
        <w:pStyle w:val="Heading1"/>
      </w:pPr>
      <w:r>
        <w:t>附录：DDL 执行清单</w:t>
      </w:r>
    </w:p>
    <w:p>
      <w:pPr>
        <w:pStyle w:val="ListNumber"/>
      </w:pPr>
      <w:r>
        <w:t>1. CREATE DATABASE course_selection（utf8mb4 / utf8mb4_unicode_ci）</w:t>
      </w:r>
    </w:p>
    <w:p>
      <w:pPr>
        <w:pStyle w:val="ListNumber"/>
      </w:pPr>
      <w:r>
        <w:t>2. CREATE TABLE 8 张（顺序：department → admin → student → teacher → course → courseselection → class → audit_log）</w:t>
      </w:r>
    </w:p>
    <w:p>
      <w:pPr>
        <w:pStyle w:val="ListNumber"/>
      </w:pPr>
      <w:r>
        <w:t>3. CREATE VIEW 4 个（v_fail_students → v_student_grades → v_course_enrollment → v_teacher_schedule）</w:t>
      </w:r>
    </w:p>
    <w:p>
      <w:pPr>
        <w:pStyle w:val="ListNumber"/>
      </w:pPr>
      <w:r>
        <w:t>4. CREATE TRIGGER 3 个（trg_student_delete → trg_course_delete → trg_teacher_delete）</w:t>
      </w:r>
    </w:p>
    <w:p>
      <w:pPr>
        <w:pStyle w:val="ListNumber"/>
      </w:pPr>
      <w:r>
        <w:t>5. CREATE PROCEDURE 1 个（sp_student_gpa）</w:t>
      </w:r>
    </w:p>
    <w:p>
      <w:pPr>
        <w:pStyle w:val="ListNumber"/>
      </w:pPr>
      <w:r>
        <w:t>6. INSERT 样例数据，验证外键关联与视图查询</w:t>
      </w:r>
    </w:p>
    <w:p/>
    <w:p>
      <w:pPr>
        <w:jc w:val="center"/>
      </w:pPr>
      <w:r>
        <w:t>— 文档完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