
<file path=[Content_Types].xml><?xml version="1.0" encoding="utf-8"?>
<Types xmlns="http://schemas.openxmlformats.org/package/2006/content-types">
  <Default Extension="bin" ContentType="image/jpeg"/>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AFED9" w14:textId="77777777" w:rsidR="0094574D" w:rsidRDefault="00F06B84">
      <w:pPr>
        <w:jc w:val="right"/>
      </w:pPr>
      <w:r>
        <w:rPr>
          <w:noProof/>
        </w:rPr>
        <w:drawing>
          <wp:inline distT="0" distB="0" distL="0" distR="0" wp14:anchorId="21502BC5" wp14:editId="1BABF6D7">
            <wp:extent cx="1801368" cy="360273"/>
            <wp:effectExtent l="19050" t="0" r="9525" b="0"/>
            <wp:docPr id="1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rId7"/>
                    <a:stretch>
                      <a:fillRect/>
                    </a:stretch>
                  </pic:blipFill>
                  <pic:spPr>
                    <a:xfrm>
                      <a:off x="0" y="0"/>
                      <a:ext cx="1801368" cy="360273"/>
                    </a:xfrm>
                    <a:prstGeom prst="rect">
                      <a:avLst/>
                    </a:prstGeom>
                  </pic:spPr>
                </pic:pic>
              </a:graphicData>
            </a:graphic>
          </wp:inline>
        </w:drawing>
      </w:r>
    </w:p>
    <w:p w14:paraId="5F0FB0E2" w14:textId="77777777" w:rsidR="0094574D" w:rsidRDefault="0094574D"/>
    <w:p w14:paraId="7801B713" w14:textId="77777777" w:rsidR="0094574D" w:rsidRDefault="00F06B84">
      <w:pPr>
        <w:jc w:val="center"/>
        <w:rPr>
          <w:rFonts w:ascii="楷体" w:eastAsia="楷体" w:hAnsi="楷体"/>
          <w:sz w:val="36"/>
          <w:szCs w:val="36"/>
        </w:rPr>
      </w:pPr>
      <w:r>
        <w:rPr>
          <w:rFonts w:ascii="楷体" w:eastAsia="楷体" w:hAnsi="楷体" w:hint="eastAsia"/>
          <w:sz w:val="36"/>
          <w:szCs w:val="36"/>
        </w:rPr>
        <w:t>北京邮电大学</w:t>
      </w:r>
    </w:p>
    <w:p w14:paraId="74D94019" w14:textId="77777777" w:rsidR="0094574D" w:rsidRDefault="0094574D"/>
    <w:p w14:paraId="4D7CE403" w14:textId="77777777" w:rsidR="0094574D" w:rsidRDefault="0094574D"/>
    <w:p w14:paraId="4B441457" w14:textId="77777777" w:rsidR="0094574D" w:rsidRDefault="00F06B84">
      <w:pPr>
        <w:jc w:val="center"/>
        <w:rPr>
          <w:sz w:val="48"/>
          <w:szCs w:val="48"/>
        </w:rPr>
      </w:pPr>
      <w:r>
        <w:rPr>
          <w:rFonts w:ascii="黑体" w:eastAsia="黑体" w:hAnsi="黑体" w:hint="eastAsia"/>
          <w:sz w:val="48"/>
          <w:szCs w:val="48"/>
        </w:rPr>
        <w:t>硕士研究生学位论文开题报告</w:t>
      </w:r>
    </w:p>
    <w:p w14:paraId="0DCD31DD" w14:textId="77777777" w:rsidR="0094574D" w:rsidRDefault="0094574D">
      <w:pPr>
        <w:jc w:val="left"/>
      </w:pPr>
    </w:p>
    <w:p w14:paraId="13FEA01D" w14:textId="77777777" w:rsidR="0094574D" w:rsidRDefault="0094574D">
      <w:pPr>
        <w:jc w:val="left"/>
      </w:pPr>
    </w:p>
    <w:p w14:paraId="2A512E2F" w14:textId="77777777" w:rsidR="0094574D" w:rsidRDefault="0094574D">
      <w:pPr>
        <w:jc w:val="left"/>
      </w:pPr>
    </w:p>
    <w:p w14:paraId="07659D04" w14:textId="77777777" w:rsidR="0094574D" w:rsidRDefault="0094574D">
      <w:pPr>
        <w:jc w:val="left"/>
      </w:pPr>
    </w:p>
    <w:p w14:paraId="6045510F" w14:textId="77777777" w:rsidR="0094574D" w:rsidRDefault="0094574D">
      <w:pPr>
        <w:spacing w:beforeLines="50" w:before="156"/>
        <w:jc w:val="left"/>
      </w:pPr>
    </w:p>
    <w:p w14:paraId="5E43858A" w14:textId="77777777" w:rsidR="0094574D" w:rsidRDefault="00F06B84">
      <w:pPr>
        <w:spacing w:beforeLines="50" w:before="156"/>
        <w:ind w:leftChars="950" w:left="1995"/>
        <w:rPr>
          <w:sz w:val="28"/>
          <w:szCs w:val="28"/>
        </w:rPr>
      </w:pPr>
      <w:r>
        <w:rPr>
          <w:rFonts w:ascii="宋体" w:hAnsi="宋体" w:hint="eastAsia"/>
          <w:sz w:val="28"/>
          <w:szCs w:val="28"/>
        </w:rPr>
        <w:t>学</w:t>
      </w:r>
      <w:r>
        <w:rPr>
          <w:rFonts w:ascii="宋体" w:hAnsi="宋体"/>
          <w:sz w:val="28"/>
          <w:szCs w:val="28"/>
        </w:rPr>
        <w:pict w14:anchorId="2F295A84">
          <v:shapetype id="_x0000_t32" coordsize="21600,21600" o:spt="32" o:oned="t" path="m,l21600,21600e" filled="f">
            <v:path arrowok="t" fillok="f" o:connecttype="none"/>
            <o:lock v:ext="edit" shapetype="t"/>
          </v:shapetype>
          <v:shape id="自选图形 2" o:spid="_x0000_s1056" type="#_x0000_t32" style="position:absolute;left:0;text-align:left;margin-left:185.8pt;margin-top:33.3pt;width:147pt;height:0;z-index:251659264;mso-position-horizontal-relative:text;mso-position-vertical-relative:text;mso-width-relative:page;mso-height-relative:page" o:gfxdata="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ZdJsvWAAAACQEAAA8AAAAAAAAA&#10;AQAgAAAAIgAAAGRycy9kb3ducmV2LnhtbFBLAQIUABQAAAAIAIdO4kDc/kef2gEAAJUDAAAOAAAA&#10;AAAAAAEAIAAAACUBAABkcnMvZTJvRG9jLnhtbFBLBQYAAAAABgAGAFkBAABxBQAAAAA=&#10;"/>
        </w:pict>
      </w:r>
      <w:r>
        <w:rPr>
          <w:rFonts w:ascii="宋体" w:hAnsi="宋体" w:hint="eastAsia"/>
          <w:sz w:val="28"/>
          <w:szCs w:val="28"/>
        </w:rPr>
        <w:t xml:space="preserve">    </w:t>
      </w:r>
      <w:r>
        <w:rPr>
          <w:rFonts w:ascii="宋体" w:hAnsi="宋体" w:hint="eastAsia"/>
          <w:sz w:val="28"/>
          <w:szCs w:val="28"/>
        </w:rPr>
        <w:t>号</w:t>
      </w:r>
      <w:r>
        <w:rPr>
          <w:rFonts w:ascii="宋体" w:hAnsi="宋体" w:hint="eastAsia"/>
          <w:sz w:val="28"/>
          <w:szCs w:val="28"/>
        </w:rPr>
        <w:t>:    2024110224</w:t>
      </w:r>
    </w:p>
    <w:p w14:paraId="5F66D7D9" w14:textId="77777777" w:rsidR="0094574D" w:rsidRDefault="00F06B84">
      <w:pPr>
        <w:spacing w:beforeLines="50" w:before="156"/>
        <w:ind w:leftChars="950" w:left="1995"/>
        <w:jc w:val="left"/>
        <w:rPr>
          <w:rFonts w:ascii="宋体" w:hAnsi="宋体"/>
          <w:sz w:val="28"/>
          <w:szCs w:val="28"/>
        </w:rPr>
      </w:pPr>
      <w:r>
        <w:rPr>
          <w:rFonts w:ascii="宋体" w:hAnsi="宋体" w:hint="eastAsia"/>
          <w:sz w:val="28"/>
          <w:szCs w:val="28"/>
        </w:rPr>
        <w:t>姓</w:t>
      </w:r>
      <w:r>
        <w:rPr>
          <w:rFonts w:ascii="宋体" w:hAnsi="宋体" w:hint="eastAsia"/>
          <w:sz w:val="28"/>
          <w:szCs w:val="28"/>
        </w:rPr>
        <w:t xml:space="preserve">    </w:t>
      </w:r>
      <w:r>
        <w:rPr>
          <w:rFonts w:ascii="宋体" w:hAnsi="宋体" w:hint="eastAsia"/>
          <w:sz w:val="28"/>
          <w:szCs w:val="28"/>
        </w:rPr>
        <w:t>名</w:t>
      </w:r>
      <w:r>
        <w:rPr>
          <w:rFonts w:ascii="宋体" w:hAnsi="宋体"/>
          <w:sz w:val="28"/>
          <w:szCs w:val="28"/>
        </w:rPr>
        <w:pict w14:anchorId="60824D92">
          <v:shape id="自选图形 3" o:spid="_x0000_s1059" type="#_x0000_t32" style="position:absolute;left:0;text-align:left;margin-left:186.15pt;margin-top:33.25pt;width:147pt;height:0;z-index:251660288;mso-position-horizontal-relative:text;mso-position-vertical-relative:text;mso-width-relative:page;mso-height-relative:page" o:gfxdata="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j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1wwLzWAAAACQEAAA8AAAAAAAAA&#10;AQAgAAAAIgAAAGRycy9kb3ducmV2LnhtbFBLAQIUABQAAAAIAIdO4kCU5kN32gEAAJUDAAAOAAAA&#10;AAAAAAEAIAAAACUBAABkcnMvZTJvRG9jLnhtbFBLBQYAAAAABgAGAFkBAABxBQAAAAA=&#10;"/>
        </w:pict>
      </w:r>
      <w:r>
        <w:rPr>
          <w:rFonts w:ascii="宋体" w:hAnsi="宋体" w:hint="eastAsia"/>
          <w:sz w:val="28"/>
          <w:szCs w:val="28"/>
        </w:rPr>
        <w:t xml:space="preserve">:    </w:t>
      </w:r>
      <w:r>
        <w:rPr>
          <w:rFonts w:ascii="宋体" w:hAnsi="宋体" w:hint="eastAsia"/>
          <w:sz w:val="28"/>
          <w:szCs w:val="28"/>
        </w:rPr>
        <w:t>闵昱为</w:t>
      </w:r>
    </w:p>
    <w:p w14:paraId="07737C13" w14:textId="77777777" w:rsidR="0094574D" w:rsidRDefault="00F06B84">
      <w:pPr>
        <w:spacing w:beforeLines="50" w:before="156"/>
        <w:ind w:leftChars="950" w:left="1995"/>
        <w:jc w:val="left"/>
        <w:rPr>
          <w:rFonts w:ascii="宋体" w:hAnsi="宋体"/>
          <w:sz w:val="28"/>
          <w:szCs w:val="28"/>
        </w:rPr>
      </w:pPr>
      <w:r>
        <w:rPr>
          <w:rFonts w:ascii="宋体" w:hAnsi="宋体"/>
          <w:spacing w:val="20"/>
          <w:sz w:val="28"/>
          <w:szCs w:val="28"/>
        </w:rPr>
        <w:pict w14:anchorId="01E6CF28">
          <v:shape id="_x0000_s1026" type="#_x0000_t32" style="position:absolute;left:0;text-align:left;margin-left:186.25pt;margin-top:33.3pt;width:147pt;height:0;z-index:251666432;mso-width-relative:page;mso-height-relative:page" o:connectortype="straight"/>
        </w:pict>
      </w:r>
      <w:r>
        <w:rPr>
          <w:rFonts w:ascii="宋体" w:hAnsi="宋体" w:hint="eastAsia"/>
          <w:sz w:val="28"/>
          <w:szCs w:val="28"/>
        </w:rPr>
        <w:t>学</w:t>
      </w:r>
      <w:r>
        <w:rPr>
          <w:rFonts w:ascii="宋体" w:hAnsi="宋体" w:hint="eastAsia"/>
          <w:sz w:val="28"/>
          <w:szCs w:val="28"/>
        </w:rPr>
        <w:t xml:space="preserve"> </w:t>
      </w:r>
      <w:r>
        <w:rPr>
          <w:rFonts w:ascii="宋体" w:hAnsi="宋体" w:hint="eastAsia"/>
          <w:sz w:val="28"/>
          <w:szCs w:val="28"/>
        </w:rPr>
        <w:t>生</w:t>
      </w:r>
      <w:r>
        <w:rPr>
          <w:rFonts w:ascii="宋体" w:hAnsi="宋体" w:hint="eastAsia"/>
          <w:sz w:val="28"/>
          <w:szCs w:val="28"/>
        </w:rPr>
        <w:t xml:space="preserve"> </w:t>
      </w:r>
      <w:r>
        <w:rPr>
          <w:rFonts w:ascii="宋体" w:hAnsi="宋体" w:hint="eastAsia"/>
          <w:sz w:val="28"/>
          <w:szCs w:val="28"/>
        </w:rPr>
        <w:t>类</w:t>
      </w:r>
      <w:r>
        <w:rPr>
          <w:rFonts w:ascii="宋体" w:hAnsi="宋体" w:hint="eastAsia"/>
          <w:sz w:val="28"/>
          <w:szCs w:val="28"/>
        </w:rPr>
        <w:t xml:space="preserve"> </w:t>
      </w:r>
      <w:r>
        <w:rPr>
          <w:rFonts w:ascii="宋体" w:hAnsi="宋体" w:hint="eastAsia"/>
          <w:sz w:val="28"/>
          <w:szCs w:val="28"/>
        </w:rPr>
        <w:t>别</w:t>
      </w:r>
      <w:r>
        <w:rPr>
          <w:rFonts w:ascii="宋体" w:hAnsi="宋体" w:hint="eastAsia"/>
          <w:spacing w:val="20"/>
          <w:sz w:val="28"/>
          <w:szCs w:val="28"/>
        </w:rPr>
        <w:t xml:space="preserve">: </w:t>
      </w:r>
      <w:proofErr w:type="gramStart"/>
      <w:r>
        <w:rPr>
          <w:rFonts w:ascii="宋体" w:hAnsi="宋体" w:hint="eastAsia"/>
          <w:sz w:val="28"/>
          <w:szCs w:val="28"/>
        </w:rPr>
        <w:t>学硕</w:t>
      </w:r>
      <w:proofErr w:type="gramEnd"/>
      <w:r>
        <w:rPr>
          <w:rFonts w:ascii="宋体" w:hAnsi="宋体" w:hint="eastAsia"/>
          <w:sz w:val="28"/>
          <w:szCs w:val="28"/>
        </w:rPr>
        <w:t>(</w:t>
      </w:r>
      <w:r>
        <w:rPr>
          <w:rFonts w:ascii="宋体" w:hAnsi="宋体" w:hint="eastAsia"/>
          <w:sz w:val="28"/>
          <w:szCs w:val="28"/>
        </w:rPr>
        <w:t>全日</w:t>
      </w:r>
      <w:r>
        <w:rPr>
          <w:rFonts w:ascii="宋体" w:hAnsi="宋体" w:hint="eastAsia"/>
          <w:sz w:val="28"/>
          <w:szCs w:val="28"/>
        </w:rPr>
        <w:t>)</w:t>
      </w:r>
    </w:p>
    <w:p w14:paraId="746B8904" w14:textId="77777777" w:rsidR="0094574D" w:rsidRDefault="00F06B84">
      <w:pPr>
        <w:spacing w:beforeLines="50" w:before="156"/>
        <w:ind w:leftChars="950" w:left="1995"/>
        <w:jc w:val="left"/>
        <w:rPr>
          <w:sz w:val="28"/>
          <w:szCs w:val="28"/>
        </w:rPr>
      </w:pPr>
      <w:r>
        <w:rPr>
          <w:rFonts w:ascii="宋体" w:hAnsi="宋体" w:hint="eastAsia"/>
          <w:sz w:val="28"/>
          <w:szCs w:val="28"/>
        </w:rPr>
        <w:t>学</w:t>
      </w:r>
      <w:r>
        <w:rPr>
          <w:rFonts w:ascii="宋体" w:hAnsi="宋体" w:hint="eastAsia"/>
          <w:sz w:val="28"/>
          <w:szCs w:val="28"/>
        </w:rPr>
        <w:t xml:space="preserve">    </w:t>
      </w:r>
      <w:r>
        <w:rPr>
          <w:rFonts w:ascii="宋体" w:hAnsi="宋体" w:hint="eastAsia"/>
          <w:sz w:val="28"/>
          <w:szCs w:val="28"/>
        </w:rPr>
        <w:t>院</w:t>
      </w:r>
      <w:r>
        <w:rPr>
          <w:rFonts w:ascii="宋体" w:hAnsi="宋体"/>
          <w:sz w:val="28"/>
          <w:szCs w:val="28"/>
        </w:rPr>
        <w:pict w14:anchorId="0EA5E157">
          <v:shape id="自选图形 7" o:spid="_x0000_s1055" type="#_x0000_t32" style="position:absolute;left:0;text-align:left;margin-left:186pt;margin-top:33.25pt;width:147pt;height:0;z-index:251664384;mso-position-horizontal-relative:text;mso-position-vertical-relative:text;mso-width-relative:page;mso-height-relative:page" o:gfxdata="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gVLHHWAAAACQEAAA8AAAAAAAAA&#10;AQAgAAAAIgAAAGRycy9kb3ducmV2LnhtbFBLAQIUABQAAAAIAIdO4kBfjTcE2gEAAJUDAAAOAAAA&#10;AAAAAAEAIAAAACUBAABkcnMvZTJvRG9jLnhtbFBLBQYAAAAABgAGAFkBAABxBQAAAAA=&#10;"/>
        </w:pict>
      </w:r>
      <w:r>
        <w:rPr>
          <w:rFonts w:ascii="宋体" w:hAnsi="宋体" w:hint="eastAsia"/>
          <w:sz w:val="28"/>
          <w:szCs w:val="28"/>
        </w:rPr>
        <w:t xml:space="preserve">:    </w:t>
      </w:r>
      <w:r>
        <w:rPr>
          <w:rFonts w:ascii="宋体" w:hAnsi="宋体" w:hint="eastAsia"/>
          <w:sz w:val="28"/>
          <w:szCs w:val="28"/>
        </w:rPr>
        <w:t>信息与通信工程学院</w:t>
      </w:r>
    </w:p>
    <w:p w14:paraId="5C744D6C" w14:textId="77777777" w:rsidR="0094574D" w:rsidRDefault="00F06B84">
      <w:pPr>
        <w:spacing w:beforeLines="50" w:before="156"/>
        <w:ind w:leftChars="950" w:left="1995"/>
        <w:jc w:val="left"/>
        <w:rPr>
          <w:rFonts w:ascii="宋体" w:hAnsi="宋体"/>
          <w:sz w:val="28"/>
          <w:szCs w:val="28"/>
        </w:rPr>
      </w:pPr>
      <w:r>
        <w:rPr>
          <w:rFonts w:ascii="宋体" w:hAnsi="宋体" w:hint="eastAsia"/>
          <w:spacing w:val="20"/>
          <w:sz w:val="28"/>
          <w:szCs w:val="28"/>
        </w:rPr>
        <w:t>学科</w:t>
      </w:r>
      <w:r>
        <w:rPr>
          <w:rFonts w:ascii="宋体" w:hAnsi="宋体" w:hint="eastAsia"/>
          <w:spacing w:val="20"/>
          <w:sz w:val="28"/>
          <w:szCs w:val="28"/>
        </w:rPr>
        <w:t>/</w:t>
      </w:r>
      <w:r>
        <w:rPr>
          <w:rFonts w:ascii="宋体" w:hAnsi="宋体" w:hint="eastAsia"/>
          <w:spacing w:val="20"/>
          <w:sz w:val="28"/>
          <w:szCs w:val="28"/>
        </w:rPr>
        <w:t>专业</w:t>
      </w:r>
      <w:r>
        <w:rPr>
          <w:rFonts w:ascii="宋体" w:hAnsi="宋体" w:hint="eastAsia"/>
          <w:spacing w:val="20"/>
          <w:sz w:val="28"/>
          <w:szCs w:val="28"/>
        </w:rPr>
        <w:t>(</w:t>
      </w:r>
      <w:r>
        <w:rPr>
          <w:rFonts w:ascii="宋体" w:hAnsi="宋体" w:hint="eastAsia"/>
          <w:spacing w:val="20"/>
          <w:sz w:val="28"/>
          <w:szCs w:val="28"/>
        </w:rPr>
        <w:t>代码</w:t>
      </w:r>
      <w:r>
        <w:rPr>
          <w:rFonts w:ascii="宋体" w:hAnsi="宋体" w:hint="eastAsia"/>
          <w:spacing w:val="20"/>
          <w:sz w:val="28"/>
          <w:szCs w:val="28"/>
        </w:rPr>
        <w:t>)</w:t>
      </w:r>
      <w:r>
        <w:rPr>
          <w:rFonts w:ascii="宋体" w:hAnsi="宋体"/>
          <w:sz w:val="28"/>
          <w:szCs w:val="28"/>
        </w:rPr>
        <w:pict w14:anchorId="0CC275BE">
          <v:shape id="自选图形 4" o:spid="_x0000_s1057" type="#_x0000_t32" style="position:absolute;left:0;text-align:left;margin-left:186.25pt;margin-top:33.3pt;width:147pt;height:0;z-index:251661312;mso-position-horizontal-relative:text;mso-position-vertical-relative:text;mso-width-relative:page;mso-height-relative:page" o:gfxdata="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xQd871wAAAAkBAAAPAAAAAAAA&#10;AAEAIAAAACIAAABkcnMvZG93bnJldi54bWxQSwECFAAUAAAACACHTuJAxqNK59oBAACVAwAADgAA&#10;AAAAAAABACAAAAAmAQAAZHJzL2Uyb0RvYy54bWxQSwUGAAAAAAYABgBZAQAAcgUAAAAA&#10;"/>
        </w:pict>
      </w:r>
      <w:r>
        <w:rPr>
          <w:rFonts w:ascii="宋体" w:hAnsi="宋体" w:hint="eastAsia"/>
          <w:sz w:val="28"/>
          <w:szCs w:val="28"/>
        </w:rPr>
        <w:t>:</w:t>
      </w:r>
      <w:r>
        <w:rPr>
          <w:rFonts w:ascii="宋体" w:hAnsi="宋体" w:hint="eastAsia"/>
          <w:sz w:val="28"/>
          <w:szCs w:val="28"/>
        </w:rPr>
        <w:t xml:space="preserve">  </w:t>
      </w:r>
      <w:r>
        <w:rPr>
          <w:rFonts w:ascii="宋体" w:hAnsi="宋体" w:hint="eastAsia"/>
          <w:sz w:val="28"/>
          <w:szCs w:val="28"/>
        </w:rPr>
        <w:t>信息与通信工程</w:t>
      </w:r>
      <w:r>
        <w:rPr>
          <w:rFonts w:ascii="宋体" w:hAnsi="宋体" w:hint="eastAsia"/>
          <w:sz w:val="28"/>
          <w:szCs w:val="28"/>
        </w:rPr>
        <w:t>(081000)</w:t>
      </w:r>
    </w:p>
    <w:p w14:paraId="74CB0285" w14:textId="77777777" w:rsidR="0094574D" w:rsidRDefault="00F06B84">
      <w:pPr>
        <w:spacing w:beforeLines="50" w:before="156"/>
        <w:ind w:leftChars="950" w:left="1995"/>
        <w:jc w:val="left"/>
        <w:rPr>
          <w:sz w:val="28"/>
          <w:szCs w:val="28"/>
        </w:rPr>
      </w:pPr>
      <w:r>
        <w:rPr>
          <w:rFonts w:ascii="宋体" w:hAnsi="宋体"/>
          <w:sz w:val="28"/>
          <w:szCs w:val="28"/>
        </w:rPr>
        <w:pict w14:anchorId="1B2BA7CF">
          <v:shape id="自选图形 5" o:spid="_x0000_s1060" type="#_x0000_t32" style="position:absolute;left:0;text-align:left;margin-left:186.6pt;margin-top:33.15pt;width:147pt;height:0;z-index:251662336;mso-width-relative:page;mso-height-relative:page" o:gfxdata="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HpbDtcAAAAJAQAADwAAAAAA&#10;AAABACAAAAAiAAAAZHJzL2Rvd25yZXYueG1sUEsBAhQAFAAAAAgAh07iQJo7NdDbAQAAlQMAAA4A&#10;AAAAAAAAAQAgAAAAJgEAAGRycy9lMm9Eb2MueG1sUEsFBgAAAAAGAAYAWQEAAHMFAAAAAA==&#10;"/>
        </w:pict>
      </w:r>
      <w:r>
        <w:rPr>
          <w:rFonts w:ascii="宋体" w:hAnsi="宋体" w:hint="eastAsia"/>
          <w:sz w:val="28"/>
          <w:szCs w:val="28"/>
        </w:rPr>
        <w:t>研究方向</w:t>
      </w:r>
      <w:r>
        <w:rPr>
          <w:rFonts w:ascii="宋体" w:hAnsi="宋体" w:hint="eastAsia"/>
          <w:sz w:val="28"/>
          <w:szCs w:val="28"/>
        </w:rPr>
        <w:t xml:space="preserve">:    </w:t>
      </w:r>
      <w:r>
        <w:rPr>
          <w:rFonts w:ascii="宋体" w:hAnsi="宋体" w:hint="eastAsia"/>
          <w:sz w:val="28"/>
          <w:szCs w:val="28"/>
        </w:rPr>
        <w:t>不区分研究方向</w:t>
      </w:r>
    </w:p>
    <w:p w14:paraId="2B2CA3CD" w14:textId="77777777" w:rsidR="0094574D" w:rsidRDefault="00F06B84">
      <w:pPr>
        <w:tabs>
          <w:tab w:val="left" w:pos="3450"/>
        </w:tabs>
        <w:spacing w:beforeLines="50" w:before="156"/>
        <w:ind w:leftChars="950" w:left="1995"/>
        <w:jc w:val="left"/>
        <w:rPr>
          <w:szCs w:val="21"/>
        </w:rPr>
      </w:pPr>
      <w:r>
        <w:rPr>
          <w:rFonts w:ascii="宋体" w:hAnsi="宋体" w:hint="eastAsia"/>
          <w:sz w:val="28"/>
          <w:szCs w:val="28"/>
        </w:rPr>
        <w:t>导师姓名</w:t>
      </w:r>
      <w:r>
        <w:rPr>
          <w:rFonts w:ascii="宋体" w:hAnsi="宋体"/>
          <w:sz w:val="28"/>
          <w:szCs w:val="28"/>
        </w:rPr>
        <w:pict w14:anchorId="74D162FF">
          <v:shape id="自选图形 6" o:spid="_x0000_s1058" type="#_x0000_t32" style="position:absolute;left:0;text-align:left;margin-left:185.75pt;margin-top:34pt;width:147.75pt;height:0;z-index:251663360;mso-position-horizontal-relative:text;mso-position-vertical-relative:text;mso-width-relative:page;mso-height-relative:page"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AWCwPdoBAACVAwAADgAA&#10;AAAAAAABACAAAAAmAQAAZHJzL2Uyb0RvYy54bWxQSwUGAAAAAAYABgBZAQAAcgUAAAAA&#10;"/>
        </w:pict>
      </w:r>
      <w:r>
        <w:rPr>
          <w:rFonts w:ascii="宋体" w:hAnsi="宋体" w:hint="eastAsia"/>
          <w:sz w:val="28"/>
          <w:szCs w:val="28"/>
        </w:rPr>
        <w:t xml:space="preserve">:    </w:t>
      </w:r>
      <w:r>
        <w:rPr>
          <w:rFonts w:ascii="宋体" w:hAnsi="宋体" w:hint="eastAsia"/>
          <w:sz w:val="28"/>
          <w:szCs w:val="28"/>
        </w:rPr>
        <w:t>聂高峰</w:t>
      </w:r>
    </w:p>
    <w:p w14:paraId="6A94B022" w14:textId="77777777" w:rsidR="0094574D" w:rsidRDefault="00F06B84">
      <w:pPr>
        <w:tabs>
          <w:tab w:val="left" w:pos="3450"/>
        </w:tabs>
        <w:spacing w:beforeLines="50" w:before="156"/>
        <w:ind w:leftChars="950" w:left="1995"/>
        <w:jc w:val="left"/>
        <w:rPr>
          <w:szCs w:val="21"/>
        </w:rPr>
      </w:pPr>
      <w:r>
        <w:rPr>
          <w:rFonts w:ascii="宋体" w:hAnsi="宋体" w:hint="eastAsia"/>
          <w:sz w:val="28"/>
          <w:szCs w:val="28"/>
        </w:rPr>
        <w:t>攻</w:t>
      </w:r>
      <w:r>
        <w:rPr>
          <w:rFonts w:ascii="宋体" w:hAnsi="宋体" w:hint="eastAsia"/>
          <w:sz w:val="28"/>
          <w:szCs w:val="28"/>
        </w:rPr>
        <w:t xml:space="preserve"> </w:t>
      </w:r>
      <w:r>
        <w:rPr>
          <w:rFonts w:ascii="宋体" w:hAnsi="宋体" w:hint="eastAsia"/>
          <w:sz w:val="28"/>
          <w:szCs w:val="28"/>
        </w:rPr>
        <w:t>读</w:t>
      </w:r>
      <w:r>
        <w:rPr>
          <w:rFonts w:ascii="宋体" w:hAnsi="宋体" w:hint="eastAsia"/>
          <w:sz w:val="28"/>
          <w:szCs w:val="28"/>
        </w:rPr>
        <w:t xml:space="preserve"> </w:t>
      </w:r>
      <w:r>
        <w:rPr>
          <w:rFonts w:ascii="宋体" w:hAnsi="宋体" w:hint="eastAsia"/>
          <w:sz w:val="28"/>
          <w:szCs w:val="28"/>
        </w:rPr>
        <w:t>学</w:t>
      </w:r>
      <w:r>
        <w:rPr>
          <w:rFonts w:ascii="宋体" w:hAnsi="宋体" w:hint="eastAsia"/>
          <w:sz w:val="28"/>
          <w:szCs w:val="28"/>
        </w:rPr>
        <w:t xml:space="preserve"> </w:t>
      </w:r>
      <w:r>
        <w:rPr>
          <w:rFonts w:ascii="宋体" w:hAnsi="宋体" w:hint="eastAsia"/>
          <w:sz w:val="28"/>
          <w:szCs w:val="28"/>
        </w:rPr>
        <w:t>位</w:t>
      </w:r>
      <w:r>
        <w:rPr>
          <w:rFonts w:ascii="宋体" w:hAnsi="宋体"/>
          <w:sz w:val="28"/>
          <w:szCs w:val="28"/>
        </w:rPr>
        <w:pict w14:anchorId="1FCFD6B0">
          <v:shape id="自选图形 8" o:spid="_x0000_s1054" type="#_x0000_t32" style="position:absolute;left:0;text-align:left;margin-left:185.75pt;margin-top:34pt;width:147.75pt;height:0;z-index:251665408;mso-position-horizontal-relative:text;mso-position-vertical-relative:text;mso-width-relative:page;mso-height-relative:page"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L1uwv1wAAAAkBAAAPAAAAAAAA&#10;AAEAIAAAACIAAABkcnMvZG93bnJldi54bWxQSwECFAAUAAAACACHTuJA5OzTxtoBAACVAwAADgAA&#10;AAAAAAABACAAAAAmAQAAZHJzL2Uyb0RvYy54bWxQSwUGAAAAAAYABgBZAQAAcgUAAAAA&#10;"/>
        </w:pict>
      </w:r>
      <w:r>
        <w:rPr>
          <w:rFonts w:ascii="宋体" w:hAnsi="宋体" w:hint="eastAsia"/>
          <w:sz w:val="28"/>
          <w:szCs w:val="28"/>
        </w:rPr>
        <w:t xml:space="preserve">: </w:t>
      </w:r>
      <w:r>
        <w:rPr>
          <w:rFonts w:ascii="宋体" w:hAnsi="宋体" w:hint="eastAsia"/>
          <w:sz w:val="28"/>
          <w:szCs w:val="28"/>
        </w:rPr>
        <w:t>工学硕士</w:t>
      </w:r>
    </w:p>
    <w:p w14:paraId="6535FF30" w14:textId="77777777" w:rsidR="0094574D" w:rsidRDefault="0094574D">
      <w:pPr>
        <w:jc w:val="center"/>
        <w:rPr>
          <w:rFonts w:ascii="楷体" w:eastAsia="楷体"/>
          <w:sz w:val="32"/>
        </w:rPr>
      </w:pPr>
    </w:p>
    <w:p w14:paraId="638BB16C" w14:textId="77777777" w:rsidR="0094574D" w:rsidRDefault="0094574D">
      <w:pPr>
        <w:jc w:val="center"/>
        <w:rPr>
          <w:rFonts w:ascii="楷体" w:eastAsia="楷体"/>
          <w:sz w:val="32"/>
        </w:rPr>
      </w:pPr>
    </w:p>
    <w:p w14:paraId="0122660A" w14:textId="77777777" w:rsidR="0094574D" w:rsidRDefault="00F06B84">
      <w:pPr>
        <w:jc w:val="center"/>
        <w:rPr>
          <w:rFonts w:ascii="楷体" w:eastAsia="楷体"/>
          <w:sz w:val="32"/>
        </w:rPr>
      </w:pPr>
      <w:r>
        <w:rPr>
          <w:rFonts w:ascii="宋体" w:hAnsi="宋体" w:hint="eastAsia"/>
          <w:sz w:val="28"/>
          <w:szCs w:val="28"/>
        </w:rPr>
        <w:t>2025</w:t>
      </w:r>
      <w:r>
        <w:rPr>
          <w:rFonts w:ascii="宋体" w:hAnsi="宋体" w:hint="eastAsia"/>
          <w:sz w:val="28"/>
          <w:szCs w:val="28"/>
        </w:rPr>
        <w:t>年</w:t>
      </w:r>
      <w:r>
        <w:rPr>
          <w:rFonts w:ascii="宋体" w:hAnsi="宋体" w:hint="eastAsia"/>
          <w:sz w:val="28"/>
          <w:szCs w:val="28"/>
        </w:rPr>
        <w:t>12</w:t>
      </w:r>
      <w:r>
        <w:rPr>
          <w:rFonts w:ascii="宋体" w:hAnsi="宋体" w:hint="eastAsia"/>
          <w:sz w:val="28"/>
          <w:szCs w:val="28"/>
        </w:rPr>
        <w:t>月</w:t>
      </w:r>
      <w:r>
        <w:rPr>
          <w:rFonts w:ascii="宋体" w:hAnsi="宋体" w:hint="eastAsia"/>
          <w:sz w:val="28"/>
          <w:szCs w:val="28"/>
        </w:rPr>
        <w:t>4</w:t>
      </w:r>
      <w:r>
        <w:rPr>
          <w:rFonts w:ascii="宋体" w:hAnsi="宋体" w:hint="eastAsia"/>
          <w:sz w:val="28"/>
          <w:szCs w:val="28"/>
        </w:rPr>
        <w:t>日</w:t>
      </w:r>
    </w:p>
    <w:p w14:paraId="1FB12D08" w14:textId="77777777" w:rsidR="0094574D" w:rsidRDefault="0094574D">
      <w:pPr>
        <w:jc w:val="center"/>
        <w:rPr>
          <w:rFonts w:ascii="楷体" w:eastAsia="楷体"/>
          <w:sz w:val="32"/>
        </w:rPr>
        <w:sectPr w:rsidR="0094574D">
          <w:pgSz w:w="11906" w:h="16838"/>
          <w:pgMar w:top="1440" w:right="851" w:bottom="1440" w:left="1418" w:header="851" w:footer="992" w:gutter="0"/>
          <w:pgNumType w:fmt="numberInDash"/>
          <w:cols w:space="425"/>
          <w:docGrid w:type="lines" w:linePitch="312"/>
        </w:sectPr>
      </w:pPr>
    </w:p>
    <w:p w14:paraId="6B194380" w14:textId="77777777" w:rsidR="0094574D" w:rsidRDefault="0094574D">
      <w:pPr>
        <w:rPr>
          <w:sz w:val="10"/>
          <w:szCs w:val="10"/>
        </w:rPr>
      </w:pPr>
    </w:p>
    <w:tbl>
      <w:tblPr>
        <w:tblW w:w="9671" w:type="dxa"/>
        <w:jc w:val="center"/>
        <w:tblBorders>
          <w:left w:val="single" w:sz="8" w:space="0" w:color="auto"/>
          <w:bottom w:val="single" w:sz="8" w:space="0" w:color="auto"/>
          <w:right w:val="single" w:sz="8"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8"/>
        <w:gridCol w:w="1686"/>
        <w:gridCol w:w="1460"/>
        <w:gridCol w:w="2407"/>
        <w:gridCol w:w="2390"/>
      </w:tblGrid>
      <w:tr w:rsidR="0094574D" w14:paraId="519811B0" w14:textId="77777777">
        <w:trPr>
          <w:trHeight w:val="465"/>
          <w:jc w:val="center"/>
        </w:trPr>
        <w:tc>
          <w:tcPr>
            <w:tcW w:w="1728" w:type="dxa"/>
            <w:tcBorders>
              <w:top w:val="single" w:sz="12" w:space="0" w:color="auto"/>
              <w:left w:val="single" w:sz="12" w:space="0" w:color="auto"/>
            </w:tcBorders>
            <w:tcMar>
              <w:left w:w="113" w:type="dxa"/>
              <w:right w:w="113" w:type="dxa"/>
            </w:tcMar>
            <w:vAlign w:val="center"/>
          </w:tcPr>
          <w:p w14:paraId="433F88AA" w14:textId="77777777" w:rsidR="0094574D" w:rsidRDefault="00F06B84">
            <w:pPr>
              <w:jc w:val="center"/>
              <w:rPr>
                <w:szCs w:val="21"/>
              </w:rPr>
            </w:pPr>
            <w:r>
              <w:rPr>
                <w:rFonts w:ascii="宋体" w:hAnsi="宋体" w:hint="eastAsia"/>
                <w:szCs w:val="21"/>
              </w:rPr>
              <w:t>论文题目</w:t>
            </w:r>
          </w:p>
        </w:tc>
        <w:tc>
          <w:tcPr>
            <w:tcW w:w="7943" w:type="dxa"/>
            <w:gridSpan w:val="4"/>
            <w:tcBorders>
              <w:top w:val="single" w:sz="12" w:space="0" w:color="auto"/>
              <w:right w:val="single" w:sz="12" w:space="0" w:color="auto"/>
            </w:tcBorders>
            <w:tcMar>
              <w:left w:w="113" w:type="dxa"/>
              <w:right w:w="113" w:type="dxa"/>
            </w:tcMar>
            <w:vAlign w:val="center"/>
          </w:tcPr>
          <w:p w14:paraId="776AA710" w14:textId="77777777" w:rsidR="0094574D" w:rsidRDefault="00F06B84">
            <w:pPr>
              <w:jc w:val="left"/>
              <w:rPr>
                <w:szCs w:val="21"/>
              </w:rPr>
            </w:pPr>
            <w:r>
              <w:rPr>
                <w:rFonts w:ascii="宋体" w:hAnsi="宋体" w:hint="eastAsia"/>
                <w:szCs w:val="21"/>
              </w:rPr>
              <w:t>HTS</w:t>
            </w:r>
            <w:r>
              <w:rPr>
                <w:rFonts w:ascii="宋体" w:hAnsi="宋体" w:hint="eastAsia"/>
                <w:szCs w:val="21"/>
              </w:rPr>
              <w:t>智能波束覆盖及频率</w:t>
            </w:r>
            <w:r>
              <w:rPr>
                <w:rFonts w:ascii="宋体" w:hAnsi="宋体" w:hint="eastAsia"/>
                <w:szCs w:val="21"/>
              </w:rPr>
              <w:t>-</w:t>
            </w:r>
            <w:r>
              <w:rPr>
                <w:rFonts w:ascii="宋体" w:hAnsi="宋体" w:hint="eastAsia"/>
                <w:szCs w:val="21"/>
              </w:rPr>
              <w:t>功率资源分配算法研究</w:t>
            </w:r>
          </w:p>
        </w:tc>
      </w:tr>
      <w:tr w:rsidR="0094574D" w14:paraId="33F2FFDE" w14:textId="77777777">
        <w:trPr>
          <w:trHeight w:val="465"/>
          <w:jc w:val="center"/>
        </w:trPr>
        <w:tc>
          <w:tcPr>
            <w:tcW w:w="1728" w:type="dxa"/>
            <w:tcBorders>
              <w:left w:val="single" w:sz="12" w:space="0" w:color="auto"/>
            </w:tcBorders>
            <w:tcMar>
              <w:left w:w="113" w:type="dxa"/>
              <w:right w:w="113" w:type="dxa"/>
            </w:tcMar>
            <w:vAlign w:val="center"/>
          </w:tcPr>
          <w:p w14:paraId="51EB76F6" w14:textId="77777777" w:rsidR="0094574D" w:rsidRDefault="00F06B84">
            <w:pPr>
              <w:jc w:val="center"/>
              <w:rPr>
                <w:szCs w:val="21"/>
              </w:rPr>
            </w:pPr>
            <w:r>
              <w:rPr>
                <w:rFonts w:ascii="宋体" w:hAnsi="宋体" w:hint="eastAsia"/>
                <w:szCs w:val="21"/>
              </w:rPr>
              <w:t>选题来源</w:t>
            </w:r>
          </w:p>
        </w:tc>
        <w:tc>
          <w:tcPr>
            <w:tcW w:w="3146" w:type="dxa"/>
            <w:gridSpan w:val="2"/>
            <w:tcMar>
              <w:left w:w="113" w:type="dxa"/>
              <w:right w:w="113" w:type="dxa"/>
            </w:tcMar>
            <w:vAlign w:val="center"/>
          </w:tcPr>
          <w:p w14:paraId="513F9608" w14:textId="77777777" w:rsidR="0094574D" w:rsidRDefault="00F06B84">
            <w:pPr>
              <w:jc w:val="left"/>
              <w:rPr>
                <w:szCs w:val="21"/>
              </w:rPr>
            </w:pPr>
            <w:r>
              <w:rPr>
                <w:rFonts w:ascii="宋体" w:hAnsi="宋体" w:hint="eastAsia"/>
                <w:szCs w:val="21"/>
              </w:rPr>
              <w:t>企、事业单位委托项目</w:t>
            </w:r>
          </w:p>
        </w:tc>
        <w:tc>
          <w:tcPr>
            <w:tcW w:w="2407" w:type="dxa"/>
            <w:tcMar>
              <w:left w:w="113" w:type="dxa"/>
              <w:right w:w="113" w:type="dxa"/>
            </w:tcMar>
            <w:vAlign w:val="center"/>
          </w:tcPr>
          <w:p w14:paraId="0F6B8282" w14:textId="77777777" w:rsidR="0094574D" w:rsidRDefault="00F06B84">
            <w:pPr>
              <w:jc w:val="center"/>
              <w:rPr>
                <w:szCs w:val="21"/>
              </w:rPr>
            </w:pPr>
            <w:r>
              <w:rPr>
                <w:rFonts w:ascii="宋体" w:hAnsi="宋体" w:hint="eastAsia"/>
                <w:szCs w:val="21"/>
              </w:rPr>
              <w:t>论文类型</w:t>
            </w:r>
          </w:p>
        </w:tc>
        <w:tc>
          <w:tcPr>
            <w:tcW w:w="2390" w:type="dxa"/>
            <w:tcBorders>
              <w:right w:val="single" w:sz="12" w:space="0" w:color="auto"/>
            </w:tcBorders>
            <w:tcMar>
              <w:left w:w="113" w:type="dxa"/>
              <w:right w:w="113" w:type="dxa"/>
            </w:tcMar>
            <w:vAlign w:val="center"/>
          </w:tcPr>
          <w:p w14:paraId="2A7A6149" w14:textId="77777777" w:rsidR="0094574D" w:rsidRDefault="00F06B84">
            <w:pPr>
              <w:jc w:val="left"/>
              <w:rPr>
                <w:szCs w:val="21"/>
              </w:rPr>
            </w:pPr>
            <w:r>
              <w:rPr>
                <w:rFonts w:ascii="宋体" w:hAnsi="宋体" w:hint="eastAsia"/>
                <w:szCs w:val="21"/>
              </w:rPr>
              <w:t>应用研究</w:t>
            </w:r>
          </w:p>
        </w:tc>
      </w:tr>
      <w:tr w:rsidR="0094574D" w14:paraId="03573289" w14:textId="77777777">
        <w:trPr>
          <w:trHeight w:val="465"/>
          <w:jc w:val="center"/>
        </w:trPr>
        <w:tc>
          <w:tcPr>
            <w:tcW w:w="1728" w:type="dxa"/>
            <w:tcBorders>
              <w:left w:val="single" w:sz="12" w:space="0" w:color="auto"/>
              <w:bottom w:val="single" w:sz="12" w:space="0" w:color="auto"/>
            </w:tcBorders>
            <w:tcMar>
              <w:left w:w="113" w:type="dxa"/>
              <w:right w:w="113" w:type="dxa"/>
            </w:tcMar>
            <w:vAlign w:val="center"/>
          </w:tcPr>
          <w:p w14:paraId="0C4EB308" w14:textId="77777777" w:rsidR="0094574D" w:rsidRDefault="00F06B84">
            <w:pPr>
              <w:jc w:val="center"/>
              <w:rPr>
                <w:szCs w:val="21"/>
              </w:rPr>
            </w:pPr>
            <w:r>
              <w:rPr>
                <w:rFonts w:ascii="宋体" w:hAnsi="宋体" w:hint="eastAsia"/>
                <w:szCs w:val="21"/>
              </w:rPr>
              <w:t>开题日期</w:t>
            </w:r>
          </w:p>
        </w:tc>
        <w:tc>
          <w:tcPr>
            <w:tcW w:w="3146" w:type="dxa"/>
            <w:gridSpan w:val="2"/>
            <w:tcBorders>
              <w:bottom w:val="single" w:sz="12" w:space="0" w:color="auto"/>
            </w:tcBorders>
            <w:tcMar>
              <w:left w:w="113" w:type="dxa"/>
              <w:right w:w="113" w:type="dxa"/>
            </w:tcMar>
            <w:vAlign w:val="center"/>
          </w:tcPr>
          <w:p w14:paraId="4236E30B" w14:textId="77777777" w:rsidR="0094574D" w:rsidRDefault="00F06B84">
            <w:pPr>
              <w:jc w:val="left"/>
              <w:rPr>
                <w:szCs w:val="21"/>
              </w:rPr>
            </w:pPr>
            <w:r>
              <w:rPr>
                <w:rFonts w:ascii="宋体" w:hAnsi="宋体" w:hint="eastAsia"/>
                <w:szCs w:val="21"/>
              </w:rPr>
              <w:t>2025-12-13</w:t>
            </w:r>
          </w:p>
        </w:tc>
        <w:tc>
          <w:tcPr>
            <w:tcW w:w="2407" w:type="dxa"/>
            <w:tcBorders>
              <w:bottom w:val="single" w:sz="12" w:space="0" w:color="auto"/>
            </w:tcBorders>
            <w:tcMar>
              <w:left w:w="113" w:type="dxa"/>
              <w:right w:w="113" w:type="dxa"/>
            </w:tcMar>
            <w:vAlign w:val="center"/>
          </w:tcPr>
          <w:p w14:paraId="4EB0EC1F" w14:textId="77777777" w:rsidR="0094574D" w:rsidRDefault="00F06B84">
            <w:pPr>
              <w:jc w:val="center"/>
              <w:rPr>
                <w:szCs w:val="21"/>
              </w:rPr>
            </w:pPr>
            <w:r>
              <w:rPr>
                <w:rFonts w:ascii="宋体" w:hAnsi="宋体" w:hint="eastAsia"/>
                <w:szCs w:val="21"/>
              </w:rPr>
              <w:t>开题地点</w:t>
            </w:r>
          </w:p>
        </w:tc>
        <w:tc>
          <w:tcPr>
            <w:tcW w:w="2390" w:type="dxa"/>
            <w:tcBorders>
              <w:bottom w:val="single" w:sz="12" w:space="0" w:color="auto"/>
              <w:right w:val="single" w:sz="12" w:space="0" w:color="auto"/>
            </w:tcBorders>
            <w:tcMar>
              <w:left w:w="113" w:type="dxa"/>
              <w:right w:w="113" w:type="dxa"/>
            </w:tcMar>
            <w:vAlign w:val="center"/>
          </w:tcPr>
          <w:p w14:paraId="745F33E8" w14:textId="77777777" w:rsidR="0094574D" w:rsidRDefault="00F06B84">
            <w:pPr>
              <w:widowControl/>
              <w:jc w:val="left"/>
              <w:rPr>
                <w:szCs w:val="21"/>
              </w:rPr>
            </w:pPr>
            <w:r>
              <w:rPr>
                <w:rFonts w:ascii="宋体" w:hAnsi="宋体" w:cs="宋体"/>
                <w:kern w:val="0"/>
                <w:sz w:val="24"/>
                <w:szCs w:val="24"/>
              </w:rPr>
              <w:t>科研楼</w:t>
            </w:r>
            <w:r>
              <w:rPr>
                <w:rFonts w:ascii="宋体" w:hAnsi="宋体" w:cs="宋体"/>
                <w:kern w:val="0"/>
                <w:sz w:val="24"/>
                <w:szCs w:val="24"/>
              </w:rPr>
              <w:t>721</w:t>
            </w:r>
          </w:p>
        </w:tc>
      </w:tr>
      <w:tr w:rsidR="0094574D" w14:paraId="3B208DB2" w14:textId="77777777">
        <w:trPr>
          <w:trHeight w:val="427"/>
          <w:jc w:val="center"/>
        </w:trPr>
        <w:tc>
          <w:tcPr>
            <w:tcW w:w="3414" w:type="dxa"/>
            <w:gridSpan w:val="2"/>
            <w:tcBorders>
              <w:top w:val="single" w:sz="12" w:space="0" w:color="auto"/>
              <w:left w:val="single" w:sz="12" w:space="0" w:color="auto"/>
              <w:bottom w:val="single" w:sz="6" w:space="0" w:color="auto"/>
              <w:right w:val="single" w:sz="6" w:space="0" w:color="auto"/>
            </w:tcBorders>
            <w:tcMar>
              <w:left w:w="113" w:type="dxa"/>
              <w:right w:w="113" w:type="dxa"/>
            </w:tcMar>
            <w:vAlign w:val="center"/>
          </w:tcPr>
          <w:p w14:paraId="433A70EF"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课程名称</w:t>
            </w:r>
          </w:p>
        </w:tc>
        <w:tc>
          <w:tcPr>
            <w:tcW w:w="1460" w:type="dxa"/>
            <w:tcBorders>
              <w:top w:val="single" w:sz="12" w:space="0" w:color="auto"/>
              <w:left w:val="single" w:sz="6" w:space="0" w:color="auto"/>
              <w:bottom w:val="single" w:sz="6" w:space="0" w:color="auto"/>
              <w:right w:val="single" w:sz="6" w:space="0" w:color="auto"/>
            </w:tcBorders>
            <w:tcMar>
              <w:left w:w="113" w:type="dxa"/>
              <w:right w:w="113" w:type="dxa"/>
            </w:tcMar>
            <w:vAlign w:val="center"/>
          </w:tcPr>
          <w:p w14:paraId="340B5F63"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学分</w:t>
            </w:r>
          </w:p>
        </w:tc>
        <w:tc>
          <w:tcPr>
            <w:tcW w:w="2407" w:type="dxa"/>
            <w:tcBorders>
              <w:top w:val="single" w:sz="12" w:space="0" w:color="auto"/>
              <w:left w:val="single" w:sz="6" w:space="0" w:color="auto"/>
              <w:bottom w:val="single" w:sz="6" w:space="0" w:color="auto"/>
              <w:right w:val="single" w:sz="6" w:space="0" w:color="auto"/>
            </w:tcBorders>
            <w:tcMar>
              <w:left w:w="113" w:type="dxa"/>
              <w:right w:w="113" w:type="dxa"/>
            </w:tcMar>
            <w:vAlign w:val="center"/>
          </w:tcPr>
          <w:p w14:paraId="33571549"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成绩</w:t>
            </w:r>
          </w:p>
        </w:tc>
        <w:tc>
          <w:tcPr>
            <w:tcW w:w="2390" w:type="dxa"/>
            <w:tcBorders>
              <w:top w:val="single" w:sz="12" w:space="0" w:color="auto"/>
              <w:left w:val="single" w:sz="6" w:space="0" w:color="auto"/>
              <w:bottom w:val="single" w:sz="6" w:space="0" w:color="auto"/>
              <w:right w:val="single" w:sz="12" w:space="0" w:color="auto"/>
            </w:tcBorders>
            <w:tcMar>
              <w:left w:w="113" w:type="dxa"/>
              <w:right w:w="113" w:type="dxa"/>
            </w:tcMar>
            <w:vAlign w:val="center"/>
          </w:tcPr>
          <w:p w14:paraId="2ED84D77"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班级排名</w:t>
            </w:r>
          </w:p>
        </w:tc>
      </w:tr>
      <w:tr w:rsidR="0094574D" w14:paraId="45EE105D"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6AE8B9BB"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有效沟通技巧（</w:t>
            </w:r>
            <w:r>
              <w:rPr>
                <w:rFonts w:ascii="宋体" w:hAnsi="宋体" w:hint="eastAsia"/>
                <w:color w:val="000000" w:themeColor="text1"/>
                <w:szCs w:val="21"/>
              </w:rPr>
              <w:t>MOOC</w:t>
            </w:r>
            <w:r>
              <w:rPr>
                <w:rFonts w:ascii="宋体" w:hAnsi="宋体" w:hint="eastAsia"/>
                <w:color w:val="000000" w:themeColor="text1"/>
                <w:szCs w:val="21"/>
              </w:rPr>
              <w:t>）</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D2A337D"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1.0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7064CA7"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98</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27B78174"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1790)</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630</w:t>
            </w:r>
            <w:r>
              <w:rPr>
                <w:rFonts w:ascii="宋体" w:hAnsi="宋体" w:hint="eastAsia"/>
                <w:color w:val="000000" w:themeColor="text1"/>
                <w:szCs w:val="21"/>
              </w:rPr>
              <w:t>）名</w:t>
            </w:r>
          </w:p>
        </w:tc>
      </w:tr>
      <w:tr w:rsidR="0094574D" w14:paraId="24CB5B23"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58F695BA"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无线通信原理</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06DAE787"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16F0C930"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93</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2E62F12F"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167)</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128</w:t>
            </w:r>
            <w:r>
              <w:rPr>
                <w:rFonts w:ascii="宋体" w:hAnsi="宋体" w:hint="eastAsia"/>
                <w:color w:val="000000" w:themeColor="text1"/>
                <w:szCs w:val="21"/>
              </w:rPr>
              <w:t>）名</w:t>
            </w:r>
          </w:p>
        </w:tc>
      </w:tr>
      <w:tr w:rsidR="0094574D" w14:paraId="32F8CF28"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287416FF"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通信网理论（硕）</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08A300D8"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0640787"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82</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4881B490"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190)</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139</w:t>
            </w:r>
            <w:r>
              <w:rPr>
                <w:rFonts w:ascii="宋体" w:hAnsi="宋体" w:hint="eastAsia"/>
                <w:color w:val="000000" w:themeColor="text1"/>
                <w:szCs w:val="21"/>
              </w:rPr>
              <w:t>）名</w:t>
            </w:r>
          </w:p>
        </w:tc>
      </w:tr>
      <w:tr w:rsidR="0094574D" w14:paraId="3592B2DA"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0E2FF904"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高级无线通信：信道编码与</w:t>
            </w:r>
            <w:r>
              <w:rPr>
                <w:rFonts w:ascii="宋体" w:hAnsi="宋体" w:hint="eastAsia"/>
                <w:color w:val="000000" w:themeColor="text1"/>
                <w:szCs w:val="21"/>
              </w:rPr>
              <w:t>MIMO</w:t>
            </w:r>
            <w:r>
              <w:rPr>
                <w:rFonts w:ascii="宋体" w:hAnsi="宋体" w:hint="eastAsia"/>
                <w:color w:val="000000" w:themeColor="text1"/>
                <w:szCs w:val="21"/>
              </w:rPr>
              <w:t>无线系统设计</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6170CCDE"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1.0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3F704640"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76</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5143EAC7"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88)</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27</w:t>
            </w:r>
            <w:r>
              <w:rPr>
                <w:rFonts w:ascii="宋体" w:hAnsi="宋体" w:hint="eastAsia"/>
                <w:color w:val="000000" w:themeColor="text1"/>
                <w:szCs w:val="21"/>
              </w:rPr>
              <w:t>）名</w:t>
            </w:r>
          </w:p>
        </w:tc>
      </w:tr>
      <w:tr w:rsidR="0094574D" w14:paraId="7C4E9995"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57E437E0"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低轨卫星星座网络关键技术</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69406EAE"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67E2EF09"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91</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07F926B5"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16)</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7</w:t>
            </w:r>
            <w:r>
              <w:rPr>
                <w:rFonts w:ascii="宋体" w:hAnsi="宋体" w:hint="eastAsia"/>
                <w:color w:val="000000" w:themeColor="text1"/>
                <w:szCs w:val="21"/>
              </w:rPr>
              <w:t>）名</w:t>
            </w:r>
          </w:p>
        </w:tc>
      </w:tr>
      <w:tr w:rsidR="0094574D" w14:paraId="57332DEE"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6E66F34B"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军事通信系统</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E908259"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08E58526"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84</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6831BD2C"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161)</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143</w:t>
            </w:r>
            <w:r>
              <w:rPr>
                <w:rFonts w:ascii="宋体" w:hAnsi="宋体" w:hint="eastAsia"/>
                <w:color w:val="000000" w:themeColor="text1"/>
                <w:szCs w:val="21"/>
              </w:rPr>
              <w:t>）名</w:t>
            </w:r>
          </w:p>
        </w:tc>
      </w:tr>
      <w:tr w:rsidR="0094574D" w14:paraId="0BA57A7E"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6175E158"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开源可编程无线组网与实践</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0252DDAA"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400E7D6D"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65</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06EEA10F"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44)</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43</w:t>
            </w:r>
            <w:r>
              <w:rPr>
                <w:rFonts w:ascii="宋体" w:hAnsi="宋体" w:hint="eastAsia"/>
                <w:color w:val="000000" w:themeColor="text1"/>
                <w:szCs w:val="21"/>
              </w:rPr>
              <w:t>）名</w:t>
            </w:r>
          </w:p>
        </w:tc>
      </w:tr>
      <w:tr w:rsidR="0094574D" w14:paraId="4422592B"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6658F688"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数据通信网络</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DF6B989"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D38BFD1"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85</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0523A94B"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193)</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162</w:t>
            </w:r>
            <w:r>
              <w:rPr>
                <w:rFonts w:ascii="宋体" w:hAnsi="宋体" w:hint="eastAsia"/>
                <w:color w:val="000000" w:themeColor="text1"/>
                <w:szCs w:val="21"/>
              </w:rPr>
              <w:t>）名</w:t>
            </w:r>
          </w:p>
        </w:tc>
      </w:tr>
      <w:tr w:rsidR="0094574D" w14:paraId="557D9CDC"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74C3A5ED"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研究生英语</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10C1771A"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6902D99D"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90</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2D634C94"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0)</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排第（）名</w:t>
            </w:r>
          </w:p>
        </w:tc>
      </w:tr>
      <w:tr w:rsidR="0094574D" w14:paraId="6138B9EB"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4EF78E9F"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近世代数及其应用</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0A27366B"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3.0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1D5F5362"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73</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6D0E8607"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128)</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114</w:t>
            </w:r>
            <w:r>
              <w:rPr>
                <w:rFonts w:ascii="宋体" w:hAnsi="宋体" w:hint="eastAsia"/>
                <w:color w:val="000000" w:themeColor="text1"/>
                <w:szCs w:val="21"/>
              </w:rPr>
              <w:t>）名</w:t>
            </w:r>
          </w:p>
        </w:tc>
      </w:tr>
      <w:tr w:rsidR="0094574D" w14:paraId="58723BDB"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5841647B"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自然辩证法概论</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FB8A30A"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1.0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4953A71A"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84</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293E5C93"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106)</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83</w:t>
            </w:r>
            <w:r>
              <w:rPr>
                <w:rFonts w:ascii="宋体" w:hAnsi="宋体" w:hint="eastAsia"/>
                <w:color w:val="000000" w:themeColor="text1"/>
                <w:szCs w:val="21"/>
              </w:rPr>
              <w:t>）名</w:t>
            </w:r>
          </w:p>
        </w:tc>
      </w:tr>
      <w:tr w:rsidR="0094574D" w14:paraId="515E5D2F"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316F3333"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新时代中国特色社会主义理论与实践</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120C01EC"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2.0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71B27EC4"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88</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67B622B5"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106)</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85</w:t>
            </w:r>
            <w:r>
              <w:rPr>
                <w:rFonts w:ascii="宋体" w:hAnsi="宋体" w:hint="eastAsia"/>
                <w:color w:val="000000" w:themeColor="text1"/>
                <w:szCs w:val="21"/>
              </w:rPr>
              <w:t>）名</w:t>
            </w:r>
          </w:p>
        </w:tc>
      </w:tr>
      <w:tr w:rsidR="0094574D" w14:paraId="13846CC0"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2C29AF57"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科研诚信与学术规范（</w:t>
            </w:r>
            <w:r>
              <w:rPr>
                <w:rFonts w:ascii="宋体" w:hAnsi="宋体" w:hint="eastAsia"/>
                <w:color w:val="000000" w:themeColor="text1"/>
                <w:szCs w:val="21"/>
              </w:rPr>
              <w:t>MOOC</w:t>
            </w:r>
            <w:r>
              <w:rPr>
                <w:rFonts w:ascii="宋体" w:hAnsi="宋体" w:hint="eastAsia"/>
                <w:color w:val="000000" w:themeColor="text1"/>
                <w:szCs w:val="21"/>
              </w:rPr>
              <w:t>）</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6385939"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1.0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4AC3B786"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98</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51646506"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2994)</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1611</w:t>
            </w:r>
            <w:r>
              <w:rPr>
                <w:rFonts w:ascii="宋体" w:hAnsi="宋体" w:hint="eastAsia"/>
                <w:color w:val="000000" w:themeColor="text1"/>
                <w:szCs w:val="21"/>
              </w:rPr>
              <w:t>）名</w:t>
            </w:r>
          </w:p>
        </w:tc>
      </w:tr>
      <w:tr w:rsidR="0094574D" w14:paraId="29995CF8" w14:textId="77777777">
        <w:trPr>
          <w:trHeight w:val="427"/>
          <w:jc w:val="center"/>
        </w:trPr>
        <w:tc>
          <w:tcPr>
            <w:tcW w:w="3414" w:type="dxa"/>
            <w:gridSpan w:val="2"/>
            <w:tcBorders>
              <w:top w:val="single" w:sz="6" w:space="0" w:color="auto"/>
              <w:left w:val="single" w:sz="12" w:space="0" w:color="auto"/>
              <w:bottom w:val="single" w:sz="6" w:space="0" w:color="auto"/>
              <w:right w:val="single" w:sz="6" w:space="0" w:color="auto"/>
            </w:tcBorders>
            <w:tcMar>
              <w:left w:w="113" w:type="dxa"/>
              <w:right w:w="113" w:type="dxa"/>
            </w:tcMar>
            <w:vAlign w:val="center"/>
          </w:tcPr>
          <w:p w14:paraId="5A4CC5DC"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概率论与随机过程</w:t>
            </w:r>
          </w:p>
        </w:tc>
        <w:tc>
          <w:tcPr>
            <w:tcW w:w="1460"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4E4F6708"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3.0</w:t>
            </w:r>
          </w:p>
        </w:tc>
        <w:tc>
          <w:tcPr>
            <w:tcW w:w="2407" w:type="dxa"/>
            <w:tcBorders>
              <w:top w:val="single" w:sz="6" w:space="0" w:color="auto"/>
              <w:left w:val="single" w:sz="6" w:space="0" w:color="auto"/>
              <w:bottom w:val="single" w:sz="6" w:space="0" w:color="auto"/>
              <w:right w:val="single" w:sz="6" w:space="0" w:color="auto"/>
            </w:tcBorders>
            <w:tcMar>
              <w:left w:w="113" w:type="dxa"/>
              <w:right w:w="113" w:type="dxa"/>
            </w:tcMar>
            <w:vAlign w:val="center"/>
          </w:tcPr>
          <w:p w14:paraId="57307D24"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69</w:t>
            </w:r>
          </w:p>
        </w:tc>
        <w:tc>
          <w:tcPr>
            <w:tcW w:w="2390" w:type="dxa"/>
            <w:tcBorders>
              <w:top w:val="single" w:sz="6" w:space="0" w:color="auto"/>
              <w:left w:val="single" w:sz="6" w:space="0" w:color="auto"/>
              <w:bottom w:val="single" w:sz="6" w:space="0" w:color="auto"/>
              <w:right w:val="single" w:sz="12" w:space="0" w:color="auto"/>
            </w:tcBorders>
            <w:tcMar>
              <w:left w:w="113" w:type="dxa"/>
              <w:right w:w="113" w:type="dxa"/>
            </w:tcMar>
            <w:vAlign w:val="center"/>
          </w:tcPr>
          <w:p w14:paraId="7A3DA2BE" w14:textId="77777777" w:rsidR="0094574D" w:rsidRDefault="00F06B84">
            <w:pPr>
              <w:jc w:val="center"/>
              <w:rPr>
                <w:rFonts w:ascii="宋体" w:hAnsi="宋体"/>
                <w:color w:val="000000" w:themeColor="text1"/>
                <w:szCs w:val="21"/>
              </w:rPr>
            </w:pPr>
            <w:r>
              <w:rPr>
                <w:rFonts w:ascii="宋体" w:hAnsi="宋体" w:hint="eastAsia"/>
                <w:color w:val="000000" w:themeColor="text1"/>
                <w:szCs w:val="21"/>
              </w:rPr>
              <w:t>共（</w:t>
            </w:r>
            <w:r>
              <w:rPr>
                <w:rFonts w:ascii="宋体" w:hAnsi="宋体" w:hint="eastAsia"/>
                <w:color w:val="000000" w:themeColor="text1"/>
                <w:szCs w:val="21"/>
              </w:rPr>
              <w:t>124)</w:t>
            </w:r>
            <w:r>
              <w:rPr>
                <w:rFonts w:ascii="宋体" w:hAnsi="宋体" w:hint="eastAsia"/>
                <w:color w:val="000000" w:themeColor="text1"/>
                <w:szCs w:val="21"/>
              </w:rPr>
              <w:t>人</w:t>
            </w:r>
            <w:r>
              <w:rPr>
                <w:rFonts w:ascii="宋体" w:hAnsi="宋体" w:hint="eastAsia"/>
                <w:color w:val="000000" w:themeColor="text1"/>
                <w:szCs w:val="21"/>
              </w:rPr>
              <w:t>,</w:t>
            </w:r>
            <w:r>
              <w:rPr>
                <w:rFonts w:ascii="宋体" w:hAnsi="宋体" w:hint="eastAsia"/>
                <w:color w:val="000000" w:themeColor="text1"/>
                <w:szCs w:val="21"/>
              </w:rPr>
              <w:t>排第（</w:t>
            </w:r>
            <w:r>
              <w:rPr>
                <w:rFonts w:ascii="宋体" w:hAnsi="宋体" w:hint="eastAsia"/>
                <w:color w:val="000000" w:themeColor="text1"/>
                <w:szCs w:val="21"/>
              </w:rPr>
              <w:t>78</w:t>
            </w:r>
            <w:r>
              <w:rPr>
                <w:rFonts w:ascii="宋体" w:hAnsi="宋体" w:hint="eastAsia"/>
                <w:color w:val="000000" w:themeColor="text1"/>
                <w:szCs w:val="21"/>
              </w:rPr>
              <w:t>）名</w:t>
            </w:r>
          </w:p>
        </w:tc>
      </w:tr>
      <w:tr w:rsidR="0094574D" w14:paraId="1C37454D" w14:textId="77777777">
        <w:trPr>
          <w:trHeight w:val="6636"/>
          <w:jc w:val="center"/>
        </w:trPr>
        <w:tc>
          <w:tcPr>
            <w:tcW w:w="9671" w:type="dxa"/>
            <w:gridSpan w:val="5"/>
            <w:tcBorders>
              <w:top w:val="single" w:sz="12" w:space="0" w:color="auto"/>
              <w:left w:val="single" w:sz="12" w:space="0" w:color="auto"/>
              <w:bottom w:val="single" w:sz="12" w:space="0" w:color="auto"/>
              <w:right w:val="single" w:sz="12" w:space="0" w:color="auto"/>
            </w:tcBorders>
            <w:tcMar>
              <w:left w:w="113" w:type="dxa"/>
              <w:right w:w="113" w:type="dxa"/>
            </w:tcMar>
          </w:tcPr>
          <w:p w14:paraId="7B905900" w14:textId="77777777" w:rsidR="0094574D" w:rsidRDefault="0094574D">
            <w:pPr>
              <w:spacing w:beforeLines="50" w:before="156" w:line="360" w:lineRule="auto"/>
              <w:ind w:rightChars="200" w:right="420" w:firstLineChars="300" w:firstLine="630"/>
              <w:jc w:val="left"/>
              <w:rPr>
                <w:rFonts w:ascii="宋体" w:cs="宋体"/>
                <w:color w:val="000000" w:themeColor="text1"/>
                <w:szCs w:val="21"/>
              </w:rPr>
            </w:pPr>
          </w:p>
          <w:p w14:paraId="6BB35D11" w14:textId="77777777" w:rsidR="0094574D" w:rsidRDefault="00F06B84">
            <w:pPr>
              <w:spacing w:beforeLines="50" w:before="156" w:line="360" w:lineRule="auto"/>
              <w:ind w:rightChars="200" w:right="420" w:firstLineChars="300" w:firstLine="630"/>
              <w:jc w:val="left"/>
              <w:rPr>
                <w:rFonts w:ascii="宋体" w:cs="宋体"/>
                <w:color w:val="000000" w:themeColor="text1"/>
                <w:szCs w:val="21"/>
              </w:rPr>
            </w:pPr>
            <w:r>
              <w:rPr>
                <w:rFonts w:ascii="宋体" w:cs="宋体" w:hint="eastAsia"/>
                <w:color w:val="000000" w:themeColor="text1"/>
                <w:szCs w:val="21"/>
              </w:rPr>
              <w:t>已修课程是否满足培养方案要求：</w:t>
            </w:r>
            <w:r>
              <w:rPr>
                <w:rFonts w:ascii="宋体" w:cs="宋体" w:hint="eastAsia"/>
                <w:color w:val="000000" w:themeColor="text1"/>
                <w:szCs w:val="21"/>
              </w:rPr>
              <w:t xml:space="preserve"> </w:t>
            </w:r>
            <w:r>
              <w:rPr>
                <w:rFonts w:ascii="宋体" w:cs="宋体"/>
                <w:color w:val="000000" w:themeColor="text1"/>
                <w:szCs w:val="21"/>
              </w:rPr>
              <w:t>是</w:t>
            </w:r>
          </w:p>
          <w:p w14:paraId="5B064FFB" w14:textId="77777777" w:rsidR="0094574D" w:rsidRDefault="00F06B84">
            <w:pPr>
              <w:spacing w:beforeLines="50" w:before="156" w:line="360" w:lineRule="auto"/>
              <w:ind w:rightChars="200" w:right="420" w:firstLineChars="300" w:firstLine="630"/>
              <w:jc w:val="left"/>
              <w:rPr>
                <w:rFonts w:ascii="宋体" w:cs="宋体"/>
                <w:color w:val="000000" w:themeColor="text1"/>
                <w:szCs w:val="21"/>
              </w:rPr>
            </w:pPr>
            <w:r>
              <w:rPr>
                <w:rFonts w:ascii="宋体" w:cs="宋体" w:hint="eastAsia"/>
                <w:color w:val="000000" w:themeColor="text1"/>
                <w:szCs w:val="21"/>
              </w:rPr>
              <w:t>修课计划：</w:t>
            </w:r>
          </w:p>
        </w:tc>
      </w:tr>
    </w:tbl>
    <w:p w14:paraId="0F6A4AC8" w14:textId="77777777" w:rsidR="0094574D" w:rsidRDefault="00F06B84">
      <w:pPr>
        <w:widowControl/>
        <w:spacing w:line="20" w:lineRule="exact"/>
        <w:jc w:val="left"/>
      </w:pPr>
      <w:r>
        <w:br w:type="page"/>
      </w:r>
    </w:p>
    <w:p w14:paraId="7BC389C8" w14:textId="77777777" w:rsidR="0094574D" w:rsidRDefault="0094574D">
      <w:pPr>
        <w:widowControl/>
        <w:jc w:val="left"/>
        <w:rPr>
          <w:sz w:val="10"/>
          <w:szCs w:val="10"/>
        </w:rPr>
      </w:pPr>
    </w:p>
    <w:tbl>
      <w:tblPr>
        <w:tblW w:w="9639" w:type="dxa"/>
        <w:jc w:val="center"/>
        <w:tblBorders>
          <w:top w:val="single" w:sz="12" w:space="0" w:color="auto"/>
          <w:left w:val="single" w:sz="12" w:space="0" w:color="auto"/>
          <w:bottom w:val="single" w:sz="12" w:space="0" w:color="auto"/>
          <w:right w:val="single" w:sz="12" w:space="0" w:color="auto"/>
        </w:tblBorders>
        <w:tblLayout w:type="fixed"/>
        <w:tblCellMar>
          <w:left w:w="10" w:type="dxa"/>
          <w:right w:w="10" w:type="dxa"/>
        </w:tblCellMar>
        <w:tblLook w:val="04A0" w:firstRow="1" w:lastRow="0" w:firstColumn="1" w:lastColumn="0" w:noHBand="0" w:noVBand="1"/>
      </w:tblPr>
      <w:tblGrid>
        <w:gridCol w:w="9639"/>
      </w:tblGrid>
      <w:tr w:rsidR="0094574D" w14:paraId="115678D7" w14:textId="77777777">
        <w:trPr>
          <w:trHeight w:val="13219"/>
          <w:jc w:val="center"/>
        </w:trPr>
        <w:tc>
          <w:tcPr>
            <w:tcW w:w="9639" w:type="dxa"/>
            <w:tcBorders>
              <w:top w:val="single" w:sz="12" w:space="0" w:color="auto"/>
              <w:bottom w:val="single" w:sz="12" w:space="0" w:color="auto"/>
            </w:tcBorders>
          </w:tcPr>
          <w:p w14:paraId="1789C787" w14:textId="77777777" w:rsidR="0094574D" w:rsidRDefault="00F06B84">
            <w:pPr>
              <w:spacing w:beforeLines="50" w:before="156"/>
              <w:ind w:leftChars="200" w:left="420" w:rightChars="200" w:right="420"/>
              <w:rPr>
                <w:rFonts w:ascii="宋体" w:cs="宋体"/>
                <w:b/>
                <w:color w:val="FF0000"/>
                <w:szCs w:val="21"/>
              </w:rPr>
            </w:pPr>
            <w:r>
              <w:rPr>
                <w:rFonts w:ascii="宋体" w:hAnsi="宋体" w:hint="eastAsia"/>
                <w:b/>
                <w:szCs w:val="21"/>
              </w:rPr>
              <w:t>一、立题依据（包括研究目的、意义、国内外研究现状和发展趋势，需结合科学研究发展趋势来论述科学意义；或结合国民经济和社会发展中迫切需要解决的关键科技问题来论述其应用前景。</w:t>
            </w:r>
            <w:proofErr w:type="gramStart"/>
            <w:r>
              <w:rPr>
                <w:rFonts w:ascii="宋体" w:hAnsi="宋体" w:hint="eastAsia"/>
                <w:b/>
                <w:szCs w:val="21"/>
              </w:rPr>
              <w:t>附主要</w:t>
            </w:r>
            <w:proofErr w:type="gramEnd"/>
            <w:r>
              <w:rPr>
                <w:rFonts w:ascii="宋体" w:hAnsi="宋体" w:hint="eastAsia"/>
                <w:b/>
                <w:szCs w:val="21"/>
              </w:rPr>
              <w:t>参考文献目录）（不少于</w:t>
            </w:r>
            <w:r>
              <w:rPr>
                <w:rFonts w:ascii="宋体" w:hAnsi="宋体" w:hint="eastAsia"/>
                <w:b/>
                <w:szCs w:val="21"/>
              </w:rPr>
              <w:t>800</w:t>
            </w:r>
            <w:r>
              <w:rPr>
                <w:rFonts w:ascii="宋体" w:hAnsi="宋体" w:hint="eastAsia"/>
                <w:b/>
                <w:szCs w:val="21"/>
              </w:rPr>
              <w:t>字）</w:t>
            </w:r>
          </w:p>
          <w:p w14:paraId="1BB841EA" w14:textId="77777777" w:rsidR="007C2FA1" w:rsidRPr="0051313F" w:rsidRDefault="00F06B84" w:rsidP="0051313F">
            <w:pPr>
              <w:ind w:left="420" w:right="420"/>
              <w:rPr>
                <w:b/>
                <w:bCs/>
              </w:rPr>
            </w:pPr>
            <w:r w:rsidRPr="0051313F">
              <w:rPr>
                <w:b/>
                <w:bCs/>
              </w:rPr>
              <w:t>1.1</w:t>
            </w:r>
            <w:r w:rsidRPr="0051313F">
              <w:rPr>
                <w:b/>
                <w:bCs/>
              </w:rPr>
              <w:t>研究目的及意义</w:t>
            </w:r>
          </w:p>
          <w:p w14:paraId="06C56682" w14:textId="77777777" w:rsidR="007C2FA1" w:rsidRDefault="00F06B84" w:rsidP="0051313F">
            <w:pPr>
              <w:ind w:left="420" w:right="420" w:firstLineChars="200" w:firstLine="420"/>
            </w:pPr>
            <w:r>
              <w:rPr>
                <w:rFonts w:hint="eastAsia"/>
              </w:rPr>
              <w:t>如图</w:t>
            </w:r>
            <w:r>
              <w:rPr>
                <w:rFonts w:hint="eastAsia"/>
              </w:rPr>
              <w:t>1</w:t>
            </w:r>
            <w:r>
              <w:rPr>
                <w:rFonts w:hint="eastAsia"/>
              </w:rPr>
              <w:t>，</w:t>
            </w:r>
            <w:r>
              <w:t>随着全球</w:t>
            </w:r>
            <w:r>
              <w:rPr>
                <w:rFonts w:hint="eastAsia"/>
              </w:rPr>
              <w:t>流量</w:t>
            </w:r>
            <w:r>
              <w:t>需求的持续增长，天地一体化信息网络（</w:t>
            </w:r>
            <w:r>
              <w:t>Space–Air–Ground Integrated Network, SAGIN</w:t>
            </w:r>
            <w:r>
              <w:t>）逐渐成为构建国家新型基础设施的重要方向。其中，</w:t>
            </w:r>
            <w:r>
              <w:rPr>
                <w:rFonts w:hint="eastAsia"/>
              </w:rPr>
              <w:t>多波束</w:t>
            </w:r>
            <w:r>
              <w:t>高通量卫星</w:t>
            </w:r>
            <w:r>
              <w:rPr>
                <w:rFonts w:hint="eastAsia"/>
              </w:rPr>
              <w:t>（</w:t>
            </w:r>
            <w:r>
              <w:rPr>
                <w:rFonts w:hint="eastAsia"/>
              </w:rPr>
              <w:t>High-Throughput Satellite, HTS</w:t>
            </w:r>
            <w:r>
              <w:rPr>
                <w:rFonts w:hint="eastAsia"/>
              </w:rPr>
              <w:t>）</w:t>
            </w:r>
            <w:r>
              <w:t>由于覆盖范围广、</w:t>
            </w:r>
            <w:r>
              <w:rPr>
                <w:rFonts w:hint="eastAsia"/>
              </w:rPr>
              <w:t>吞吐量</w:t>
            </w:r>
            <w:r>
              <w:t>高</w:t>
            </w:r>
            <w:r>
              <w:rPr>
                <w:rFonts w:hint="eastAsia"/>
              </w:rPr>
              <w:t>和灵活载荷能力</w:t>
            </w:r>
            <w:r>
              <w:t>，被广泛认为是未来卫星互联网和大容量广播通信系统的核心组成部分。在多波束</w:t>
            </w:r>
            <w:r>
              <w:t xml:space="preserve"> HTS </w:t>
            </w:r>
            <w:r>
              <w:t>系统中，灵活载荷能够实现资源的在线可重构，使卫星能够依据时空业务需求动态调整波束覆盖布局，并对不同波束进行频段与带宽的按需分配。由此引出了一个核心问题：在波束覆盖、频率划分与功率分配高度耦合且随业务动态变化的条件下，如何构建一套能够实时、自适应地</w:t>
            </w:r>
            <w:proofErr w:type="gramStart"/>
            <w:r>
              <w:t>进行跨层资源优化</w:t>
            </w:r>
            <w:proofErr w:type="gramEnd"/>
            <w:r>
              <w:t>的机制，以实现系统容量、干扰抑制与服务质量之间的整体最优。因此，构建一套从</w:t>
            </w:r>
            <w:r>
              <w:t>“</w:t>
            </w:r>
            <w:r>
              <w:t>波束覆盖规划</w:t>
            </w:r>
            <w:r>
              <w:t>—</w:t>
            </w:r>
            <w:r>
              <w:t>频率</w:t>
            </w:r>
            <w:r>
              <w:rPr>
                <w:rFonts w:hint="eastAsia"/>
              </w:rPr>
              <w:t>-</w:t>
            </w:r>
            <w:r>
              <w:t>功率</w:t>
            </w:r>
            <w:r>
              <w:rPr>
                <w:rFonts w:hint="eastAsia"/>
              </w:rPr>
              <w:t>联合</w:t>
            </w:r>
            <w:r>
              <w:t>分配</w:t>
            </w:r>
            <w:r>
              <w:t>—</w:t>
            </w:r>
            <w:r>
              <w:t>功率精细优化</w:t>
            </w:r>
            <w:r>
              <w:t>”</w:t>
            </w:r>
            <w:r>
              <w:t>逐层递进的</w:t>
            </w:r>
            <w:r>
              <w:rPr>
                <w:rFonts w:hint="eastAsia"/>
              </w:rPr>
              <w:t>HTS</w:t>
            </w:r>
            <w:r>
              <w:rPr>
                <w:rFonts w:hint="eastAsia"/>
                <w:szCs w:val="24"/>
              </w:rPr>
              <w:t>资源调度</w:t>
            </w:r>
            <w:r>
              <w:t>系统性研究框架，对于提升我国卫星通信自主能力、推动卫星互联网关键技术突破具有重要的科学价值与应用意义。</w:t>
            </w:r>
          </w:p>
          <w:p w14:paraId="5DFA3B0D" w14:textId="77777777" w:rsidR="007C2FA1" w:rsidRDefault="00F06B84" w:rsidP="0051313F">
            <w:pPr>
              <w:ind w:left="420" w:right="420"/>
              <w:jc w:val="center"/>
            </w:pPr>
            <w:r>
              <w:rPr>
                <w:rFonts w:hint="eastAsia"/>
                <w:noProof/>
              </w:rPr>
              <w:drawing>
                <wp:inline distT="0" distB="0" distL="114300" distR="114300" wp14:anchorId="036BCFC5" wp14:editId="5A0E6406">
                  <wp:extent cx="2747645" cy="2705735"/>
                  <wp:effectExtent l="0" t="0" r="14605" b="18415"/>
                  <wp:docPr id="2" name="图片 2" descr="7094c0f7c8bad37c1b46669aa7cc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094c0f7c8bad37c1b46669aa7cc2aa"/>
                          <pic:cNvPicPr>
                            <a:picLocks noChangeAspect="1"/>
                          </pic:cNvPicPr>
                        </pic:nvPicPr>
                        <pic:blipFill>
                          <a:blip r:embed="rId8"/>
                          <a:stretch>
                            <a:fillRect/>
                          </a:stretch>
                        </pic:blipFill>
                        <pic:spPr>
                          <a:xfrm>
                            <a:off x="0" y="0"/>
                            <a:ext cx="2747645" cy="2705735"/>
                          </a:xfrm>
                          <a:prstGeom prst="rect">
                            <a:avLst/>
                          </a:prstGeom>
                        </pic:spPr>
                      </pic:pic>
                    </a:graphicData>
                  </a:graphic>
                </wp:inline>
              </w:drawing>
            </w:r>
          </w:p>
          <w:p w14:paraId="63B859E8" w14:textId="77777777" w:rsidR="007C2FA1" w:rsidRDefault="00F06B84" w:rsidP="0051313F">
            <w:pPr>
              <w:ind w:left="420" w:right="420"/>
              <w:jc w:val="center"/>
              <w:rPr>
                <w:rFonts w:eastAsia="楷体"/>
                <w:szCs w:val="21"/>
              </w:rPr>
            </w:pPr>
            <w:r>
              <w:rPr>
                <w:rFonts w:eastAsia="楷体" w:hint="eastAsia"/>
                <w:szCs w:val="21"/>
              </w:rPr>
              <w:t>图</w:t>
            </w:r>
            <w:r>
              <w:rPr>
                <w:rFonts w:eastAsia="楷体" w:hint="eastAsia"/>
                <w:szCs w:val="21"/>
              </w:rPr>
              <w:t>1 SAGIN</w:t>
            </w:r>
            <w:r>
              <w:rPr>
                <w:rFonts w:eastAsia="楷体" w:hint="eastAsia"/>
                <w:szCs w:val="21"/>
              </w:rPr>
              <w:t>架构示意图</w:t>
            </w:r>
          </w:p>
          <w:p w14:paraId="325E009C" w14:textId="77777777" w:rsidR="007C2FA1" w:rsidRDefault="00F06B84" w:rsidP="0051313F">
            <w:pPr>
              <w:ind w:left="420" w:right="420"/>
            </w:pPr>
          </w:p>
          <w:p w14:paraId="5B4A26A7" w14:textId="77777777" w:rsidR="007C2FA1" w:rsidRDefault="00F06B84" w:rsidP="0051313F">
            <w:pPr>
              <w:ind w:left="420" w:right="420" w:firstLineChars="200" w:firstLine="420"/>
            </w:pPr>
            <w:r>
              <w:rPr>
                <w:rFonts w:hint="eastAsia"/>
              </w:rPr>
              <w:t>在多波束</w:t>
            </w:r>
            <w:r>
              <w:rPr>
                <w:rFonts w:hint="eastAsia"/>
              </w:rPr>
              <w:t xml:space="preserve"> HTS </w:t>
            </w:r>
            <w:r>
              <w:rPr>
                <w:rFonts w:hint="eastAsia"/>
              </w:rPr>
              <w:t>系统中，灵活载荷的引入使卫星具备了在轨实时重构资源的能力，能够依据不同区域的时空业务需求动态调整波束覆盖布局。然而，随着多波束数量从数十级扩展到上百级，覆盖规划问题的复杂度急剧提升。</w:t>
            </w:r>
            <w:r>
              <w:rPr>
                <w:rFonts w:hint="eastAsia"/>
              </w:rPr>
              <w:t>HTS</w:t>
            </w:r>
            <w:r>
              <w:rPr>
                <w:rFonts w:hint="eastAsia"/>
              </w:rPr>
              <w:t>会在地面形成高密度波束覆盖网格，极易出现热点负载不均衡、覆盖不全面或波束重叠面积过大等问题。因此，如何根据时空动态变化的业务分布自适应调整波束指向和波束宽度，成为影响覆盖质量和负载均衡能力的关键挑战。针对上述挑战，波束覆盖规划</w:t>
            </w:r>
            <w:r>
              <w:t>旨在</w:t>
            </w:r>
            <w:r>
              <w:rPr>
                <w:rFonts w:hint="eastAsia"/>
              </w:rPr>
              <w:t>设计</w:t>
            </w:r>
            <w:r>
              <w:t>一个能够准确描述多波束</w:t>
            </w:r>
            <w:r>
              <w:t xml:space="preserve"> HTS </w:t>
            </w:r>
            <w:r>
              <w:t>系统</w:t>
            </w:r>
            <w:r>
              <w:t>业务需求分布以及干扰拓扑关系的覆盖</w:t>
            </w:r>
            <w:r>
              <w:rPr>
                <w:rFonts w:hint="eastAsia"/>
              </w:rPr>
              <w:t>方案</w:t>
            </w:r>
            <w:r>
              <w:t>。通过</w:t>
            </w:r>
            <w:r>
              <w:rPr>
                <w:rFonts w:hint="eastAsia"/>
              </w:rPr>
              <w:t>该波束覆盖方案</w:t>
            </w:r>
            <w:r>
              <w:t>，本研究希望在空间</w:t>
            </w:r>
            <w:proofErr w:type="gramStart"/>
            <w:r>
              <w:t>层实现</w:t>
            </w:r>
            <w:proofErr w:type="gramEnd"/>
            <w:r>
              <w:rPr>
                <w:rFonts w:hint="eastAsia"/>
              </w:rPr>
              <w:t>全面的业务覆盖和</w:t>
            </w:r>
            <w:r>
              <w:t>高效的负载均衡，使卫星能够根据业务</w:t>
            </w:r>
            <w:r>
              <w:rPr>
                <w:rFonts w:hint="eastAsia"/>
              </w:rPr>
              <w:t>需求分布</w:t>
            </w:r>
            <w:r>
              <w:t>的时空动态变化合理调整</w:t>
            </w:r>
            <w:r>
              <w:rPr>
                <w:rFonts w:hint="eastAsia"/>
              </w:rPr>
              <w:t>波束指向</w:t>
            </w:r>
            <w:r>
              <w:t>与波束</w:t>
            </w:r>
            <w:r>
              <w:rPr>
                <w:rFonts w:hint="eastAsia"/>
              </w:rPr>
              <w:t>宽度</w:t>
            </w:r>
            <w:r>
              <w:t>，从而</w:t>
            </w:r>
            <w:r>
              <w:rPr>
                <w:rFonts w:hint="eastAsia"/>
              </w:rPr>
              <w:t>保障用户服务质量、</w:t>
            </w:r>
            <w:r>
              <w:t>缓解热点区域拥塞、提升资源利用效率。此外，合理的覆盖规划还能</w:t>
            </w:r>
            <w:r>
              <w:rPr>
                <w:rFonts w:hint="eastAsia"/>
              </w:rPr>
              <w:t>减少</w:t>
            </w:r>
            <w:r>
              <w:t>波束间干扰，提高频率复用效率，为后续的频率</w:t>
            </w:r>
            <w:r>
              <w:rPr>
                <w:rFonts w:hint="eastAsia"/>
              </w:rPr>
              <w:t>-</w:t>
            </w:r>
            <w:r>
              <w:t>功率联合分配与功率</w:t>
            </w:r>
            <w:r>
              <w:rPr>
                <w:rFonts w:hint="eastAsia"/>
              </w:rPr>
              <w:t>精细</w:t>
            </w:r>
            <w:r>
              <w:t>优化建立一个更可控、更均衡的空间基础。</w:t>
            </w:r>
          </w:p>
          <w:p w14:paraId="46B9C788" w14:textId="77777777" w:rsidR="007C2FA1" w:rsidRDefault="00F06B84" w:rsidP="0051313F">
            <w:pPr>
              <w:ind w:left="420" w:right="420" w:firstLineChars="200" w:firstLine="420"/>
            </w:pPr>
            <w:r>
              <w:rPr>
                <w:rFonts w:hint="eastAsia"/>
              </w:rPr>
              <w:t>此外，灵活载荷还支持对频段、带宽和发射功率进行按需配置，使频率与功率资源在星上得以动态调度。因此，如何在灵活载荷架构下设计一种能有效捕捉波</w:t>
            </w:r>
            <w:r>
              <w:rPr>
                <w:rFonts w:hint="eastAsia"/>
              </w:rPr>
              <w:t>束间的时空依赖关系的频率</w:t>
            </w:r>
            <w:r>
              <w:rPr>
                <w:rFonts w:hint="eastAsia"/>
              </w:rPr>
              <w:t>-</w:t>
            </w:r>
            <w:r>
              <w:rPr>
                <w:rFonts w:hint="eastAsia"/>
              </w:rPr>
              <w:t>功率资源分配算法以实现干扰抑制、保障容量匹配率与提升资源分配公平性的系统级优化，是提升系统吞吐量、保障用户满意度的关键问题。因此，频率</w:t>
            </w:r>
            <w:r>
              <w:rPr>
                <w:rFonts w:hint="eastAsia"/>
              </w:rPr>
              <w:t>-</w:t>
            </w:r>
            <w:r>
              <w:rPr>
                <w:rFonts w:hint="eastAsia"/>
              </w:rPr>
              <w:t>功率联合分配算法的研究旨在根据上述波束覆盖方案</w:t>
            </w:r>
            <w:proofErr w:type="gramStart"/>
            <w:r>
              <w:rPr>
                <w:rFonts w:hint="eastAsia"/>
              </w:rPr>
              <w:t>下业务</w:t>
            </w:r>
            <w:proofErr w:type="gramEnd"/>
            <w:r>
              <w:rPr>
                <w:rFonts w:hint="eastAsia"/>
              </w:rPr>
              <w:t>流量需求分布，确定</w:t>
            </w:r>
            <w:r>
              <w:t>各波束的频段配置</w:t>
            </w:r>
            <w:r>
              <w:rPr>
                <w:rFonts w:hint="eastAsia"/>
              </w:rPr>
              <w:t>并</w:t>
            </w:r>
            <w:proofErr w:type="gramStart"/>
            <w:r>
              <w:rPr>
                <w:rFonts w:hint="eastAsia"/>
              </w:rPr>
              <w:t>粗分配</w:t>
            </w:r>
            <w:proofErr w:type="gramEnd"/>
            <w:r>
              <w:rPr>
                <w:rFonts w:hint="eastAsia"/>
              </w:rPr>
              <w:t>其</w:t>
            </w:r>
            <w:r>
              <w:t>功率预算</w:t>
            </w:r>
            <w:r>
              <w:rPr>
                <w:rFonts w:hint="eastAsia"/>
              </w:rPr>
              <w:t>。通过</w:t>
            </w:r>
            <w:r>
              <w:lastRenderedPageBreak/>
              <w:t>建立一个可扩展、可自适应的资源编排框架，使系统能够根据业务变化动态调整资源结构。同时，</w:t>
            </w:r>
            <w:r>
              <w:rPr>
                <w:rFonts w:hint="eastAsia"/>
              </w:rPr>
              <w:t>功率</w:t>
            </w:r>
            <w:proofErr w:type="gramStart"/>
            <w:r>
              <w:t>粗分配</w:t>
            </w:r>
            <w:proofErr w:type="gramEnd"/>
            <w:r>
              <w:t>为后续功率精细优化提供稳定、物理可行的初始条件，降低整体优化难度，实现</w:t>
            </w:r>
            <w:r>
              <w:rPr>
                <w:rFonts w:hint="eastAsia"/>
              </w:rPr>
              <w:t>能效、</w:t>
            </w:r>
            <w:r>
              <w:t>频谱利用率、干扰控制与系统容量的全局均衡。</w:t>
            </w:r>
          </w:p>
          <w:p w14:paraId="602897B4" w14:textId="77777777" w:rsidR="007C2FA1" w:rsidRDefault="00F06B84" w:rsidP="0051313F">
            <w:pPr>
              <w:ind w:left="420" w:right="420" w:firstLineChars="200" w:firstLine="420"/>
            </w:pPr>
            <w:r>
              <w:t>在完成频率与功率</w:t>
            </w:r>
            <w:proofErr w:type="gramStart"/>
            <w:r>
              <w:t>粗分配</w:t>
            </w:r>
            <w:proofErr w:type="gramEnd"/>
            <w:r>
              <w:t>之后，仍需在局部链路层对各波束发射功率进行精确调节，以</w:t>
            </w:r>
            <w:proofErr w:type="gramStart"/>
            <w:r>
              <w:t>改善</w:t>
            </w:r>
            <w:r>
              <w:rPr>
                <w:rFonts w:hint="eastAsia"/>
              </w:rPr>
              <w:t>信干</w:t>
            </w:r>
            <w:proofErr w:type="gramEnd"/>
            <w:r>
              <w:rPr>
                <w:rFonts w:hint="eastAsia"/>
              </w:rPr>
              <w:t>噪声比（</w:t>
            </w:r>
            <w:r>
              <w:rPr>
                <w:rFonts w:hint="eastAsia"/>
              </w:rPr>
              <w:t>Signal-to-Interference-plus-Noise Ratio, SINR</w:t>
            </w:r>
            <w:r>
              <w:rPr>
                <w:rFonts w:hint="eastAsia"/>
              </w:rPr>
              <w:t>）</w:t>
            </w:r>
            <w:r>
              <w:t>、降低干扰并提升</w:t>
            </w:r>
            <w:r>
              <w:rPr>
                <w:rFonts w:hint="eastAsia"/>
              </w:rPr>
              <w:t>系统</w:t>
            </w:r>
            <w:r>
              <w:t>吞吐量。功率精细优化的目的在于实现快速收敛的功率精细控制，使系统在动态干扰条件下仍能达到性能最优。通过这种</w:t>
            </w:r>
            <w:proofErr w:type="gramStart"/>
            <w:r>
              <w:t>链路级调优</w:t>
            </w:r>
            <w:proofErr w:type="gramEnd"/>
            <w:r>
              <w:t>，本研究希望形成</w:t>
            </w:r>
            <w:proofErr w:type="gramStart"/>
            <w:r>
              <w:t>一个跨层</w:t>
            </w:r>
            <w:r>
              <w:rPr>
                <w:rFonts w:hint="eastAsia"/>
              </w:rPr>
              <w:t>的</w:t>
            </w:r>
            <w:proofErr w:type="gramEnd"/>
            <w:r>
              <w:rPr>
                <w:rFonts w:hint="eastAsia"/>
              </w:rPr>
              <w:t>HTS</w:t>
            </w:r>
            <w:r>
              <w:rPr>
                <w:rFonts w:hint="eastAsia"/>
                <w:szCs w:val="24"/>
              </w:rPr>
              <w:t>资源调度</w:t>
            </w:r>
            <w:r>
              <w:t>优化框架，确保系统实现整体性能最大化与稳定运行。</w:t>
            </w:r>
          </w:p>
          <w:p w14:paraId="1050B26E" w14:textId="77777777" w:rsidR="007C2FA1" w:rsidRDefault="00F06B84" w:rsidP="0051313F">
            <w:pPr>
              <w:ind w:left="420" w:right="420"/>
            </w:pPr>
          </w:p>
          <w:p w14:paraId="02D9D7DE" w14:textId="77777777" w:rsidR="007C2FA1" w:rsidRPr="0051313F" w:rsidRDefault="00F06B84" w:rsidP="0051313F">
            <w:pPr>
              <w:ind w:left="420" w:right="420"/>
              <w:rPr>
                <w:b/>
                <w:bCs/>
              </w:rPr>
            </w:pPr>
            <w:r w:rsidRPr="0051313F">
              <w:rPr>
                <w:b/>
                <w:bCs/>
              </w:rPr>
              <w:t>1.2</w:t>
            </w:r>
            <w:r w:rsidRPr="0051313F">
              <w:rPr>
                <w:b/>
                <w:bCs/>
              </w:rPr>
              <w:t>国内外发展现状</w:t>
            </w:r>
          </w:p>
          <w:p w14:paraId="7A3B1212" w14:textId="77777777" w:rsidR="007C2FA1" w:rsidRDefault="00F06B84" w:rsidP="006C192F">
            <w:pPr>
              <w:ind w:left="420" w:right="420" w:firstLineChars="200" w:firstLine="420"/>
            </w:pPr>
            <w:r>
              <w:t>随</w:t>
            </w:r>
            <w:r>
              <w:rPr>
                <w:rFonts w:hint="eastAsia"/>
              </w:rPr>
              <w:t>着</w:t>
            </w:r>
            <w:r>
              <w:rPr>
                <w:rFonts w:hint="eastAsia"/>
              </w:rPr>
              <w:t>SAGIN</w:t>
            </w:r>
            <w:r>
              <w:t>的发展，现代通信卫星配备了灵活频谱和功率分配能力</w:t>
            </w:r>
            <w:r>
              <w:rPr>
                <w:rFonts w:hint="eastAsia"/>
              </w:rPr>
              <w:t>。欧美国家依托成熟的再生式载荷技术与数字处理器（</w:t>
            </w:r>
            <w:r>
              <w:rPr>
                <w:rFonts w:hint="eastAsia"/>
              </w:rPr>
              <w:t>DTP/DVB-S2X</w:t>
            </w:r>
            <w:r>
              <w:rPr>
                <w:rFonts w:hint="eastAsia"/>
              </w:rPr>
              <w:t>），已部署多代面向宽带互联网的</w:t>
            </w:r>
            <w:r>
              <w:rPr>
                <w:rFonts w:hint="eastAsia"/>
              </w:rPr>
              <w:t xml:space="preserve"> HTS </w:t>
            </w:r>
            <w:r>
              <w:rPr>
                <w:rFonts w:hint="eastAsia"/>
              </w:rPr>
              <w:t>系统：</w:t>
            </w:r>
            <w:r>
              <w:t>例如，</w:t>
            </w:r>
            <w:r>
              <w:t>Airbus</w:t>
            </w:r>
            <w:r>
              <w:t>制造的</w:t>
            </w:r>
            <w:r>
              <w:t>Eutelsat Quantum</w:t>
            </w:r>
            <w:r>
              <w:t>卫星具备软件定义载荷，可以根据需求在轨重新配置波束覆盖、频率和功率；</w:t>
            </w:r>
            <w:r>
              <w:t>ViaSat-3</w:t>
            </w:r>
            <w:r>
              <w:t>、</w:t>
            </w:r>
            <w:r>
              <w:t>Inmarsat Global Xpress</w:t>
            </w:r>
            <w:r>
              <w:t>、</w:t>
            </w:r>
            <w:r>
              <w:t xml:space="preserve">SES O3b </w:t>
            </w:r>
            <w:proofErr w:type="spellStart"/>
            <w:r>
              <w:t>mPOWER</w:t>
            </w:r>
            <w:proofErr w:type="spellEnd"/>
            <w:r>
              <w:t xml:space="preserve"> </w:t>
            </w:r>
            <w:r>
              <w:t>等，其多波束覆盖范围可达数百至上千个波束，支持按需调整的频率复用、动态波束成形与载荷灵活重构。国内方面，多波束</w:t>
            </w:r>
            <w:r>
              <w:t xml:space="preserve"> HTS </w:t>
            </w:r>
            <w:r>
              <w:t>在近几年也</w:t>
            </w:r>
            <w:r>
              <w:t>发展迅速。我国已成功发射多颗具备宽带业务能力的</w:t>
            </w:r>
            <w:r>
              <w:t xml:space="preserve"> GEO </w:t>
            </w:r>
            <w:r>
              <w:t>多波束卫星</w:t>
            </w:r>
            <w:r>
              <w:rPr>
                <w:rFonts w:hint="eastAsia"/>
              </w:rPr>
              <w:t>：例如，</w:t>
            </w:r>
            <w:r>
              <w:t>中国的天智二号卫星也实现了任务驱动的在轨波束资源按需分配</w:t>
            </w:r>
            <w:r>
              <w:rPr>
                <w:rFonts w:hint="eastAsia"/>
              </w:rPr>
              <w:t>；“中星</w:t>
            </w:r>
            <w:r>
              <w:rPr>
                <w:rFonts w:hint="eastAsia"/>
              </w:rPr>
              <w:t xml:space="preserve"> 16</w:t>
            </w:r>
            <w:r>
              <w:rPr>
                <w:rFonts w:hint="eastAsia"/>
              </w:rPr>
              <w:t>”“中星</w:t>
            </w:r>
            <w:r>
              <w:rPr>
                <w:rFonts w:hint="eastAsia"/>
              </w:rPr>
              <w:t xml:space="preserve"> 19</w:t>
            </w:r>
            <w:r>
              <w:rPr>
                <w:rFonts w:hint="eastAsia"/>
              </w:rPr>
              <w:t>”等具备可重构天线技术、数字阵列处理和星上智能调度能力，在航空、海事及偏远地区通信中发挥重要作用</w:t>
            </w:r>
            <w:r>
              <w:t>。这些卫星能够在运行中改变</w:t>
            </w:r>
            <w:r>
              <w:rPr>
                <w:rFonts w:hint="eastAsia"/>
              </w:rPr>
              <w:t>波束指向、覆盖范围以及频率功率资源分配</w:t>
            </w:r>
            <w:r>
              <w:t>，使实时资源编排成为可能。多波束</w:t>
            </w:r>
            <w:r>
              <w:rPr>
                <w:rFonts w:hint="eastAsia"/>
              </w:rPr>
              <w:t>HTS</w:t>
            </w:r>
            <w:r>
              <w:t>在全球范围内的部署规模不断扩大，随之而来的波束间干扰加剧、业务分布不均、频谱资源紧缺以及动态场景下的实时调度需求，</w:t>
            </w:r>
            <w:r>
              <w:rPr>
                <w:rFonts w:hint="eastAsia"/>
              </w:rPr>
              <w:t>其</w:t>
            </w:r>
            <w:r>
              <w:t>如何在空间、频</w:t>
            </w:r>
            <w:r>
              <w:rPr>
                <w:rFonts w:hint="eastAsia"/>
              </w:rPr>
              <w:t>率</w:t>
            </w:r>
            <w:r>
              <w:t>和功率等多维度上进行灵活</w:t>
            </w:r>
            <w:r>
              <w:t>、高效的资源管理，已成为卫星通信领域的核心问题之一。</w:t>
            </w:r>
          </w:p>
          <w:p w14:paraId="4731461C" w14:textId="77777777" w:rsidR="007C2FA1" w:rsidRDefault="00F06B84" w:rsidP="006C192F">
            <w:pPr>
              <w:ind w:left="420" w:right="420" w:firstLineChars="200" w:firstLine="420"/>
            </w:pPr>
            <w:r>
              <w:rPr>
                <w:rFonts w:hint="eastAsia"/>
              </w:rPr>
              <w:t>在波束覆盖方案设计方面，现有工作大体分为几何建模、组合优化与混合整数规划（</w:t>
            </w:r>
            <w:r>
              <w:rPr>
                <w:rFonts w:hint="eastAsia"/>
              </w:rPr>
              <w:t>Mixed-Integer Linear Programming, MILP</w:t>
            </w:r>
            <w:r>
              <w:rPr>
                <w:rFonts w:hint="eastAsia"/>
              </w:rPr>
              <w:t>）等经典方法和基于用户聚类、最小覆盖圆和区域分割的空间需求驱动方法。典型工作通过规则或不规则蜂窝布局、图着色约束以及</w:t>
            </w:r>
            <w:r>
              <w:rPr>
                <w:rFonts w:hint="eastAsia"/>
              </w:rPr>
              <w:t>MILP</w:t>
            </w:r>
            <w:r>
              <w:rPr>
                <w:rFonts w:hint="eastAsia"/>
              </w:rPr>
              <w:t>模型来优化波束指向与波束宽度，以保证覆盖率和天线可实现性</w:t>
            </w:r>
            <w:r>
              <w:rPr>
                <w:rFonts w:hint="eastAsia"/>
              </w:rPr>
              <w:t xml:space="preserve"> [1][2]</w:t>
            </w:r>
            <w:r>
              <w:rPr>
                <w:rFonts w:hint="eastAsia"/>
              </w:rPr>
              <w:t>。这类方法能够得到理论上可解释、约束明确的最优或近最优布局，但高度依赖精细的业务需求地图和固定的链路模型；同时，随</w:t>
            </w:r>
            <w:r>
              <w:rPr>
                <w:rFonts w:hint="eastAsia"/>
              </w:rPr>
              <w:t>着候选波束数量增长，</w:t>
            </w:r>
            <w:r>
              <w:rPr>
                <w:rFonts w:hint="eastAsia"/>
              </w:rPr>
              <w:t xml:space="preserve">MILP </w:t>
            </w:r>
            <w:r>
              <w:rPr>
                <w:rFonts w:hint="eastAsia"/>
              </w:rPr>
              <w:t>的变量规模呈</w:t>
            </w:r>
            <w:proofErr w:type="gramStart"/>
            <w:r>
              <w:rPr>
                <w:rFonts w:hint="eastAsia"/>
              </w:rPr>
              <w:t>指数级膨胀</w:t>
            </w:r>
            <w:proofErr w:type="gramEnd"/>
            <w:r>
              <w:rPr>
                <w:rFonts w:hint="eastAsia"/>
              </w:rPr>
              <w:t>，使求解复杂</w:t>
            </w:r>
            <w:proofErr w:type="gramStart"/>
            <w:r>
              <w:rPr>
                <w:rFonts w:hint="eastAsia"/>
              </w:rPr>
              <w:t>度难以</w:t>
            </w:r>
            <w:proofErr w:type="gramEnd"/>
            <w:r>
              <w:rPr>
                <w:rFonts w:hint="eastAsia"/>
              </w:rPr>
              <w:t>支撑实际</w:t>
            </w:r>
            <w:r>
              <w:rPr>
                <w:rFonts w:hint="eastAsia"/>
              </w:rPr>
              <w:t xml:space="preserve"> HTS </w:t>
            </w:r>
            <w:r>
              <w:rPr>
                <w:rFonts w:hint="eastAsia"/>
              </w:rPr>
              <w:t>系统的上百</w:t>
            </w:r>
            <w:proofErr w:type="gramStart"/>
            <w:r>
              <w:rPr>
                <w:rFonts w:hint="eastAsia"/>
              </w:rPr>
              <w:t>波束级实时</w:t>
            </w:r>
            <w:proofErr w:type="gramEnd"/>
            <w:r>
              <w:rPr>
                <w:rFonts w:hint="eastAsia"/>
              </w:rPr>
              <w:t>运行需求。为提升算法可扩展性与适应不</w:t>
            </w:r>
            <w:proofErr w:type="gramStart"/>
            <w:r>
              <w:rPr>
                <w:rFonts w:hint="eastAsia"/>
              </w:rPr>
              <w:t>均匀业务</w:t>
            </w:r>
            <w:proofErr w:type="gramEnd"/>
            <w:r>
              <w:rPr>
                <w:rFonts w:hint="eastAsia"/>
              </w:rPr>
              <w:t>场景，部分工作引入基于用户聚类、最小覆盖圆和区域分割的空间需求驱动方法，通过聚类结果直接生成自适应波束中心与可变波束宽度，从而提高覆盖完整性与负载均衡性</w:t>
            </w:r>
            <w:r>
              <w:rPr>
                <w:rFonts w:hint="eastAsia"/>
              </w:rPr>
              <w:t xml:space="preserve"> [3][4]</w:t>
            </w:r>
            <w:r>
              <w:rPr>
                <w:rFonts w:hint="eastAsia"/>
              </w:rPr>
              <w:t>。然而，这类方法局限于静态场景，难以处理业务随时间显著变化的场景。进一步的动态布局研究则尝试按需重构波束模式库或利用局部搜索方法在</w:t>
            </w:r>
            <w:proofErr w:type="gramStart"/>
            <w:r>
              <w:rPr>
                <w:rFonts w:hint="eastAsia"/>
              </w:rPr>
              <w:t>轨调整</w:t>
            </w:r>
            <w:proofErr w:type="gramEnd"/>
            <w:r>
              <w:rPr>
                <w:rFonts w:hint="eastAsia"/>
              </w:rPr>
              <w:t>波束方向，但仍主要依赖启发式规则，对于大规模时变环境的全局</w:t>
            </w:r>
            <w:r>
              <w:rPr>
                <w:rFonts w:hint="eastAsia"/>
              </w:rPr>
              <w:t>协同能力有限</w:t>
            </w:r>
            <w:r>
              <w:rPr>
                <w:rFonts w:hint="eastAsia"/>
              </w:rPr>
              <w:t xml:space="preserve"> [5][6]</w:t>
            </w:r>
            <w:r>
              <w:rPr>
                <w:rFonts w:hint="eastAsia"/>
              </w:rPr>
              <w:t>，且未考虑频率复用、干扰耦合等关键因素，难以与后续资源分配实现联动优化。</w:t>
            </w:r>
          </w:p>
          <w:p w14:paraId="485B7D9B" w14:textId="77777777" w:rsidR="007C2FA1" w:rsidRDefault="00F06B84" w:rsidP="006C192F">
            <w:pPr>
              <w:ind w:left="420" w:right="420" w:firstLineChars="200" w:firstLine="420"/>
            </w:pPr>
            <w:r>
              <w:rPr>
                <w:rFonts w:hint="eastAsia"/>
              </w:rPr>
              <w:t>在频率</w:t>
            </w:r>
            <w:r>
              <w:rPr>
                <w:rFonts w:hint="eastAsia"/>
              </w:rPr>
              <w:t>-</w:t>
            </w:r>
            <w:r>
              <w:rPr>
                <w:rFonts w:hint="eastAsia"/>
              </w:rPr>
              <w:t>功率资源调度方面，现有工作大体主要分为</w:t>
            </w:r>
            <w:r w:rsidRPr="006C192F">
              <w:rPr>
                <w:rFonts w:hint="eastAsia"/>
              </w:rPr>
              <w:t>数学规划方法、启发式算法、</w:t>
            </w:r>
            <w:r w:rsidRPr="006C192F">
              <w:rPr>
                <w:rFonts w:hint="eastAsia"/>
              </w:rPr>
              <w:t>DRL</w:t>
            </w:r>
            <w:r w:rsidRPr="006C192F">
              <w:rPr>
                <w:rFonts w:hint="eastAsia"/>
              </w:rPr>
              <w:t>算法和多智能体强化学习（</w:t>
            </w:r>
            <w:r w:rsidRPr="006C192F">
              <w:rPr>
                <w:rFonts w:hint="eastAsia"/>
              </w:rPr>
              <w:t>MADRL</w:t>
            </w:r>
            <w:r w:rsidRPr="006C192F">
              <w:rPr>
                <w:rFonts w:hint="eastAsia"/>
              </w:rPr>
              <w:t>）。早期研究主要依赖</w:t>
            </w:r>
            <w:proofErr w:type="gramStart"/>
            <w:r w:rsidRPr="006C192F">
              <w:rPr>
                <w:rFonts w:hint="eastAsia"/>
              </w:rPr>
              <w:t>凸</w:t>
            </w:r>
            <w:proofErr w:type="gramEnd"/>
            <w:r w:rsidRPr="006C192F">
              <w:rPr>
                <w:rFonts w:hint="eastAsia"/>
              </w:rPr>
              <w:t>优化等数学规划方法</w:t>
            </w:r>
            <w:r>
              <w:rPr>
                <w:rFonts w:hint="eastAsia"/>
              </w:rPr>
              <w:t>。典型工作通过构建</w:t>
            </w:r>
            <w:proofErr w:type="gramStart"/>
            <w:r>
              <w:rPr>
                <w:rFonts w:hint="eastAsia"/>
              </w:rPr>
              <w:t>凸</w:t>
            </w:r>
            <w:proofErr w:type="gramEnd"/>
            <w:r>
              <w:rPr>
                <w:rFonts w:hint="eastAsia"/>
              </w:rPr>
              <w:t>优化模型，并利用逐次</w:t>
            </w:r>
            <w:proofErr w:type="gramStart"/>
            <w:r>
              <w:rPr>
                <w:rFonts w:hint="eastAsia"/>
              </w:rPr>
              <w:t>凸</w:t>
            </w:r>
            <w:proofErr w:type="gramEnd"/>
            <w:r>
              <w:rPr>
                <w:rFonts w:hint="eastAsia"/>
              </w:rPr>
              <w:t>逼近（</w:t>
            </w:r>
            <w:r>
              <w:rPr>
                <w:rFonts w:hint="eastAsia"/>
              </w:rPr>
              <w:t>SCA</w:t>
            </w:r>
            <w:r>
              <w:rPr>
                <w:rFonts w:hint="eastAsia"/>
              </w:rPr>
              <w:t>）在满足</w:t>
            </w:r>
            <w:r>
              <w:rPr>
                <w:rFonts w:hint="eastAsia"/>
              </w:rPr>
              <w:t>SINR</w:t>
            </w:r>
            <w:r>
              <w:rPr>
                <w:rFonts w:hint="eastAsia"/>
              </w:rPr>
              <w:t>及带宽约束的前提下最大化系统吞吐量或</w:t>
            </w:r>
            <w:proofErr w:type="gramStart"/>
            <w:r>
              <w:rPr>
                <w:rFonts w:hint="eastAsia"/>
              </w:rPr>
              <w:t>最小化总功率消耗</w:t>
            </w:r>
            <w:proofErr w:type="gramEnd"/>
            <w:r>
              <w:rPr>
                <w:rFonts w:hint="eastAsia"/>
              </w:rPr>
              <w:t xml:space="preserve"> [7]</w:t>
            </w:r>
            <w:r>
              <w:rPr>
                <w:rFonts w:hint="eastAsia"/>
              </w:rPr>
              <w:t>。尽管这类方法在小规模地球同步轨道（</w:t>
            </w:r>
            <w:r>
              <w:rPr>
                <w:rFonts w:hint="eastAsia"/>
              </w:rPr>
              <w:t>GEO</w:t>
            </w:r>
            <w:r>
              <w:rPr>
                <w:rFonts w:hint="eastAsia"/>
              </w:rPr>
              <w:t>）系统中可获得理论最优或近最优解，但它们高度依赖精确信道信息与集中式计算；随着波束数量增</w:t>
            </w:r>
            <w:r>
              <w:rPr>
                <w:rFonts w:hint="eastAsia"/>
              </w:rPr>
              <w:t>加，其计算复杂度迅速上升，限制了可扩展性，也使其难以满足</w:t>
            </w:r>
            <w:r>
              <w:rPr>
                <w:rFonts w:hint="eastAsia"/>
              </w:rPr>
              <w:t xml:space="preserve"> HTS </w:t>
            </w:r>
            <w:r>
              <w:rPr>
                <w:rFonts w:hint="eastAsia"/>
              </w:rPr>
              <w:t>的实时运行需求</w:t>
            </w:r>
            <w:r>
              <w:rPr>
                <w:rFonts w:hint="eastAsia"/>
              </w:rPr>
              <w:t xml:space="preserve"> [8]</w:t>
            </w:r>
            <w:r>
              <w:rPr>
                <w:rFonts w:hint="eastAsia"/>
              </w:rPr>
              <w:t>。为缓解大规模波束场景下的计算压力，遗传算法（</w:t>
            </w:r>
            <w:r>
              <w:rPr>
                <w:rFonts w:hint="eastAsia"/>
              </w:rPr>
              <w:t>GA</w:t>
            </w:r>
            <w:r>
              <w:rPr>
                <w:rFonts w:hint="eastAsia"/>
              </w:rPr>
              <w:t>）</w:t>
            </w:r>
            <w:r>
              <w:rPr>
                <w:rFonts w:hint="eastAsia"/>
              </w:rPr>
              <w:t>[9]</w:t>
            </w:r>
            <w:r>
              <w:rPr>
                <w:rFonts w:hint="eastAsia"/>
              </w:rPr>
              <w:t>、模拟退火（</w:t>
            </w:r>
            <w:r>
              <w:rPr>
                <w:rFonts w:hint="eastAsia"/>
              </w:rPr>
              <w:t>SA</w:t>
            </w:r>
            <w:r>
              <w:rPr>
                <w:rFonts w:hint="eastAsia"/>
              </w:rPr>
              <w:t>）</w:t>
            </w:r>
            <w:r>
              <w:rPr>
                <w:rFonts w:hint="eastAsia"/>
              </w:rPr>
              <w:t>[10]</w:t>
            </w:r>
            <w:r>
              <w:rPr>
                <w:rFonts w:hint="eastAsia"/>
              </w:rPr>
              <w:t>、粒子群优化（</w:t>
            </w:r>
            <w:r>
              <w:rPr>
                <w:rFonts w:hint="eastAsia"/>
              </w:rPr>
              <w:t>PSO</w:t>
            </w:r>
            <w:r>
              <w:rPr>
                <w:rFonts w:hint="eastAsia"/>
              </w:rPr>
              <w:t>）</w:t>
            </w:r>
            <w:r>
              <w:rPr>
                <w:rFonts w:hint="eastAsia"/>
              </w:rPr>
              <w:t xml:space="preserve">[11] </w:t>
            </w:r>
            <w:r>
              <w:rPr>
                <w:rFonts w:hint="eastAsia"/>
              </w:rPr>
              <w:t>等元启发式算法被引入用于联合资源分配。然而，这些方法通常存在收敛速度慢、对初始化敏感以及难以适应时变环境等问题。近年来，</w:t>
            </w:r>
            <w:r>
              <w:rPr>
                <w:rFonts w:hint="eastAsia"/>
              </w:rPr>
              <w:t>DRL</w:t>
            </w:r>
            <w:r>
              <w:rPr>
                <w:rFonts w:hint="eastAsia"/>
              </w:rPr>
              <w:t>作为应对复杂动态卫星环境的有力工具受到广泛关注。与模型驱动方法不同，</w:t>
            </w:r>
            <w:r>
              <w:rPr>
                <w:rFonts w:hint="eastAsia"/>
              </w:rPr>
              <w:t xml:space="preserve">DRL </w:t>
            </w:r>
            <w:r>
              <w:rPr>
                <w:rFonts w:hint="eastAsia"/>
              </w:rPr>
              <w:t>无需显式系统模型，而是通过与环境交互自主学习资源分配策略</w:t>
            </w:r>
            <w:r>
              <w:rPr>
                <w:rFonts w:hint="eastAsia"/>
              </w:rPr>
              <w:t xml:space="preserve"> [10], [12], </w:t>
            </w:r>
            <w:r w:rsidRPr="006C192F">
              <w:t>[</w:t>
            </w:r>
            <w:r w:rsidRPr="006C192F">
              <w:rPr>
                <w:rFonts w:hint="eastAsia"/>
              </w:rPr>
              <w:t>13</w:t>
            </w:r>
            <w:r w:rsidRPr="006C192F">
              <w:t>-1</w:t>
            </w:r>
            <w:r w:rsidRPr="006C192F">
              <w:rPr>
                <w:rFonts w:hint="eastAsia"/>
              </w:rPr>
              <w:t>6</w:t>
            </w:r>
            <w:r w:rsidRPr="006C192F">
              <w:t>]</w:t>
            </w:r>
            <w:r>
              <w:rPr>
                <w:rFonts w:hint="eastAsia"/>
              </w:rPr>
              <w:t>，并在动态</w:t>
            </w:r>
            <w:r>
              <w:rPr>
                <w:rFonts w:hint="eastAsia"/>
              </w:rPr>
              <w:t>多波束场景中展现出优于</w:t>
            </w:r>
            <w:proofErr w:type="gramStart"/>
            <w:r>
              <w:rPr>
                <w:rFonts w:hint="eastAsia"/>
              </w:rPr>
              <w:t>凸</w:t>
            </w:r>
            <w:proofErr w:type="gramEnd"/>
            <w:r>
              <w:rPr>
                <w:rFonts w:hint="eastAsia"/>
              </w:rPr>
              <w:t>优化与启发式算法的性能。然而，当传统</w:t>
            </w:r>
            <w:r>
              <w:rPr>
                <w:rFonts w:hint="eastAsia"/>
              </w:rPr>
              <w:t xml:space="preserve"> DRL </w:t>
            </w:r>
            <w:r>
              <w:rPr>
                <w:rFonts w:hint="eastAsia"/>
              </w:rPr>
              <w:t>方法直接用于具有数百波束的</w:t>
            </w:r>
            <w:r>
              <w:rPr>
                <w:rFonts w:hint="eastAsia"/>
              </w:rPr>
              <w:t xml:space="preserve"> HTS </w:t>
            </w:r>
            <w:r>
              <w:rPr>
                <w:rFonts w:hint="eastAsia"/>
              </w:rPr>
              <w:t>系统时，功率–频率混合动作空间会呈</w:t>
            </w:r>
            <w:proofErr w:type="gramStart"/>
            <w:r>
              <w:rPr>
                <w:rFonts w:hint="eastAsia"/>
              </w:rPr>
              <w:t>指数级</w:t>
            </w:r>
            <w:proofErr w:type="gramEnd"/>
            <w:r>
              <w:rPr>
                <w:rFonts w:hint="eastAsia"/>
              </w:rPr>
              <w:t>增长，导致探索效率低、奖励稀疏、训练不稳定，使训练过程出现收敛缓慢甚至陷入次优解等问</w:t>
            </w:r>
            <w:r>
              <w:rPr>
                <w:rFonts w:hint="eastAsia"/>
              </w:rPr>
              <w:lastRenderedPageBreak/>
              <w:t>题。为提升可扩展性，</w:t>
            </w:r>
            <w:r>
              <w:rPr>
                <w:rFonts w:hint="eastAsia"/>
              </w:rPr>
              <w:t>MADRL</w:t>
            </w:r>
            <w:r>
              <w:rPr>
                <w:rFonts w:hint="eastAsia"/>
              </w:rPr>
              <w:t>被引入以实现分布式联合决策</w:t>
            </w:r>
            <w:r>
              <w:rPr>
                <w:rFonts w:hint="eastAsia"/>
              </w:rPr>
              <w:t xml:space="preserve"> [8], [17], [18]</w:t>
            </w:r>
            <w:r>
              <w:rPr>
                <w:rFonts w:hint="eastAsia"/>
              </w:rPr>
              <w:t>。然而，在受限的星上计算能力和非平稳的多智能体交互条件下，</w:t>
            </w:r>
            <w:r>
              <w:rPr>
                <w:rFonts w:hint="eastAsia"/>
              </w:rPr>
              <w:t xml:space="preserve">MADRL </w:t>
            </w:r>
            <w:r>
              <w:rPr>
                <w:rFonts w:hint="eastAsia"/>
              </w:rPr>
              <w:t>仍面临通信开销大、训练成本高与收敛稳定性不足等挑战。</w:t>
            </w:r>
          </w:p>
          <w:p w14:paraId="78EE908D" w14:textId="77777777" w:rsidR="007C2FA1" w:rsidRDefault="00F06B84" w:rsidP="006C192F">
            <w:pPr>
              <w:ind w:left="420" w:right="420" w:firstLineChars="200" w:firstLine="420"/>
            </w:pPr>
            <w:r>
              <w:rPr>
                <w:rFonts w:hint="eastAsia"/>
              </w:rPr>
              <w:t>此外，现有</w:t>
            </w:r>
            <w:r>
              <w:rPr>
                <w:rFonts w:hint="eastAsia"/>
              </w:rPr>
              <w:t xml:space="preserve"> </w:t>
            </w:r>
            <w:r>
              <w:rPr>
                <w:rFonts w:hint="eastAsia"/>
              </w:rPr>
              <w:t>频率</w:t>
            </w:r>
            <w:r>
              <w:rPr>
                <w:rFonts w:hint="eastAsia"/>
              </w:rPr>
              <w:t>-</w:t>
            </w:r>
            <w:r>
              <w:rPr>
                <w:rFonts w:hint="eastAsia"/>
              </w:rPr>
              <w:t>功率联合分配</w:t>
            </w:r>
            <w:r w:rsidRPr="00331233">
              <w:rPr>
                <w:rFonts w:hint="eastAsia"/>
              </w:rPr>
              <w:t>方法在多波束</w:t>
            </w:r>
            <w:r w:rsidRPr="00331233">
              <w:t xml:space="preserve"> HTS </w:t>
            </w:r>
            <w:r w:rsidRPr="00331233">
              <w:rPr>
                <w:rFonts w:hint="eastAsia"/>
              </w:rPr>
              <w:t>中仍存在泛化能力不</w:t>
            </w:r>
            <w:r w:rsidRPr="00331233">
              <w:rPr>
                <w:rFonts w:hint="eastAsia"/>
              </w:rPr>
              <w:t>足的问题</w:t>
            </w:r>
            <w:r>
              <w:rPr>
                <w:rFonts w:hint="eastAsia"/>
              </w:rPr>
              <w:t>。一方面，由于频率–功率混合动作空间随波束数量呈</w:t>
            </w:r>
            <w:proofErr w:type="gramStart"/>
            <w:r>
              <w:rPr>
                <w:rFonts w:hint="eastAsia"/>
              </w:rPr>
              <w:t>指数级</w:t>
            </w:r>
            <w:proofErr w:type="gramEnd"/>
            <w:r>
              <w:rPr>
                <w:rFonts w:hint="eastAsia"/>
              </w:rPr>
              <w:t>增长，</w:t>
            </w:r>
            <w:r>
              <w:rPr>
                <w:rFonts w:hint="eastAsia"/>
              </w:rPr>
              <w:t xml:space="preserve">DRL </w:t>
            </w:r>
            <w:r>
              <w:rPr>
                <w:rFonts w:hint="eastAsia"/>
              </w:rPr>
              <w:t>模型在面对不同业务分布、干扰拓扑或波束规模变化时往往出现策略迁移困难、性能退化甚至完全失效的问题。因此在不同覆盖模式或流量场景之间切换时，</w:t>
            </w:r>
            <w:r>
              <w:rPr>
                <w:rFonts w:hint="eastAsia"/>
              </w:rPr>
              <w:t xml:space="preserve">DRL </w:t>
            </w:r>
            <w:r>
              <w:rPr>
                <w:rFonts w:hint="eastAsia"/>
              </w:rPr>
              <w:t>模型可能需要重新训练才能恢复性能，难以满足实际系统的快速重配置需求。另一方面，即便</w:t>
            </w:r>
            <w:r>
              <w:rPr>
                <w:rFonts w:hint="eastAsia"/>
              </w:rPr>
              <w:t xml:space="preserve"> DRL </w:t>
            </w:r>
            <w:r>
              <w:rPr>
                <w:rFonts w:hint="eastAsia"/>
              </w:rPr>
              <w:t>能在宏观尺度上学习到合理的资源编排策略，其输出难以直接满足容量匹配率、分配公平性和能效等要求。因此仍需结合可解析的功率精细优化算法进一步调整。针对上述问题，一部分研究开始强调“粗—细两级功率分配”的</w:t>
            </w:r>
            <w:r>
              <w:rPr>
                <w:rFonts w:hint="eastAsia"/>
              </w:rPr>
              <w:t>必要性。在多波束下行链路场景中，</w:t>
            </w:r>
            <w:r>
              <w:rPr>
                <w:rFonts w:hint="eastAsia"/>
              </w:rPr>
              <w:t>[19]</w:t>
            </w:r>
            <w:r>
              <w:rPr>
                <w:rFonts w:hint="eastAsia"/>
              </w:rPr>
              <w:t>指出：即便采用启发式或</w:t>
            </w:r>
            <w:r>
              <w:rPr>
                <w:rFonts w:hint="eastAsia"/>
              </w:rPr>
              <w:t xml:space="preserve"> DRL </w:t>
            </w:r>
            <w:r>
              <w:rPr>
                <w:rFonts w:hint="eastAsia"/>
              </w:rPr>
              <w:t>进行全局功率规划，仍需要依靠</w:t>
            </w:r>
            <w:proofErr w:type="gramStart"/>
            <w:r>
              <w:rPr>
                <w:rFonts w:hint="eastAsia"/>
              </w:rPr>
              <w:t>凸</w:t>
            </w:r>
            <w:proofErr w:type="gramEnd"/>
            <w:r>
              <w:rPr>
                <w:rFonts w:hint="eastAsia"/>
              </w:rPr>
              <w:t>优化、水填充算法或拉格朗日对偶等方法对每个波束内部的功率进行细粒度调节，以满足不同场景下的信道差异和流量分布差异；</w:t>
            </w:r>
            <w:r>
              <w:rPr>
                <w:rFonts w:hint="eastAsia"/>
              </w:rPr>
              <w:t>[20]</w:t>
            </w:r>
            <w:r>
              <w:rPr>
                <w:rFonts w:hint="eastAsia"/>
              </w:rPr>
              <w:t>进一步表明，在存在多波束重叠与主瓣</w:t>
            </w:r>
            <w:r>
              <w:rPr>
                <w:rFonts w:hint="eastAsia"/>
              </w:rPr>
              <w:t>/</w:t>
            </w:r>
            <w:r>
              <w:rPr>
                <w:rFonts w:hint="eastAsia"/>
              </w:rPr>
              <w:t>旁瓣干扰的实际系统中，功率分配的精度直接影响链路速率与感知精度，因此通过</w:t>
            </w:r>
            <w:proofErr w:type="gramStart"/>
            <w:r>
              <w:rPr>
                <w:rFonts w:hint="eastAsia"/>
              </w:rPr>
              <w:t>凸</w:t>
            </w:r>
            <w:proofErr w:type="gramEnd"/>
            <w:r>
              <w:rPr>
                <w:rFonts w:hint="eastAsia"/>
              </w:rPr>
              <w:t>优化对每个子载波、每个用户进行微观功率分配仍然是必要的</w:t>
            </w:r>
            <w:r>
              <w:rPr>
                <w:rFonts w:hint="eastAsia"/>
              </w:rPr>
              <w:t>,</w:t>
            </w:r>
            <w:r>
              <w:rPr>
                <w:rFonts w:hint="eastAsia"/>
              </w:rPr>
              <w:t>从而弥补粗粒度策略的不足。</w:t>
            </w:r>
          </w:p>
          <w:p w14:paraId="732C6AFA" w14:textId="77777777" w:rsidR="007C2FA1" w:rsidRDefault="00F06B84" w:rsidP="0051313F">
            <w:pPr>
              <w:ind w:left="420" w:right="420"/>
            </w:pPr>
          </w:p>
          <w:p w14:paraId="0A10FF78" w14:textId="77777777" w:rsidR="007C2FA1" w:rsidRPr="006C192F" w:rsidRDefault="00F06B84" w:rsidP="0051313F">
            <w:pPr>
              <w:ind w:left="420" w:right="420"/>
              <w:rPr>
                <w:b/>
                <w:bCs/>
              </w:rPr>
            </w:pPr>
            <w:r w:rsidRPr="006C192F">
              <w:rPr>
                <w:b/>
                <w:bCs/>
              </w:rPr>
              <w:t>1.3</w:t>
            </w:r>
            <w:r w:rsidRPr="006C192F">
              <w:rPr>
                <w:b/>
                <w:bCs/>
              </w:rPr>
              <w:t>参考文献</w:t>
            </w:r>
          </w:p>
          <w:p w14:paraId="492561CE" w14:textId="77777777" w:rsidR="007C2FA1" w:rsidRDefault="00F06B84" w:rsidP="0051313F">
            <w:pPr>
              <w:ind w:left="420" w:right="420"/>
            </w:pPr>
            <w:r>
              <w:rPr>
                <w:rFonts w:hint="eastAsia"/>
              </w:rPr>
              <w:t>[</w:t>
            </w:r>
            <w:proofErr w:type="gramStart"/>
            <w:r>
              <w:rPr>
                <w:rFonts w:hint="eastAsia"/>
              </w:rPr>
              <w:t>1]Camino</w:t>
            </w:r>
            <w:proofErr w:type="gramEnd"/>
            <w:r>
              <w:rPr>
                <w:rFonts w:hint="eastAsia"/>
              </w:rPr>
              <w:t xml:space="preserve"> J T, </w:t>
            </w:r>
            <w:proofErr w:type="spellStart"/>
            <w:r>
              <w:rPr>
                <w:rFonts w:hint="eastAsia"/>
              </w:rPr>
              <w:t>Mourgues</w:t>
            </w:r>
            <w:proofErr w:type="spellEnd"/>
            <w:r>
              <w:rPr>
                <w:rFonts w:hint="eastAsia"/>
              </w:rPr>
              <w:t xml:space="preserve"> S, </w:t>
            </w:r>
            <w:proofErr w:type="spellStart"/>
            <w:r>
              <w:rPr>
                <w:rFonts w:hint="eastAsia"/>
              </w:rPr>
              <w:t>Artigues</w:t>
            </w:r>
            <w:proofErr w:type="spellEnd"/>
            <w:r>
              <w:rPr>
                <w:rFonts w:hint="eastAsia"/>
              </w:rPr>
              <w:t xml:space="preserve"> C,</w:t>
            </w:r>
            <w:r>
              <w:rPr>
                <w:rFonts w:hint="eastAsia"/>
              </w:rPr>
              <w:t xml:space="preserve"> </w:t>
            </w:r>
            <w:proofErr w:type="spellStart"/>
            <w:r>
              <w:rPr>
                <w:rFonts w:hint="eastAsia"/>
              </w:rPr>
              <w:t>Houssin</w:t>
            </w:r>
            <w:proofErr w:type="spellEnd"/>
            <w:r>
              <w:rPr>
                <w:rFonts w:hint="eastAsia"/>
              </w:rPr>
              <w:t xml:space="preserve"> L. A greedy approach combined with graph coloring for non-uniform beam layouts under antenna constraints in multibeam satellite systems[C]//7th Advanced Satellite Multimedia Systems Conference and the 13th Signal Processing for Space Communication</w:t>
            </w:r>
            <w:r>
              <w:rPr>
                <w:rFonts w:hint="eastAsia"/>
              </w:rPr>
              <w:t>s Workshop (ASMS/SPSC). Livorno, Italy: IEEE, 2014: 374-381.</w:t>
            </w:r>
          </w:p>
          <w:p w14:paraId="3A25F30E" w14:textId="77777777" w:rsidR="007C2FA1" w:rsidRDefault="00F06B84" w:rsidP="0051313F">
            <w:pPr>
              <w:ind w:left="420" w:right="420"/>
            </w:pPr>
            <w:r>
              <w:rPr>
                <w:rFonts w:hint="eastAsia"/>
              </w:rPr>
              <w:t>[</w:t>
            </w:r>
            <w:proofErr w:type="gramStart"/>
            <w:r>
              <w:rPr>
                <w:rFonts w:hint="eastAsia"/>
              </w:rPr>
              <w:t>2]Camino</w:t>
            </w:r>
            <w:proofErr w:type="gramEnd"/>
            <w:r>
              <w:rPr>
                <w:rFonts w:hint="eastAsia"/>
              </w:rPr>
              <w:t xml:space="preserve"> J T, </w:t>
            </w:r>
            <w:proofErr w:type="spellStart"/>
            <w:r>
              <w:rPr>
                <w:rFonts w:hint="eastAsia"/>
              </w:rPr>
              <w:t>Artigues</w:t>
            </w:r>
            <w:proofErr w:type="spellEnd"/>
            <w:r>
              <w:rPr>
                <w:rFonts w:hint="eastAsia"/>
              </w:rPr>
              <w:t xml:space="preserve"> C, </w:t>
            </w:r>
            <w:proofErr w:type="spellStart"/>
            <w:r>
              <w:rPr>
                <w:rFonts w:hint="eastAsia"/>
              </w:rPr>
              <w:t>Houssin</w:t>
            </w:r>
            <w:proofErr w:type="spellEnd"/>
            <w:r>
              <w:rPr>
                <w:rFonts w:hint="eastAsia"/>
              </w:rPr>
              <w:t xml:space="preserve"> L, </w:t>
            </w:r>
            <w:proofErr w:type="spellStart"/>
            <w:r>
              <w:rPr>
                <w:rFonts w:hint="eastAsia"/>
              </w:rPr>
              <w:t>Mourgues</w:t>
            </w:r>
            <w:proofErr w:type="spellEnd"/>
            <w:r>
              <w:rPr>
                <w:rFonts w:hint="eastAsia"/>
              </w:rPr>
              <w:t xml:space="preserve"> S. Mixed-integer linear programming for multibeam satellite systems design: Application to the beam layout optimization[C]//Annual IEEE Systems Conf</w:t>
            </w:r>
            <w:r>
              <w:rPr>
                <w:rFonts w:hint="eastAsia"/>
              </w:rPr>
              <w:t>erence (</w:t>
            </w:r>
            <w:proofErr w:type="spellStart"/>
            <w:r>
              <w:rPr>
                <w:rFonts w:hint="eastAsia"/>
              </w:rPr>
              <w:t>SysCon</w:t>
            </w:r>
            <w:proofErr w:type="spellEnd"/>
            <w:r>
              <w:rPr>
                <w:rFonts w:hint="eastAsia"/>
              </w:rPr>
              <w:t>). Orlando, USA: IEEE, 2016: 1-6.</w:t>
            </w:r>
          </w:p>
          <w:p w14:paraId="5CEA240B" w14:textId="77777777" w:rsidR="007C2FA1" w:rsidRDefault="00F06B84" w:rsidP="0051313F">
            <w:pPr>
              <w:ind w:left="420" w:right="420"/>
            </w:pPr>
            <w:r>
              <w:t>[</w:t>
            </w:r>
            <w:proofErr w:type="gramStart"/>
            <w:r>
              <w:rPr>
                <w:rFonts w:hint="eastAsia"/>
              </w:rPr>
              <w:t>3</w:t>
            </w:r>
            <w:r>
              <w:t>]He</w:t>
            </w:r>
            <w:proofErr w:type="gramEnd"/>
            <w:r>
              <w:t xml:space="preserve"> Y, Qi K, Feng X, Chen R. Load-Balanced and Full-Coverage Beam Layout for Multibeam Satellite Systems[C]//6th International Conference on Communications, Signal Processing, and their Applications (ICCSPA</w:t>
            </w:r>
            <w:r>
              <w:t xml:space="preserve">). Istanbul, </w:t>
            </w:r>
            <w:proofErr w:type="spellStart"/>
            <w:r>
              <w:t>Turkiye</w:t>
            </w:r>
            <w:proofErr w:type="spellEnd"/>
            <w:r>
              <w:t>: IEEE, 2024: 1-5.</w:t>
            </w:r>
          </w:p>
          <w:p w14:paraId="1D75B089" w14:textId="77777777" w:rsidR="007C2FA1" w:rsidRDefault="00F06B84" w:rsidP="0051313F">
            <w:pPr>
              <w:ind w:left="420" w:right="420"/>
            </w:pPr>
            <w:r>
              <w:t>[</w:t>
            </w:r>
            <w:proofErr w:type="gramStart"/>
            <w:r>
              <w:rPr>
                <w:rFonts w:hint="eastAsia"/>
              </w:rPr>
              <w:t>4</w:t>
            </w:r>
            <w:r>
              <w:t>]</w:t>
            </w:r>
            <w:proofErr w:type="spellStart"/>
            <w:r>
              <w:t>Honnaiah</w:t>
            </w:r>
            <w:proofErr w:type="spellEnd"/>
            <w:proofErr w:type="gramEnd"/>
            <w:r>
              <w:t xml:space="preserve"> P J, </w:t>
            </w:r>
            <w:proofErr w:type="spellStart"/>
            <w:r>
              <w:t>Maturo</w:t>
            </w:r>
            <w:proofErr w:type="spellEnd"/>
            <w:r>
              <w:t xml:space="preserve"> N, </w:t>
            </w:r>
            <w:proofErr w:type="spellStart"/>
            <w:r>
              <w:t>Chatzinotas</w:t>
            </w:r>
            <w:proofErr w:type="spellEnd"/>
            <w:r>
              <w:t xml:space="preserve"> S, et al. Demand-based adaptive multi-beam pattern and footprint planning for high throughput GEO satellite systems[J]. IEEE Open Journal of the Communications Society, 2021, 2: </w:t>
            </w:r>
            <w:r>
              <w:t>1526-1540.</w:t>
            </w:r>
          </w:p>
          <w:p w14:paraId="470238E2" w14:textId="77777777" w:rsidR="007C2FA1" w:rsidRDefault="00F06B84" w:rsidP="0051313F">
            <w:pPr>
              <w:ind w:left="420" w:right="420"/>
              <w:rPr>
                <w:szCs w:val="21"/>
              </w:rPr>
            </w:pPr>
            <w:r>
              <w:rPr>
                <w:rFonts w:hint="eastAsia"/>
                <w:szCs w:val="21"/>
              </w:rPr>
              <w:t>[</w:t>
            </w:r>
            <w:proofErr w:type="gramStart"/>
            <w:r>
              <w:rPr>
                <w:rFonts w:hint="eastAsia"/>
                <w:szCs w:val="21"/>
              </w:rPr>
              <w:t>5]</w:t>
            </w:r>
            <w:proofErr w:type="spellStart"/>
            <w:r>
              <w:rPr>
                <w:szCs w:val="21"/>
                <w:shd w:val="clear" w:color="auto" w:fill="FFFFFF"/>
              </w:rPr>
              <w:t>Chaker</w:t>
            </w:r>
            <w:proofErr w:type="spellEnd"/>
            <w:proofErr w:type="gramEnd"/>
            <w:r>
              <w:rPr>
                <w:szCs w:val="21"/>
                <w:shd w:val="clear" w:color="auto" w:fill="FFFFFF"/>
              </w:rPr>
              <w:t xml:space="preserve"> H, </w:t>
            </w:r>
            <w:proofErr w:type="spellStart"/>
            <w:r>
              <w:rPr>
                <w:szCs w:val="21"/>
                <w:shd w:val="clear" w:color="auto" w:fill="FFFFFF"/>
              </w:rPr>
              <w:t>Chougrani</w:t>
            </w:r>
            <w:proofErr w:type="spellEnd"/>
            <w:r>
              <w:rPr>
                <w:szCs w:val="21"/>
                <w:shd w:val="clear" w:color="auto" w:fill="FFFFFF"/>
              </w:rPr>
              <w:t xml:space="preserve"> H, Martins W A, et al. Matching traffic demand in GEO multibeam satellites: the joint use of dynamic beamforming and precoding under practical constraints[J]. IEEE Transactions on Broadcasting, 2022, 68(4): 819-833.</w:t>
            </w:r>
          </w:p>
          <w:p w14:paraId="3B4D0A06" w14:textId="77777777" w:rsidR="007C2FA1" w:rsidRDefault="00F06B84" w:rsidP="0051313F">
            <w:pPr>
              <w:ind w:left="420" w:right="420"/>
            </w:pPr>
            <w:r>
              <w:rPr>
                <w:rFonts w:hint="eastAsia"/>
              </w:rPr>
              <w:t>[</w:t>
            </w:r>
            <w:proofErr w:type="gramStart"/>
            <w:r>
              <w:rPr>
                <w:rFonts w:hint="eastAsia"/>
              </w:rPr>
              <w:t>6]Yuan</w:t>
            </w:r>
            <w:proofErr w:type="gramEnd"/>
            <w:r>
              <w:rPr>
                <w:rFonts w:hint="eastAsia"/>
              </w:rPr>
              <w:t xml:space="preserve"> S, Sun Y, Peng M, et al. Joint </w:t>
            </w:r>
            <w:r>
              <w:rPr>
                <w:rFonts w:hint="eastAsia"/>
              </w:rPr>
              <w:t>beam direction control and radio resource allocation in dynamic multi-beam LEO satellite networks[J]. IEEE Transactions on Vehicular Technology, 2024, 73(6): 8222-8237.</w:t>
            </w:r>
          </w:p>
          <w:p w14:paraId="15864C71" w14:textId="77777777" w:rsidR="007C2FA1" w:rsidRDefault="00F06B84" w:rsidP="0051313F">
            <w:pPr>
              <w:ind w:left="420" w:right="420"/>
            </w:pPr>
            <w:r>
              <w:t>[</w:t>
            </w:r>
            <w:proofErr w:type="gramStart"/>
            <w:r>
              <w:rPr>
                <w:rFonts w:hint="eastAsia"/>
              </w:rPr>
              <w:t>7</w:t>
            </w:r>
            <w:r>
              <w:t>]</w:t>
            </w:r>
            <w:proofErr w:type="spellStart"/>
            <w:r>
              <w:t>Hika</w:t>
            </w:r>
            <w:proofErr w:type="spellEnd"/>
            <w:proofErr w:type="gramEnd"/>
            <w:r>
              <w:t xml:space="preserve"> S F, Zhu L, Ji T, et al. Joint allocation of downlink power, bandwidth and time</w:t>
            </w:r>
            <w:r>
              <w:t>slots based on maximizing energy efficiency for GEO satellite communication systems[C]//IEEE 99th Vehicular Technology Conference (VTC2024-Spring). Singapore: IEEE, 2024: 1-6.</w:t>
            </w:r>
          </w:p>
          <w:p w14:paraId="5C2F50BC" w14:textId="77777777" w:rsidR="007C2FA1" w:rsidRDefault="00F06B84" w:rsidP="0051313F">
            <w:pPr>
              <w:ind w:left="420" w:right="420"/>
            </w:pPr>
            <w:r>
              <w:t>[</w:t>
            </w:r>
            <w:proofErr w:type="gramStart"/>
            <w:r>
              <w:rPr>
                <w:rFonts w:hint="eastAsia"/>
              </w:rPr>
              <w:t>8</w:t>
            </w:r>
            <w:r>
              <w:t>]Feng</w:t>
            </w:r>
            <w:proofErr w:type="gramEnd"/>
            <w:r>
              <w:t xml:space="preserve"> L, Zhang C, Zhang Q, et al. Double-timescale multi-agent deep reinforcem</w:t>
            </w:r>
            <w:r>
              <w:t>ent learning for flexible payload in VHTS systems[J]. Electronics, 2024, 13(14): 2764.</w:t>
            </w:r>
          </w:p>
          <w:p w14:paraId="1E39134A" w14:textId="77777777" w:rsidR="007C2FA1" w:rsidRDefault="00F06B84" w:rsidP="0051313F">
            <w:pPr>
              <w:ind w:left="420" w:right="420"/>
            </w:pPr>
            <w:r>
              <w:t>[</w:t>
            </w:r>
            <w:proofErr w:type="gramStart"/>
            <w:r>
              <w:rPr>
                <w:rFonts w:hint="eastAsia"/>
              </w:rPr>
              <w:t>9</w:t>
            </w:r>
            <w:r>
              <w:t>]Paris</w:t>
            </w:r>
            <w:proofErr w:type="gramEnd"/>
            <w:r>
              <w:t xml:space="preserve"> A, Del Portillo I, Cameron B, et al. A genetic algorithm for joint power and bandwidth allocation in multibeam satellite systems[C]//IEEE Aerospace Conference. </w:t>
            </w:r>
            <w:r>
              <w:t>Big Sky, MT, USA: IEEE, 2019: 1-15.</w:t>
            </w:r>
          </w:p>
          <w:p w14:paraId="0EA5D34E" w14:textId="77777777" w:rsidR="007C2FA1" w:rsidRDefault="00F06B84" w:rsidP="0051313F">
            <w:pPr>
              <w:ind w:left="420" w:right="420"/>
            </w:pPr>
            <w:r>
              <w:t>[</w:t>
            </w:r>
            <w:proofErr w:type="gramStart"/>
            <w:r>
              <w:rPr>
                <w:rFonts w:hint="eastAsia"/>
              </w:rPr>
              <w:t>10</w:t>
            </w:r>
            <w:r>
              <w:t>]Hu</w:t>
            </w:r>
            <w:proofErr w:type="gramEnd"/>
            <w:r>
              <w:t xml:space="preserve"> X, Wang Y, Liu Z, et al. Dynamic power allocation in high throughput satellite communications: A two-stage advanced heuristic learning approach[J]. IEEE Transactions on Vehicular Technology, 2023, 72(3): 3502-3516</w:t>
            </w:r>
            <w:r>
              <w:t>.</w:t>
            </w:r>
          </w:p>
          <w:p w14:paraId="0AA80D83" w14:textId="77777777" w:rsidR="007C2FA1" w:rsidRDefault="00F06B84" w:rsidP="0051313F">
            <w:pPr>
              <w:ind w:left="420" w:right="420"/>
            </w:pPr>
            <w:r>
              <w:t>[</w:t>
            </w:r>
            <w:proofErr w:type="gramStart"/>
            <w:r>
              <w:rPr>
                <w:rFonts w:hint="eastAsia"/>
              </w:rPr>
              <w:t>11</w:t>
            </w:r>
            <w:r>
              <w:t>]Gao</w:t>
            </w:r>
            <w:proofErr w:type="gramEnd"/>
            <w:r>
              <w:t xml:space="preserve"> W, Wang L, Qu L. Research on joint resource allocation for multibeam satellite based on metaheuristic algorithms[J]. Entropy, 2022, 24(11): 1536.</w:t>
            </w:r>
          </w:p>
          <w:p w14:paraId="6C1B1A94" w14:textId="77777777" w:rsidR="007C2FA1" w:rsidRDefault="00F06B84" w:rsidP="0051313F">
            <w:pPr>
              <w:ind w:left="420" w:right="420"/>
            </w:pPr>
            <w:r>
              <w:t>[</w:t>
            </w:r>
            <w:proofErr w:type="gramStart"/>
            <w:r>
              <w:rPr>
                <w:rFonts w:hint="eastAsia"/>
              </w:rPr>
              <w:t>12</w:t>
            </w:r>
            <w:r>
              <w:t>]Hu</w:t>
            </w:r>
            <w:proofErr w:type="gramEnd"/>
            <w:r>
              <w:t xml:space="preserve"> X, Liu S, Chen R, et al. A deep reinforcement learning-based framework for dynamic resource a</w:t>
            </w:r>
            <w:r>
              <w:t>llocation in multibeam satellite systems[J]. IEEE Communications Letters, 2018, 22(8): 1612-1615.</w:t>
            </w:r>
          </w:p>
          <w:p w14:paraId="66D77E40" w14:textId="77777777" w:rsidR="007C2FA1" w:rsidRDefault="00F06B84" w:rsidP="0051313F">
            <w:pPr>
              <w:ind w:left="420" w:right="420"/>
            </w:pPr>
            <w:r>
              <w:t>[</w:t>
            </w:r>
            <w:proofErr w:type="gramStart"/>
            <w:r>
              <w:rPr>
                <w:rFonts w:hint="eastAsia"/>
              </w:rPr>
              <w:t>13</w:t>
            </w:r>
            <w:r>
              <w:t>]Meng</w:t>
            </w:r>
            <w:proofErr w:type="gramEnd"/>
            <w:r>
              <w:t xml:space="preserve"> H, Xin N, Qin H, et al. A recursive DRL-based resource allocation method for multibeam satellite communication systems[J]. Chinese Journal of Electro</w:t>
            </w:r>
            <w:r>
              <w:t>nics, 2024, 33(5): 1286-1295.</w:t>
            </w:r>
          </w:p>
          <w:p w14:paraId="74133909" w14:textId="77777777" w:rsidR="007C2FA1" w:rsidRDefault="00F06B84" w:rsidP="0051313F">
            <w:pPr>
              <w:ind w:left="420" w:right="420"/>
            </w:pPr>
            <w:r>
              <w:t>[</w:t>
            </w:r>
            <w:proofErr w:type="gramStart"/>
            <w:r>
              <w:t>1</w:t>
            </w:r>
            <w:r>
              <w:rPr>
                <w:rFonts w:hint="eastAsia"/>
              </w:rPr>
              <w:t>4</w:t>
            </w:r>
            <w:r>
              <w:t>]Luis</w:t>
            </w:r>
            <w:proofErr w:type="gramEnd"/>
            <w:r>
              <w:t xml:space="preserve"> J </w:t>
            </w:r>
            <w:proofErr w:type="spellStart"/>
            <w:r>
              <w:t>J</w:t>
            </w:r>
            <w:proofErr w:type="spellEnd"/>
            <w:r>
              <w:t xml:space="preserve"> G, Crawley E, Cameron B. Applicability and challenges of deep reinforcement learning for </w:t>
            </w:r>
            <w:r>
              <w:lastRenderedPageBreak/>
              <w:t>satellite frequency plan design[C]//2021 IEEE Aerospace Conference. Big Sky, MT, USA: IEEE, 2021: 1-11.</w:t>
            </w:r>
          </w:p>
          <w:p w14:paraId="207FFBAB" w14:textId="77777777" w:rsidR="007C2FA1" w:rsidRDefault="00F06B84" w:rsidP="0051313F">
            <w:pPr>
              <w:ind w:left="420" w:right="420"/>
            </w:pPr>
            <w:r>
              <w:t>[</w:t>
            </w:r>
            <w:proofErr w:type="gramStart"/>
            <w:r>
              <w:t>1</w:t>
            </w:r>
            <w:r>
              <w:rPr>
                <w:rFonts w:hint="eastAsia"/>
              </w:rPr>
              <w:t>5</w:t>
            </w:r>
            <w:r>
              <w:t>]Huang</w:t>
            </w:r>
            <w:proofErr w:type="gramEnd"/>
            <w:r>
              <w:t xml:space="preserve"> J, Yang Y,</w:t>
            </w:r>
            <w:r>
              <w:t xml:space="preserve"> Lee J, He D, Li Y. Deep reinforcement learning-based resource allocation for RSMA in LEO satellite-terrestrial networks[J]. IEEE Transactions on Communications, 2024, 72(3): 1341-1354.</w:t>
            </w:r>
          </w:p>
          <w:p w14:paraId="68E68A16" w14:textId="77777777" w:rsidR="007C2FA1" w:rsidRDefault="00F06B84" w:rsidP="0051313F">
            <w:pPr>
              <w:ind w:left="420" w:right="420"/>
            </w:pPr>
            <w:r>
              <w:t>[</w:t>
            </w:r>
            <w:proofErr w:type="gramStart"/>
            <w:r>
              <w:t>1</w:t>
            </w:r>
            <w:r>
              <w:rPr>
                <w:rFonts w:hint="eastAsia"/>
              </w:rPr>
              <w:t>6</w:t>
            </w:r>
            <w:r>
              <w:t>]Wang</w:t>
            </w:r>
            <w:proofErr w:type="gramEnd"/>
            <w:r>
              <w:t xml:space="preserve"> S, </w:t>
            </w:r>
            <w:proofErr w:type="spellStart"/>
            <w:r>
              <w:t>Lv</w:t>
            </w:r>
            <w:proofErr w:type="spellEnd"/>
            <w:r>
              <w:t xml:space="preserve"> T, Ni W, Beaulieu N C, Guo Y J. Joint resource manageme</w:t>
            </w:r>
            <w:r>
              <w:t>nt for MC-NOMA: a deep reinforcement learning approach[J]. IEEE Transactions on Wireless Communications, 2021, 20(9): 5672-5688.</w:t>
            </w:r>
          </w:p>
          <w:p w14:paraId="6F4C6C52" w14:textId="77777777" w:rsidR="007C2FA1" w:rsidRDefault="00F06B84" w:rsidP="0051313F">
            <w:pPr>
              <w:ind w:left="420" w:right="420"/>
            </w:pPr>
            <w:r>
              <w:t>[</w:t>
            </w:r>
            <w:proofErr w:type="gramStart"/>
            <w:r>
              <w:t>1</w:t>
            </w:r>
            <w:r>
              <w:rPr>
                <w:rFonts w:hint="eastAsia"/>
              </w:rPr>
              <w:t>7</w:t>
            </w:r>
            <w:r>
              <w:t>]Liao</w:t>
            </w:r>
            <w:proofErr w:type="gramEnd"/>
            <w:r>
              <w:t xml:space="preserve"> X, Lin M, Chen X, et al. Distributed intelligence: a verification for multi-agent DRL-based multibeam satellite resour</w:t>
            </w:r>
            <w:r>
              <w:t>ce allocation[J]. IEEE Communications Letters, 2020, 24(12): 2785-2789.</w:t>
            </w:r>
          </w:p>
          <w:p w14:paraId="61E46911" w14:textId="77777777" w:rsidR="007C2FA1" w:rsidRDefault="00F06B84" w:rsidP="0051313F">
            <w:pPr>
              <w:ind w:left="420" w:right="420"/>
            </w:pPr>
            <w:r>
              <w:t>[</w:t>
            </w:r>
            <w:proofErr w:type="gramStart"/>
            <w:r>
              <w:rPr>
                <w:rFonts w:hint="eastAsia"/>
              </w:rPr>
              <w:t>18</w:t>
            </w:r>
            <w:r>
              <w:t>]Li</w:t>
            </w:r>
            <w:proofErr w:type="gramEnd"/>
            <w:r>
              <w:t xml:space="preserve"> Y, Yang D, Yang H, et al. Joint frequency assignment and power allocation based on multi-agent deep reinforcement learning for multi-beam satellite systems[C]//IEEE 97th Vehicul</w:t>
            </w:r>
            <w:r>
              <w:t>ar Technology Conference (VTC2023-Spring). Florence, Italy: IEEE, 2023: 1-6.</w:t>
            </w:r>
          </w:p>
          <w:p w14:paraId="129FA4F1" w14:textId="77777777" w:rsidR="007C2FA1" w:rsidRDefault="00F06B84" w:rsidP="0051313F">
            <w:pPr>
              <w:ind w:left="420" w:right="420"/>
            </w:pPr>
            <w:r>
              <w:t>[</w:t>
            </w:r>
            <w:proofErr w:type="gramStart"/>
            <w:r>
              <w:t>1</w:t>
            </w:r>
            <w:r>
              <w:rPr>
                <w:rFonts w:hint="eastAsia"/>
              </w:rPr>
              <w:t>9</w:t>
            </w:r>
            <w:r>
              <w:t>]</w:t>
            </w:r>
            <w:proofErr w:type="spellStart"/>
            <w:r>
              <w:t>Aravanis</w:t>
            </w:r>
            <w:proofErr w:type="spellEnd"/>
            <w:proofErr w:type="gramEnd"/>
            <w:r>
              <w:t xml:space="preserve"> A I, Shankar B M R, </w:t>
            </w:r>
            <w:proofErr w:type="spellStart"/>
            <w:r>
              <w:t>Arapoglou</w:t>
            </w:r>
            <w:proofErr w:type="spellEnd"/>
            <w:r>
              <w:t xml:space="preserve"> P D, et al. Power allocation in multibeam satellite systems: A two-stage multi-objective optimization[J]. IEEE Transactions on Wireless </w:t>
            </w:r>
            <w:r>
              <w:t>Communications, 2015, 14(6): 3171-3182.</w:t>
            </w:r>
          </w:p>
          <w:p w14:paraId="11877D62" w14:textId="77777777" w:rsidR="007C2FA1" w:rsidRDefault="00F06B84" w:rsidP="0051313F">
            <w:pPr>
              <w:ind w:left="420" w:right="420"/>
            </w:pPr>
            <w:r>
              <w:t>[</w:t>
            </w:r>
            <w:proofErr w:type="gramStart"/>
            <w:r>
              <w:rPr>
                <w:rFonts w:hint="eastAsia"/>
              </w:rPr>
              <w:t>20</w:t>
            </w:r>
            <w:r>
              <w:t>]Wang</w:t>
            </w:r>
            <w:proofErr w:type="gramEnd"/>
            <w:r>
              <w:t xml:space="preserve"> J, Ma L, Wei Z, et al. Multi-beam-based downlink modeling and power allocation scheme for integrated sensing and communication towards 6G[C]//IEEE 95th Vehicular Technology Conference (VTC2022-Spring). Helsi</w:t>
            </w:r>
            <w:r>
              <w:t>nki, Finland: IEEE, 2022: 1-5.</w:t>
            </w:r>
          </w:p>
          <w:p w14:paraId="15E1C530" w14:textId="77777777" w:rsidR="007C2FA1" w:rsidRDefault="00F06B84" w:rsidP="006C192F">
            <w:pPr>
              <w:ind w:right="420"/>
            </w:pPr>
          </w:p>
        </w:tc>
      </w:tr>
    </w:tbl>
    <w:p w14:paraId="3D667EA3" w14:textId="77777777" w:rsidR="0094574D" w:rsidRDefault="0094574D">
      <w:pPr>
        <w:widowControl/>
        <w:jc w:val="left"/>
        <w:rPr>
          <w:sz w:val="10"/>
          <w:szCs w:val="10"/>
        </w:rPr>
      </w:pPr>
    </w:p>
    <w:tbl>
      <w:tblPr>
        <w:tblW w:w="9639" w:type="dxa"/>
        <w:jc w:val="center"/>
        <w:tblBorders>
          <w:top w:val="single" w:sz="12" w:space="0" w:color="auto"/>
          <w:left w:val="single" w:sz="12" w:space="0" w:color="auto"/>
          <w:bottom w:val="single" w:sz="12" w:space="0" w:color="auto"/>
          <w:right w:val="single" w:sz="12" w:space="0" w:color="auto"/>
        </w:tblBorders>
        <w:tblLayout w:type="fixed"/>
        <w:tblCellMar>
          <w:left w:w="10" w:type="dxa"/>
          <w:right w:w="10" w:type="dxa"/>
        </w:tblCellMar>
        <w:tblLook w:val="04A0" w:firstRow="1" w:lastRow="0" w:firstColumn="1" w:lastColumn="0" w:noHBand="0" w:noVBand="1"/>
      </w:tblPr>
      <w:tblGrid>
        <w:gridCol w:w="9639"/>
      </w:tblGrid>
      <w:tr w:rsidR="0094574D" w14:paraId="04111DCD" w14:textId="77777777">
        <w:trPr>
          <w:trHeight w:val="13219"/>
          <w:jc w:val="center"/>
        </w:trPr>
        <w:tc>
          <w:tcPr>
            <w:tcW w:w="9639" w:type="dxa"/>
            <w:tcBorders>
              <w:top w:val="single" w:sz="12" w:space="0" w:color="auto"/>
              <w:bottom w:val="single" w:sz="12" w:space="0" w:color="auto"/>
            </w:tcBorders>
          </w:tcPr>
          <w:p w14:paraId="20150557" w14:textId="77777777" w:rsidR="0094574D" w:rsidRDefault="00F06B84">
            <w:pPr>
              <w:spacing w:beforeLines="50" w:before="156"/>
              <w:ind w:leftChars="200" w:left="420" w:rightChars="200" w:right="420"/>
              <w:rPr>
                <w:rFonts w:ascii="宋体" w:hAnsi="宋体"/>
                <w:b/>
                <w:szCs w:val="21"/>
              </w:rPr>
            </w:pPr>
            <w:r>
              <w:rPr>
                <w:rFonts w:ascii="宋体" w:hAnsi="宋体" w:hint="eastAsia"/>
                <w:b/>
                <w:szCs w:val="21"/>
              </w:rPr>
              <w:lastRenderedPageBreak/>
              <w:t>二、研究内容和目标（说明课题的具体研究内容，研究目标和效果，以及拟解决的关键科学问题。此部分为重点阐述内容）（不少于</w:t>
            </w:r>
            <w:r>
              <w:rPr>
                <w:rFonts w:ascii="宋体" w:hAnsi="宋体" w:hint="eastAsia"/>
                <w:b/>
                <w:szCs w:val="21"/>
              </w:rPr>
              <w:t>2500</w:t>
            </w:r>
            <w:r>
              <w:rPr>
                <w:rFonts w:ascii="宋体" w:hAnsi="宋体" w:hint="eastAsia"/>
                <w:b/>
                <w:szCs w:val="21"/>
              </w:rPr>
              <w:t>字）</w:t>
            </w:r>
          </w:p>
          <w:p w14:paraId="617A9114" w14:textId="77777777" w:rsidR="00DB785D" w:rsidRPr="00D14603" w:rsidRDefault="00F06B84" w:rsidP="00DB785D">
            <w:pPr>
              <w:ind w:left="420" w:right="420"/>
              <w:rPr>
                <w:b/>
                <w:bCs/>
              </w:rPr>
            </w:pPr>
            <w:r w:rsidRPr="00D14603">
              <w:rPr>
                <w:rFonts w:hint="eastAsia"/>
                <w:b/>
                <w:bCs/>
              </w:rPr>
              <w:t xml:space="preserve">2.1 </w:t>
            </w:r>
            <w:r w:rsidRPr="00D14603">
              <w:rPr>
                <w:rFonts w:hint="eastAsia"/>
                <w:b/>
                <w:bCs/>
              </w:rPr>
              <w:t>研究内容</w:t>
            </w:r>
          </w:p>
          <w:p w14:paraId="361C8821" w14:textId="77777777" w:rsidR="00DB785D" w:rsidRDefault="00F06B84" w:rsidP="00DB785D">
            <w:pPr>
              <w:ind w:left="420" w:right="420" w:firstLineChars="200" w:firstLine="420"/>
            </w:pPr>
            <w:r>
              <w:rPr>
                <w:rFonts w:hint="eastAsia"/>
              </w:rPr>
              <w:t>如图</w:t>
            </w:r>
            <w:r>
              <w:rPr>
                <w:rFonts w:hint="eastAsia"/>
              </w:rPr>
              <w:t>2</w:t>
            </w:r>
            <w:r>
              <w:rPr>
                <w:rFonts w:hint="eastAsia"/>
              </w:rPr>
              <w:t>，本研究针对具备灵活载荷能力的多波束</w:t>
            </w:r>
            <w:r>
              <w:rPr>
                <w:rFonts w:hint="eastAsia"/>
              </w:rPr>
              <w:t>HTS</w:t>
            </w:r>
            <w:r>
              <w:rPr>
                <w:rFonts w:hint="eastAsia"/>
              </w:rPr>
              <w:t>系统在区域内通信业务分布不均且动态变化的条件下，实现按需分配的波束调度。在多波束</w:t>
            </w:r>
            <w:r>
              <w:rPr>
                <w:rFonts w:hint="eastAsia"/>
              </w:rPr>
              <w:t>HTS</w:t>
            </w:r>
            <w:r>
              <w:rPr>
                <w:rFonts w:hint="eastAsia"/>
              </w:rPr>
              <w:t>系统中，波束调度主要包括波束覆盖策略和频率</w:t>
            </w:r>
            <w:r>
              <w:rPr>
                <w:rFonts w:hint="eastAsia"/>
              </w:rPr>
              <w:t>-</w:t>
            </w:r>
            <w:r>
              <w:rPr>
                <w:rFonts w:hint="eastAsia"/>
              </w:rPr>
              <w:t>功率资源分配。因此，本研究旨在</w:t>
            </w:r>
            <w:r>
              <w:t>构建一套</w:t>
            </w:r>
            <w:r>
              <w:rPr>
                <w:rFonts w:hint="eastAsia"/>
              </w:rPr>
              <w:t>如图</w:t>
            </w:r>
            <w:r>
              <w:rPr>
                <w:rFonts w:hint="eastAsia"/>
              </w:rPr>
              <w:t>3</w:t>
            </w:r>
            <w:r>
              <w:rPr>
                <w:rFonts w:hint="eastAsia"/>
              </w:rPr>
              <w:t>所示</w:t>
            </w:r>
            <w:r>
              <w:t>从</w:t>
            </w:r>
            <w:r>
              <w:t>“</w:t>
            </w:r>
            <w:r>
              <w:t>波束覆盖规划</w:t>
            </w:r>
            <w:r>
              <w:t>—</w:t>
            </w:r>
            <w:r>
              <w:t>频率</w:t>
            </w:r>
            <w:r>
              <w:rPr>
                <w:rFonts w:hint="eastAsia"/>
              </w:rPr>
              <w:t>-</w:t>
            </w:r>
            <w:r>
              <w:t>功率</w:t>
            </w:r>
            <w:r>
              <w:rPr>
                <w:rFonts w:hint="eastAsia"/>
              </w:rPr>
              <w:t>联合</w:t>
            </w:r>
            <w:r>
              <w:t>分配</w:t>
            </w:r>
            <w:r>
              <w:t>—</w:t>
            </w:r>
            <w:r>
              <w:t>功率精细优化</w:t>
            </w:r>
            <w:r>
              <w:t>”</w:t>
            </w:r>
            <w:r>
              <w:t>逐层递进的</w:t>
            </w:r>
            <w:r>
              <w:rPr>
                <w:rFonts w:hint="eastAsia"/>
              </w:rPr>
              <w:t>HTS</w:t>
            </w:r>
            <w:r>
              <w:rPr>
                <w:rFonts w:hint="eastAsia"/>
                <w:szCs w:val="24"/>
              </w:rPr>
              <w:t>资源调度</w:t>
            </w:r>
            <w:r>
              <w:t>系统性研究框架</w:t>
            </w:r>
            <w:r>
              <w:rPr>
                <w:rFonts w:hint="eastAsia"/>
              </w:rPr>
              <w:t>。具体研究内容将分为三个部分：第一部分是基于</w:t>
            </w:r>
            <w:r>
              <w:rPr>
                <w:rFonts w:hint="eastAsia"/>
              </w:rPr>
              <w:t>DRL</w:t>
            </w:r>
            <w:r>
              <w:rPr>
                <w:rFonts w:hint="eastAsia"/>
              </w:rPr>
              <w:t>的自适应波束覆盖优化算法研究。该算法通过在灵活载荷数字处理单元中构建基于马尔可夫决策过程（</w:t>
            </w:r>
            <w:r>
              <w:rPr>
                <w:rFonts w:hint="eastAsia"/>
              </w:rPr>
              <w:t>Markov Decision Process, MDP</w:t>
            </w:r>
            <w:r>
              <w:rPr>
                <w:rFonts w:hint="eastAsia"/>
              </w:rPr>
              <w:t>）强化学习决策模型，自适应调整波束指向与波束宽度，从而解决多波束</w:t>
            </w:r>
            <w:r>
              <w:rPr>
                <w:rFonts w:hint="eastAsia"/>
              </w:rPr>
              <w:t xml:space="preserve"> HTS </w:t>
            </w:r>
            <w:r>
              <w:rPr>
                <w:rFonts w:hint="eastAsia"/>
              </w:rPr>
              <w:t>在动态业务分布下难以实现全覆盖与负载均衡的优化问题，并为后续频率</w:t>
            </w:r>
            <w:r>
              <w:rPr>
                <w:rFonts w:hint="eastAsia"/>
              </w:rPr>
              <w:t>-</w:t>
            </w:r>
            <w:r>
              <w:rPr>
                <w:rFonts w:hint="eastAsia"/>
              </w:rPr>
              <w:t>功率资源联合分配问题提供</w:t>
            </w:r>
            <w:r>
              <w:t>一个更可控、更均衡的空间基础</w:t>
            </w:r>
            <w:r>
              <w:rPr>
                <w:rFonts w:hint="eastAsia"/>
              </w:rPr>
              <w:t>。第二部分是基于</w:t>
            </w:r>
            <w:r>
              <w:rPr>
                <w:rFonts w:hint="eastAsia"/>
              </w:rPr>
              <w:t>Transformer</w:t>
            </w:r>
            <w:r>
              <w:rPr>
                <w:rFonts w:hint="eastAsia"/>
              </w:rPr>
              <w:t>增强</w:t>
            </w:r>
            <w:proofErr w:type="gramStart"/>
            <w:r>
              <w:rPr>
                <w:rFonts w:hint="eastAsia"/>
              </w:rPr>
              <w:t>软行为</w:t>
            </w:r>
            <w:proofErr w:type="gramEnd"/>
            <w:r>
              <w:rPr>
                <w:rFonts w:hint="eastAsia"/>
              </w:rPr>
              <w:t>者–评论家（</w:t>
            </w:r>
            <w:r>
              <w:rPr>
                <w:rFonts w:hint="eastAsia"/>
              </w:rPr>
              <w:t>Transformer-enhanced Soft Actor</w:t>
            </w:r>
            <w:r>
              <w:rPr>
                <w:rFonts w:hint="eastAsia"/>
              </w:rPr>
              <w:t>–</w:t>
            </w:r>
            <w:r>
              <w:rPr>
                <w:rFonts w:hint="eastAsia"/>
              </w:rPr>
              <w:t>Critic, T-SAC</w:t>
            </w:r>
            <w:r>
              <w:rPr>
                <w:rFonts w:hint="eastAsia"/>
              </w:rPr>
              <w:t>）的频率</w:t>
            </w:r>
            <w:r>
              <w:rPr>
                <w:rFonts w:hint="eastAsia"/>
              </w:rPr>
              <w:t>-</w:t>
            </w:r>
            <w:r>
              <w:rPr>
                <w:rFonts w:hint="eastAsia"/>
              </w:rPr>
              <w:t>功率资源联合分</w:t>
            </w:r>
            <w:r>
              <w:rPr>
                <w:rFonts w:hint="eastAsia"/>
              </w:rPr>
              <w:t>配算法研究。该算法基于智能体给出的波束覆盖方案，引入多头自注意力机制以建模波束间的全局关联，通过高维动作空间下的策略优化实现对频率划分与离散功率档位的协同决策，实现干扰抑制、保障容量匹配率与提升资源分配公平性的系统级优化，并为后续功率精细优化提供可行、稳定且物理一致的初始条件。第三部分是面向链路级性能提升的功率精细优化算法研究。受第二部分在训练阶段受到有限规模与特定分布的数据集约束，智能体泛化能力有限，无法直接保证分配公平性约束的精确满足，本部分将在其给出的频率</w:t>
            </w:r>
            <w:r>
              <w:rPr>
                <w:rFonts w:hint="eastAsia"/>
              </w:rPr>
              <w:t>-</w:t>
            </w:r>
            <w:r>
              <w:rPr>
                <w:rFonts w:hint="eastAsia"/>
              </w:rPr>
              <w:t>功率方案的基础上通过引入</w:t>
            </w:r>
            <w:proofErr w:type="gramStart"/>
            <w:r>
              <w:rPr>
                <w:rFonts w:hint="eastAsia"/>
              </w:rPr>
              <w:t>凸</w:t>
            </w:r>
            <w:proofErr w:type="gramEnd"/>
            <w:r>
              <w:rPr>
                <w:rFonts w:hint="eastAsia"/>
              </w:rPr>
              <w:t>优化、逐次</w:t>
            </w:r>
            <w:proofErr w:type="gramStart"/>
            <w:r>
              <w:rPr>
                <w:rFonts w:hint="eastAsia"/>
              </w:rPr>
              <w:t>凸</w:t>
            </w:r>
            <w:proofErr w:type="gramEnd"/>
            <w:r>
              <w:rPr>
                <w:rFonts w:hint="eastAsia"/>
              </w:rPr>
              <w:t>逼近（</w:t>
            </w:r>
            <w:r>
              <w:rPr>
                <w:rFonts w:hint="eastAsia"/>
              </w:rPr>
              <w:t>SCA</w:t>
            </w:r>
            <w:r>
              <w:rPr>
                <w:rFonts w:hint="eastAsia"/>
              </w:rPr>
              <w:t>）或其他可扩展的优化框架，对功率进行细粒度调控，实现对用户满意度和分配公平性的进一步提升，从而弥补</w:t>
            </w:r>
            <w:r>
              <w:rPr>
                <w:rFonts w:hint="eastAsia"/>
              </w:rPr>
              <w:t>DRL</w:t>
            </w:r>
            <w:r>
              <w:rPr>
                <w:rFonts w:hint="eastAsia"/>
              </w:rPr>
              <w:t>策略在精度与可解释性方面的不足。</w:t>
            </w:r>
          </w:p>
          <w:p w14:paraId="7F9F27FC" w14:textId="77777777" w:rsidR="00DB785D" w:rsidRDefault="00F06B84" w:rsidP="00883C18">
            <w:pPr>
              <w:ind w:left="420" w:right="420"/>
              <w:jc w:val="center"/>
              <w:rPr>
                <w:rFonts w:ascii="宋体" w:hAnsi="宋体"/>
              </w:rPr>
            </w:pPr>
            <w:r>
              <w:rPr>
                <w:rFonts w:ascii="宋体" w:hAnsi="宋体"/>
              </w:rPr>
              <w:object w:dxaOrig="7545" w:dyaOrig="3450" w14:anchorId="752021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9.25pt;height:157.5pt" o:ole="">
                  <v:imagedata r:id="rId9" o:title="" cropbottom="11333f"/>
                  <o:lock v:ext="edit" aspectratio="f"/>
                </v:shape>
                <o:OLEObject Type="Embed" ProgID="PowerPoint.Slide.12" ShapeID="_x0000_i1025" DrawAspect="Content" ObjectID="_1827064160" r:id="rId10"/>
              </w:object>
            </w:r>
          </w:p>
          <w:p w14:paraId="17CDF220" w14:textId="77777777" w:rsidR="00DB785D" w:rsidRDefault="00F06B84" w:rsidP="00DB785D">
            <w:pPr>
              <w:ind w:left="420" w:right="420"/>
              <w:rPr>
                <w:rFonts w:ascii="宋体" w:hAnsi="宋体"/>
              </w:rPr>
            </w:pPr>
          </w:p>
          <w:p w14:paraId="52CE679A" w14:textId="77777777" w:rsidR="00DB785D" w:rsidRDefault="00F06B84" w:rsidP="00DB785D">
            <w:pPr>
              <w:ind w:left="420" w:right="420"/>
              <w:jc w:val="center"/>
              <w:rPr>
                <w:rFonts w:eastAsia="楷体"/>
                <w:szCs w:val="21"/>
              </w:rPr>
            </w:pPr>
            <w:r>
              <w:rPr>
                <w:rFonts w:eastAsia="楷体" w:hint="eastAsia"/>
                <w:szCs w:val="21"/>
              </w:rPr>
              <w:t>图</w:t>
            </w:r>
            <w:r>
              <w:rPr>
                <w:rFonts w:eastAsia="楷体" w:hint="eastAsia"/>
                <w:szCs w:val="21"/>
              </w:rPr>
              <w:t>2 HTS</w:t>
            </w:r>
            <w:r>
              <w:rPr>
                <w:rFonts w:eastAsia="楷体" w:hint="eastAsia"/>
                <w:szCs w:val="21"/>
              </w:rPr>
              <w:t>多波束覆盖示意图</w:t>
            </w:r>
          </w:p>
          <w:p w14:paraId="53695EB4" w14:textId="77777777" w:rsidR="00DB785D" w:rsidRDefault="00F06B84" w:rsidP="00DB785D">
            <w:pPr>
              <w:ind w:left="420" w:right="420"/>
              <w:rPr>
                <w:rFonts w:ascii="宋体" w:hAnsi="宋体"/>
              </w:rPr>
            </w:pPr>
          </w:p>
          <w:p w14:paraId="0C62FE7A" w14:textId="77777777" w:rsidR="00DB785D" w:rsidRDefault="00F06B84" w:rsidP="00DB785D">
            <w:pPr>
              <w:ind w:left="420" w:right="420"/>
              <w:jc w:val="center"/>
            </w:pPr>
            <w:r>
              <w:object w:dxaOrig="8175" w:dyaOrig="4725" w14:anchorId="6CB23E35">
                <v:shape id="_x0000_i1026" type="#_x0000_t75" style="width:408.75pt;height:236.25pt" o:ole="">
                  <v:imagedata r:id="rId11" o:title=""/>
                  <o:lock v:ext="edit" aspectratio="f"/>
                </v:shape>
                <o:OLEObject Type="Embed" ProgID="PowerPoint.Slide.12" ShapeID="_x0000_i1026" DrawAspect="Content" ObjectID="_1827064161" r:id="rId12"/>
              </w:object>
            </w:r>
          </w:p>
          <w:p w14:paraId="4CC9550D" w14:textId="77777777" w:rsidR="00DB785D" w:rsidRDefault="00F06B84" w:rsidP="00DB785D">
            <w:pPr>
              <w:ind w:left="420" w:right="420"/>
              <w:jc w:val="center"/>
              <w:rPr>
                <w:rFonts w:eastAsia="楷体"/>
                <w:szCs w:val="21"/>
              </w:rPr>
            </w:pPr>
            <w:r>
              <w:rPr>
                <w:rFonts w:eastAsia="楷体" w:hint="eastAsia"/>
                <w:szCs w:val="21"/>
              </w:rPr>
              <w:t>图</w:t>
            </w:r>
            <w:r>
              <w:rPr>
                <w:rFonts w:eastAsia="楷体" w:hint="eastAsia"/>
                <w:szCs w:val="21"/>
              </w:rPr>
              <w:t>3 HTS</w:t>
            </w:r>
            <w:r>
              <w:rPr>
                <w:rFonts w:eastAsia="楷体" w:hint="eastAsia"/>
                <w:szCs w:val="21"/>
              </w:rPr>
              <w:t>资源调度框架示意图</w:t>
            </w:r>
          </w:p>
          <w:p w14:paraId="62D0BF8B" w14:textId="77777777" w:rsidR="000F7E7E" w:rsidRPr="00D14603" w:rsidRDefault="00F06B84" w:rsidP="000F7E7E">
            <w:pPr>
              <w:ind w:left="420" w:right="420"/>
              <w:rPr>
                <w:b/>
                <w:bCs/>
              </w:rPr>
            </w:pPr>
            <w:r w:rsidRPr="00D14603">
              <w:rPr>
                <w:rFonts w:hint="eastAsia"/>
                <w:b/>
                <w:bCs/>
              </w:rPr>
              <w:t>(</w:t>
            </w:r>
            <w:proofErr w:type="gramStart"/>
            <w:r w:rsidRPr="00D14603">
              <w:rPr>
                <w:rFonts w:hint="eastAsia"/>
                <w:b/>
                <w:bCs/>
              </w:rPr>
              <w:t>一</w:t>
            </w:r>
            <w:proofErr w:type="gramEnd"/>
            <w:r w:rsidRPr="00D14603">
              <w:rPr>
                <w:rFonts w:hint="eastAsia"/>
                <w:b/>
                <w:bCs/>
              </w:rPr>
              <w:t>)</w:t>
            </w:r>
            <w:r w:rsidRPr="00D14603">
              <w:rPr>
                <w:rFonts w:hint="eastAsia"/>
                <w:b/>
                <w:bCs/>
              </w:rPr>
              <w:t>基于</w:t>
            </w:r>
            <w:r w:rsidRPr="00D14603">
              <w:rPr>
                <w:rFonts w:hint="eastAsia"/>
                <w:b/>
                <w:bCs/>
              </w:rPr>
              <w:t>DRL</w:t>
            </w:r>
            <w:r w:rsidRPr="00D14603">
              <w:rPr>
                <w:rFonts w:hint="eastAsia"/>
                <w:b/>
                <w:bCs/>
              </w:rPr>
              <w:t>的自适应波束覆盖优化算法研究</w:t>
            </w:r>
          </w:p>
          <w:p w14:paraId="7D511FF1" w14:textId="77777777" w:rsidR="000F7E7E" w:rsidRDefault="00F06B84" w:rsidP="000F7E7E">
            <w:pPr>
              <w:ind w:left="420" w:right="420" w:firstLineChars="200" w:firstLine="420"/>
            </w:pPr>
            <w:r>
              <w:rPr>
                <w:rFonts w:hint="eastAsia"/>
              </w:rPr>
              <w:t>如图</w:t>
            </w:r>
            <w:r>
              <w:rPr>
                <w:rFonts w:hint="eastAsia"/>
              </w:rPr>
              <w:t>4</w:t>
            </w:r>
            <w:r>
              <w:rPr>
                <w:rFonts w:hint="eastAsia"/>
              </w:rPr>
              <w:t>，考虑单颗</w:t>
            </w:r>
            <w:r>
              <w:rPr>
                <w:rFonts w:hint="eastAsia"/>
              </w:rPr>
              <w:t>HTS</w:t>
            </w:r>
            <w:r>
              <w:rPr>
                <w:rFonts w:hint="eastAsia"/>
              </w:rPr>
              <w:t>多波束覆盖的场景。对于一个分时隙系统</w:t>
            </w:r>
            <w:r w:rsidRPr="00F25AF1">
              <w:rPr>
                <w:rFonts w:hint="eastAsia"/>
                <w:position w:val="-10"/>
              </w:rPr>
              <w:object w:dxaOrig="1600" w:dyaOrig="320" w14:anchorId="0D096A46">
                <v:shape id="_x0000_i1027" type="#_x0000_t75" style="width:80.25pt;height:15.75pt" o:ole="">
                  <v:imagedata r:id="rId13" o:title=""/>
                </v:shape>
                <o:OLEObject Type="Embed" ProgID="Equation.DSMT4" ShapeID="_x0000_i1027" DrawAspect="Content" ObjectID="_1827064162" r:id="rId14"/>
              </w:object>
            </w:r>
            <w:r>
              <w:rPr>
                <w:rFonts w:hint="eastAsia"/>
              </w:rPr>
              <w:t>，多个灵活控制波束</w:t>
            </w:r>
            <w:r w:rsidRPr="00E41FAD">
              <w:rPr>
                <w:rFonts w:hint="eastAsia"/>
                <w:position w:val="-12"/>
              </w:rPr>
              <w:object w:dxaOrig="1620" w:dyaOrig="360" w14:anchorId="3D3EAC03">
                <v:shape id="_x0000_i1028" type="#_x0000_t75" style="width:81pt;height:18pt" o:ole="">
                  <v:imagedata r:id="rId15" o:title=""/>
                </v:shape>
                <o:OLEObject Type="Embed" ProgID="Equation.DSMT4" ShapeID="_x0000_i1028" DrawAspect="Content" ObjectID="_1827064163" r:id="rId16"/>
              </w:object>
            </w:r>
            <w:r>
              <w:rPr>
                <w:rFonts w:hint="eastAsia"/>
              </w:rPr>
              <w:t>为</w:t>
            </w:r>
            <w:r>
              <w:rPr>
                <w:rFonts w:hint="eastAsia"/>
              </w:rPr>
              <w:object w:dxaOrig="240" w:dyaOrig="270" w14:anchorId="2859CBDA">
                <v:shape id="_x0000_i1029" type="#_x0000_t75" style="width:12pt;height:13.5pt" o:ole="">
                  <v:imagedata r:id="rId17" o:title=""/>
                </v:shape>
                <o:OLEObject Type="Embed" ProgID="Equation.DSMT4" ShapeID="_x0000_i1029" DrawAspect="Content" ObjectID="_1827064164" r:id="rId18"/>
              </w:object>
            </w:r>
            <w:proofErr w:type="gramStart"/>
            <w:r>
              <w:rPr>
                <w:rFonts w:hint="eastAsia"/>
              </w:rPr>
              <w:t>个</w:t>
            </w:r>
            <w:proofErr w:type="gramEnd"/>
            <w:r>
              <w:rPr>
                <w:rFonts w:hint="eastAsia"/>
              </w:rPr>
              <w:t>用户</w:t>
            </w:r>
            <w:r w:rsidRPr="00F25AF1">
              <w:rPr>
                <w:rFonts w:hint="eastAsia"/>
                <w:position w:val="-10"/>
              </w:rPr>
              <w:object w:dxaOrig="1600" w:dyaOrig="320" w14:anchorId="17EE3F18">
                <v:shape id="_x0000_i1030" type="#_x0000_t75" style="width:80.25pt;height:15.75pt" o:ole="">
                  <v:imagedata r:id="rId19" o:title=""/>
                </v:shape>
                <o:OLEObject Type="Embed" ProgID="Equation.DSMT4" ShapeID="_x0000_i1030" DrawAspect="Content" ObjectID="_1827064165" r:id="rId20"/>
              </w:object>
            </w:r>
            <w:r>
              <w:rPr>
                <w:rFonts w:hint="eastAsia"/>
              </w:rPr>
              <w:t>提供服务，用户需求速率为</w:t>
            </w:r>
            <w:r w:rsidRPr="00E41FAD">
              <w:rPr>
                <w:rFonts w:hint="eastAsia"/>
                <w:position w:val="-10"/>
              </w:rPr>
              <w:object w:dxaOrig="580" w:dyaOrig="380" w14:anchorId="29F7277B">
                <v:shape id="_x0000_i1031" type="#_x0000_t75" style="width:29.25pt;height:18.75pt" o:ole="">
                  <v:imagedata r:id="rId21" o:title=""/>
                </v:shape>
                <o:OLEObject Type="Embed" ProgID="Equation.DSMT4" ShapeID="_x0000_i1031" DrawAspect="Content" ObjectID="_1827064166" r:id="rId22"/>
              </w:object>
            </w:r>
            <w:r>
              <w:rPr>
                <w:rFonts w:hint="eastAsia"/>
              </w:rPr>
              <w:t>。波束</w:t>
            </w:r>
            <w:r w:rsidRPr="00E41FAD">
              <w:rPr>
                <w:rFonts w:hint="eastAsia"/>
                <w:position w:val="-6"/>
              </w:rPr>
              <w:object w:dxaOrig="200" w:dyaOrig="279" w14:anchorId="09B25029">
                <v:shape id="_x0000_i1032" type="#_x0000_t75" style="width:9.75pt;height:14.25pt" o:ole="">
                  <v:imagedata r:id="rId23" o:title=""/>
                </v:shape>
                <o:OLEObject Type="Embed" ProgID="Equation.DSMT4" ShapeID="_x0000_i1032" DrawAspect="Content" ObjectID="_1827064167" r:id="rId24"/>
              </w:object>
            </w:r>
            <w:r>
              <w:rPr>
                <w:rFonts w:hint="eastAsia"/>
              </w:rPr>
              <w:t>的覆盖区域内用户</w:t>
            </w:r>
            <w:proofErr w:type="gramStart"/>
            <w:r>
              <w:rPr>
                <w:rFonts w:hint="eastAsia"/>
              </w:rPr>
              <w:t>集合总</w:t>
            </w:r>
            <w:proofErr w:type="gramEnd"/>
            <w:r>
              <w:rPr>
                <w:rFonts w:hint="eastAsia"/>
              </w:rPr>
              <w:t>业务需求为</w:t>
            </w:r>
            <w:r w:rsidRPr="003C6132">
              <w:rPr>
                <w:position w:val="-28"/>
              </w:rPr>
              <w:object w:dxaOrig="1520" w:dyaOrig="540" w14:anchorId="18B9EA65">
                <v:shape id="_x0000_i1033" type="#_x0000_t75" style="width:75.75pt;height:27pt" o:ole="">
                  <v:imagedata r:id="rId25" o:title=""/>
                </v:shape>
                <o:OLEObject Type="Embed" ProgID="Equation.DSMT4" ShapeID="_x0000_i1033" DrawAspect="Content" ObjectID="_1827064168" r:id="rId26"/>
              </w:object>
            </w:r>
            <w:r>
              <w:rPr>
                <w:rFonts w:hint="eastAsia"/>
              </w:rPr>
              <w:t>。</w:t>
            </w:r>
          </w:p>
          <w:p w14:paraId="2C4368B2" w14:textId="77777777" w:rsidR="000F7E7E" w:rsidRDefault="00F06B84" w:rsidP="000F7E7E">
            <w:pPr>
              <w:ind w:left="420" w:right="420" w:firstLineChars="200" w:firstLine="420"/>
            </w:pPr>
            <w:r>
              <w:rPr>
                <w:rFonts w:hint="eastAsia"/>
              </w:rPr>
              <w:t>波束业务负载离散度</w:t>
            </w:r>
          </w:p>
          <w:p w14:paraId="31145027" w14:textId="77777777" w:rsidR="000F7E7E" w:rsidRDefault="00F06B84" w:rsidP="000F7E7E">
            <w:pPr>
              <w:tabs>
                <w:tab w:val="center" w:pos="4810"/>
                <w:tab w:val="right" w:pos="9620"/>
              </w:tabs>
              <w:ind w:left="420" w:right="420" w:firstLineChars="200" w:firstLine="420"/>
            </w:pPr>
            <w:r>
              <w:tab/>
            </w:r>
            <w:r w:rsidRPr="003C6132">
              <w:rPr>
                <w:position w:val="-34"/>
              </w:rPr>
              <w:object w:dxaOrig="3019" w:dyaOrig="780" w14:anchorId="2F61F2B1">
                <v:shape id="_x0000_i1034" type="#_x0000_t75" style="width:150.75pt;height:39pt" o:ole="">
                  <v:imagedata r:id="rId27" o:title=""/>
                </v:shape>
                <o:OLEObject Type="Embed" ProgID="Equation.DSMT4" ShapeID="_x0000_i1034" DrawAspect="Content" ObjectID="_1827064169" r:id="rId28"/>
              </w:object>
            </w:r>
          </w:p>
          <w:p w14:paraId="7353B9B0" w14:textId="77777777" w:rsidR="000F7E7E" w:rsidRDefault="00F06B84" w:rsidP="000F7E7E">
            <w:pPr>
              <w:ind w:left="420" w:right="420" w:firstLineChars="200" w:firstLine="420"/>
            </w:pPr>
            <w:r>
              <w:rPr>
                <w:rFonts w:hint="eastAsia"/>
              </w:rPr>
              <w:t>其中</w:t>
            </w:r>
            <w:r w:rsidRPr="003C6132">
              <w:rPr>
                <w:position w:val="-10"/>
              </w:rPr>
              <w:object w:dxaOrig="460" w:dyaOrig="320" w14:anchorId="5BA84D83">
                <v:shape id="_x0000_i1035" type="#_x0000_t75" style="width:23.25pt;height:15.75pt" o:ole="">
                  <v:imagedata r:id="rId29" o:title=""/>
                </v:shape>
                <o:OLEObject Type="Embed" ProgID="Equation.DSMT4" ShapeID="_x0000_i1035" DrawAspect="Content" ObjectID="_1827064170" r:id="rId30"/>
              </w:object>
            </w:r>
            <w:r>
              <w:rPr>
                <w:rFonts w:hint="eastAsia"/>
              </w:rPr>
              <w:t>为系统平均负载，</w:t>
            </w:r>
            <w:r w:rsidRPr="003C6132">
              <w:rPr>
                <w:position w:val="-32"/>
              </w:rPr>
              <w:object w:dxaOrig="1700" w:dyaOrig="700" w14:anchorId="62B272EE">
                <v:shape id="_x0000_i1036" type="#_x0000_t75" style="width:84.75pt;height:35.25pt" o:ole="">
                  <v:imagedata r:id="rId31" o:title=""/>
                </v:shape>
                <o:OLEObject Type="Embed" ProgID="Equation.DSMT4" ShapeID="_x0000_i1036" DrawAspect="Content" ObjectID="_1827064171" r:id="rId32"/>
              </w:object>
            </w:r>
            <w:r>
              <w:rPr>
                <w:rFonts w:hint="eastAsia"/>
              </w:rPr>
              <w:t>。定义负载均衡指标：</w:t>
            </w:r>
          </w:p>
          <w:p w14:paraId="6E0786C0" w14:textId="77777777" w:rsidR="000F7E7E" w:rsidRDefault="00F06B84" w:rsidP="000F7E7E">
            <w:pPr>
              <w:tabs>
                <w:tab w:val="center" w:pos="4810"/>
                <w:tab w:val="right" w:pos="9620"/>
              </w:tabs>
              <w:ind w:left="420" w:right="420" w:firstLineChars="200" w:firstLine="420"/>
            </w:pPr>
            <w:r>
              <w:tab/>
            </w:r>
            <w:r w:rsidRPr="00FC3D52">
              <w:rPr>
                <w:position w:val="-30"/>
              </w:rPr>
              <w:object w:dxaOrig="2120" w:dyaOrig="680" w14:anchorId="72EFF437">
                <v:shape id="_x0000_i1037" type="#_x0000_t75" style="width:105.75pt;height:33.75pt" o:ole="">
                  <v:imagedata r:id="rId33" o:title=""/>
                </v:shape>
                <o:OLEObject Type="Embed" ProgID="Equation.DSMT4" ShapeID="_x0000_i1037" DrawAspect="Content" ObjectID="_1827064172" r:id="rId34"/>
              </w:object>
            </w:r>
            <w:r>
              <w:rPr>
                <w:rFonts w:hint="eastAsia"/>
              </w:rPr>
              <w:t>，</w:t>
            </w:r>
          </w:p>
          <w:p w14:paraId="31C970A8" w14:textId="77777777" w:rsidR="000F7E7E" w:rsidRDefault="00F06B84" w:rsidP="000F7E7E">
            <w:pPr>
              <w:tabs>
                <w:tab w:val="center" w:pos="4810"/>
                <w:tab w:val="right" w:pos="9620"/>
              </w:tabs>
              <w:ind w:right="420" w:firstLineChars="200" w:firstLine="420"/>
            </w:pPr>
            <w:r>
              <w:rPr>
                <w:rFonts w:hint="eastAsia"/>
              </w:rPr>
              <w:t>其中</w:t>
            </w:r>
            <w:r w:rsidRPr="00FC3D52">
              <w:rPr>
                <w:position w:val="-12"/>
              </w:rPr>
              <w:object w:dxaOrig="499" w:dyaOrig="380" w14:anchorId="7A78E76D">
                <v:shape id="_x0000_i1038" type="#_x0000_t75" style="width:24.75pt;height:18.75pt" o:ole="">
                  <v:imagedata r:id="rId35" o:title=""/>
                </v:shape>
                <o:OLEObject Type="Embed" ProgID="Equation.DSMT4" ShapeID="_x0000_i1038" DrawAspect="Content" ObjectID="_1827064173" r:id="rId36"/>
              </w:object>
            </w:r>
            <w:r>
              <w:rPr>
                <w:rFonts w:hint="eastAsia"/>
              </w:rPr>
              <w:t>为负载离散度阈值。</w:t>
            </w:r>
          </w:p>
          <w:p w14:paraId="17F3AF15" w14:textId="77777777" w:rsidR="000F7E7E" w:rsidRDefault="00F06B84" w:rsidP="000F7E7E">
            <w:pPr>
              <w:ind w:left="420" w:right="420" w:firstLineChars="200" w:firstLine="420"/>
            </w:pPr>
            <w:r>
              <w:rPr>
                <w:rFonts w:hint="eastAsia"/>
              </w:rPr>
              <w:t>在</w:t>
            </w:r>
            <w:r w:rsidRPr="00F25AF1">
              <w:rPr>
                <w:rFonts w:hint="eastAsia"/>
                <w:position w:val="-6"/>
              </w:rPr>
              <w:object w:dxaOrig="139" w:dyaOrig="240" w14:anchorId="0B532DC6">
                <v:shape id="_x0000_i1039" type="#_x0000_t75" style="width:6.75pt;height:12pt" o:ole="">
                  <v:imagedata r:id="rId37" o:title=""/>
                </v:shape>
                <o:OLEObject Type="Embed" ProgID="Equation.DSMT4" ShapeID="_x0000_i1039" DrawAspect="Content" ObjectID="_1827064174" r:id="rId38"/>
              </w:object>
            </w:r>
            <w:r>
              <w:rPr>
                <w:rFonts w:hint="eastAsia"/>
              </w:rPr>
              <w:t>时刻，</w:t>
            </w:r>
            <w:r w:rsidRPr="00E41FAD">
              <w:rPr>
                <w:rFonts w:hint="eastAsia"/>
                <w:position w:val="-6"/>
              </w:rPr>
              <w:object w:dxaOrig="240" w:dyaOrig="279" w14:anchorId="110FAB12">
                <v:shape id="_x0000_i1040" type="#_x0000_t75" style="width:12pt;height:14.25pt" o:ole="">
                  <v:imagedata r:id="rId39" o:title=""/>
                </v:shape>
                <o:OLEObject Type="Embed" ProgID="Equation.DSMT4" ShapeID="_x0000_i1040" DrawAspect="Content" ObjectID="_1827064175" r:id="rId40"/>
              </w:object>
            </w:r>
            <w:r>
              <w:rPr>
                <w:rFonts w:hint="eastAsia"/>
              </w:rPr>
              <w:t>中波束对应的波束覆盖可控资源集合为</w:t>
            </w:r>
            <w:r w:rsidRPr="00E41FAD">
              <w:rPr>
                <w:rFonts w:hint="eastAsia"/>
                <w:position w:val="-18"/>
              </w:rPr>
              <w:object w:dxaOrig="3019" w:dyaOrig="460" w14:anchorId="2122967A">
                <v:shape id="_x0000_i1041" type="#_x0000_t75" style="width:150.75pt;height:23.25pt" o:ole="">
                  <v:imagedata r:id="rId41" o:title=""/>
                </v:shape>
                <o:OLEObject Type="Embed" ProgID="Equation.DSMT4" ShapeID="_x0000_i1041" DrawAspect="Content" ObjectID="_1827064176" r:id="rId42"/>
              </w:object>
            </w:r>
            <w:r>
              <w:rPr>
                <w:rFonts w:hint="eastAsia"/>
              </w:rPr>
              <w:t>，其中波束</w:t>
            </w:r>
            <w:r w:rsidRPr="00E41FAD">
              <w:rPr>
                <w:rFonts w:hint="eastAsia"/>
                <w:position w:val="-6"/>
              </w:rPr>
              <w:object w:dxaOrig="200" w:dyaOrig="279" w14:anchorId="46F37DFE">
                <v:shape id="_x0000_i1042" type="#_x0000_t75" style="width:9.75pt;height:14.25pt" o:ole="">
                  <v:imagedata r:id="rId23" o:title=""/>
                </v:shape>
                <o:OLEObject Type="Embed" ProgID="Equation.DSMT4" ShapeID="_x0000_i1042" DrawAspect="Content" ObjectID="_1827064177" r:id="rId43"/>
              </w:object>
            </w:r>
            <w:r>
              <w:rPr>
                <w:rFonts w:hint="eastAsia"/>
              </w:rPr>
              <w:t>的调整空间为</w:t>
            </w:r>
            <w:r w:rsidRPr="00E41FAD">
              <w:rPr>
                <w:rFonts w:hint="eastAsia"/>
                <w:position w:val="-16"/>
              </w:rPr>
              <w:object w:dxaOrig="2439" w:dyaOrig="440" w14:anchorId="0635518B">
                <v:shape id="_x0000_i1043" type="#_x0000_t75" style="width:122.25pt;height:21.75pt" o:ole="">
                  <v:imagedata r:id="rId44" o:title=""/>
                </v:shape>
                <o:OLEObject Type="Embed" ProgID="Equation.DSMT4" ShapeID="_x0000_i1043" DrawAspect="Content" ObjectID="_1827064178" r:id="rId45"/>
              </w:object>
            </w:r>
            <w:r>
              <w:rPr>
                <w:rFonts w:hint="eastAsia"/>
              </w:rPr>
              <w:t>，</w:t>
            </w:r>
            <w:r w:rsidRPr="00E41FAD">
              <w:rPr>
                <w:rFonts w:hint="eastAsia"/>
                <w:position w:val="-16"/>
              </w:rPr>
              <w:object w:dxaOrig="660" w:dyaOrig="440" w14:anchorId="4685F3EC">
                <v:shape id="_x0000_i1044" type="#_x0000_t75" style="width:33pt;height:21.75pt" o:ole="">
                  <v:imagedata r:id="rId46" o:title=""/>
                </v:shape>
                <o:OLEObject Type="Embed" ProgID="Equation.DSMT4" ShapeID="_x0000_i1044" DrawAspect="Content" ObjectID="_1827064179" r:id="rId47"/>
              </w:object>
            </w:r>
            <w:proofErr w:type="gramStart"/>
            <w:r>
              <w:rPr>
                <w:rFonts w:hint="eastAsia"/>
              </w:rPr>
              <w:t>为波位决策</w:t>
            </w:r>
            <w:proofErr w:type="gramEnd"/>
            <w:r>
              <w:rPr>
                <w:rFonts w:hint="eastAsia"/>
              </w:rPr>
              <w:t>，所有波束</w:t>
            </w:r>
            <w:proofErr w:type="gramStart"/>
            <w:r>
              <w:rPr>
                <w:rFonts w:hint="eastAsia"/>
              </w:rPr>
              <w:t>的波位决策向量</w:t>
            </w:r>
            <w:proofErr w:type="gramEnd"/>
            <w:r w:rsidRPr="00F25AF1">
              <w:rPr>
                <w:rFonts w:hint="eastAsia"/>
                <w:position w:val="-16"/>
              </w:rPr>
              <w:object w:dxaOrig="3900" w:dyaOrig="480" w14:anchorId="1BEB87F1">
                <v:shape id="_x0000_i1045" type="#_x0000_t75" style="width:195pt;height:24pt" o:ole="">
                  <v:imagedata r:id="rId48" o:title=""/>
                </v:shape>
                <o:OLEObject Type="Embed" ProgID="Equation.DSMT4" ShapeID="_x0000_i1045" DrawAspect="Content" ObjectID="_1827064180" r:id="rId49"/>
              </w:object>
            </w:r>
            <w:r>
              <w:rPr>
                <w:rFonts w:hint="eastAsia"/>
              </w:rPr>
              <w:t>。波束</w:t>
            </w:r>
            <w:r w:rsidRPr="00F25AF1">
              <w:rPr>
                <w:rFonts w:hint="eastAsia"/>
                <w:position w:val="-6"/>
              </w:rPr>
              <w:object w:dxaOrig="200" w:dyaOrig="279" w14:anchorId="35CAEEE9">
                <v:shape id="_x0000_i1046" type="#_x0000_t75" style="width:9.75pt;height:14.25pt" o:ole="">
                  <v:imagedata r:id="rId50" o:title=""/>
                </v:shape>
                <o:OLEObject Type="Embed" ProgID="Equation.DSMT4" ShapeID="_x0000_i1046" DrawAspect="Content" ObjectID="_1827064181" r:id="rId51"/>
              </w:object>
            </w:r>
            <w:r>
              <w:rPr>
                <w:rFonts w:hint="eastAsia"/>
              </w:rPr>
              <w:t>的波束宽度记作</w:t>
            </w:r>
            <w:r w:rsidRPr="00F25AF1">
              <w:rPr>
                <w:rFonts w:hint="eastAsia"/>
                <w:position w:val="-14"/>
              </w:rPr>
              <w:object w:dxaOrig="840" w:dyaOrig="400" w14:anchorId="453C29A0">
                <v:shape id="_x0000_i1047" type="#_x0000_t75" style="width:42pt;height:20.25pt" o:ole="">
                  <v:imagedata r:id="rId52" o:title=""/>
                </v:shape>
                <o:OLEObject Type="Embed" ProgID="Equation.DSMT4" ShapeID="_x0000_i1047" DrawAspect="Content" ObjectID="_1827064182" r:id="rId53"/>
              </w:object>
            </w:r>
            <w:r>
              <w:rPr>
                <w:rFonts w:hint="eastAsia"/>
              </w:rPr>
              <w:t>，则系统全局波束策略</w:t>
            </w:r>
            <w:r w:rsidRPr="00F25AF1">
              <w:rPr>
                <w:rFonts w:hint="eastAsia"/>
                <w:position w:val="-14"/>
              </w:rPr>
              <w:object w:dxaOrig="3019" w:dyaOrig="420" w14:anchorId="3015B5D1">
                <v:shape id="_x0000_i1048" type="#_x0000_t75" style="width:150.75pt;height:21pt" o:ole="">
                  <v:imagedata r:id="rId54" o:title=""/>
                </v:shape>
                <o:OLEObject Type="Embed" ProgID="Equation.DSMT4" ShapeID="_x0000_i1048" DrawAspect="Content" ObjectID="_1827064183" r:id="rId55"/>
              </w:object>
            </w:r>
            <w:r>
              <w:rPr>
                <w:rFonts w:hint="eastAsia"/>
              </w:rPr>
              <w:t>。在</w:t>
            </w:r>
            <w:r w:rsidRPr="00F25AF1">
              <w:rPr>
                <w:rFonts w:hint="eastAsia"/>
                <w:position w:val="-4"/>
              </w:rPr>
              <w:object w:dxaOrig="160" w:dyaOrig="240" w14:anchorId="4BECF2D5">
                <v:shape id="_x0000_i1049" type="#_x0000_t75" style="width:8.25pt;height:12pt" o:ole="">
                  <v:imagedata r:id="rId56" o:title=""/>
                </v:shape>
                <o:OLEObject Type="Embed" ProgID="Equation.DSMT4" ShapeID="_x0000_i1049" DrawAspect="Content" ObjectID="_1827064184" r:id="rId57"/>
              </w:object>
            </w:r>
            <w:r>
              <w:rPr>
                <w:rFonts w:hint="eastAsia"/>
              </w:rPr>
              <w:t>时刻，用户与卫星的距离</w:t>
            </w:r>
            <w:r w:rsidRPr="00F25AF1">
              <w:rPr>
                <w:rFonts w:hint="eastAsia"/>
                <w:position w:val="-10"/>
              </w:rPr>
              <w:object w:dxaOrig="540" w:dyaOrig="380" w14:anchorId="5C2CC266">
                <v:shape id="_x0000_i1050" type="#_x0000_t75" style="width:27pt;height:18.75pt" o:ole="">
                  <v:imagedata r:id="rId58" o:title=""/>
                </v:shape>
                <o:OLEObject Type="Embed" ProgID="Equation.DSMT4" ShapeID="_x0000_i1050" DrawAspect="Content" ObjectID="_1827064185" r:id="rId59"/>
              </w:object>
            </w:r>
            <w:r>
              <w:rPr>
                <w:rFonts w:hint="eastAsia"/>
              </w:rPr>
              <w:t>，用户与波束</w:t>
            </w:r>
            <w:r w:rsidRPr="00F25AF1">
              <w:rPr>
                <w:rFonts w:hint="eastAsia"/>
                <w:position w:val="-4"/>
              </w:rPr>
              <w:object w:dxaOrig="180" w:dyaOrig="260" w14:anchorId="3C2AA7E9">
                <v:shape id="_x0000_i1051" type="#_x0000_t75" style="width:9pt;height:12.75pt" o:ole="">
                  <v:imagedata r:id="rId60" o:title=""/>
                </v:shape>
                <o:OLEObject Type="Embed" ProgID="Equation.DSMT4" ShapeID="_x0000_i1051" DrawAspect="Content" ObjectID="_1827064186" r:id="rId61"/>
              </w:object>
            </w:r>
            <w:r>
              <w:rPr>
                <w:rFonts w:hint="eastAsia"/>
              </w:rPr>
              <w:t>的水平距离被定义为其与波束中心距离</w:t>
            </w:r>
            <w:r w:rsidRPr="00F25AF1">
              <w:rPr>
                <w:rFonts w:hint="eastAsia"/>
                <w:position w:val="-14"/>
              </w:rPr>
              <w:object w:dxaOrig="620" w:dyaOrig="420" w14:anchorId="4B785BDA">
                <v:shape id="_x0000_i1052" type="#_x0000_t75" style="width:30.75pt;height:21pt" o:ole="">
                  <v:imagedata r:id="rId62" o:title=""/>
                </v:shape>
                <o:OLEObject Type="Embed" ProgID="Equation.DSMT4" ShapeID="_x0000_i1052" DrawAspect="Content" ObjectID="_1827064187" r:id="rId63"/>
              </w:object>
            </w:r>
            <w:r>
              <w:rPr>
                <w:rFonts w:hint="eastAsia"/>
              </w:rPr>
              <w:t>，当</w:t>
            </w:r>
            <w:r w:rsidRPr="00F25AF1">
              <w:rPr>
                <w:rFonts w:hint="eastAsia"/>
                <w:position w:val="-14"/>
              </w:rPr>
              <w:object w:dxaOrig="1660" w:dyaOrig="420" w14:anchorId="63689B9A">
                <v:shape id="_x0000_i1053" type="#_x0000_t75" style="width:83.25pt;height:21pt" o:ole="">
                  <v:imagedata r:id="rId64" o:title=""/>
                </v:shape>
                <o:OLEObject Type="Embed" ProgID="Equation.DSMT4" ShapeID="_x0000_i1053" DrawAspect="Content" ObjectID="_1827064188" r:id="rId65"/>
              </w:object>
            </w:r>
            <w:r>
              <w:rPr>
                <w:rFonts w:hint="eastAsia"/>
              </w:rPr>
              <w:t>时认为</w:t>
            </w:r>
            <w:r w:rsidRPr="00F25AF1">
              <w:rPr>
                <w:rFonts w:hint="eastAsia"/>
                <w:position w:val="-4"/>
              </w:rPr>
              <w:object w:dxaOrig="200" w:dyaOrig="200" w14:anchorId="3F2641E1">
                <v:shape id="_x0000_i1054" type="#_x0000_t75" style="width:9.75pt;height:9.75pt" o:ole="">
                  <v:imagedata r:id="rId66" o:title=""/>
                </v:shape>
                <o:OLEObject Type="Embed" ProgID="Equation.DSMT4" ShapeID="_x0000_i1054" DrawAspect="Content" ObjectID="_1827064189" r:id="rId67"/>
              </w:object>
            </w:r>
            <w:r>
              <w:rPr>
                <w:rFonts w:hint="eastAsia"/>
              </w:rPr>
              <w:t>在</w:t>
            </w:r>
            <w:r w:rsidRPr="00F25AF1">
              <w:rPr>
                <w:rFonts w:hint="eastAsia"/>
                <w:position w:val="-4"/>
              </w:rPr>
              <w:object w:dxaOrig="180" w:dyaOrig="260" w14:anchorId="39BA33E6">
                <v:shape id="_x0000_i1055" type="#_x0000_t75" style="width:9pt;height:12.75pt" o:ole="">
                  <v:imagedata r:id="rId68" o:title=""/>
                </v:shape>
                <o:OLEObject Type="Embed" ProgID="Equation.DSMT4" ShapeID="_x0000_i1055" DrawAspect="Content" ObjectID="_1827064190" r:id="rId69"/>
              </w:object>
            </w:r>
            <w:r>
              <w:rPr>
                <w:rFonts w:hint="eastAsia"/>
              </w:rPr>
              <w:t>的覆盖范围内，定义</w:t>
            </w:r>
            <w:r w:rsidRPr="00F25AF1">
              <w:rPr>
                <w:rFonts w:hint="eastAsia"/>
                <w:position w:val="-4"/>
              </w:rPr>
              <w:object w:dxaOrig="180" w:dyaOrig="260" w14:anchorId="3765CC42">
                <v:shape id="_x0000_i1056" type="#_x0000_t75" style="width:9pt;height:12.75pt" o:ole="">
                  <v:imagedata r:id="rId70" o:title=""/>
                </v:shape>
                <o:OLEObject Type="Embed" ProgID="Equation.DSMT4" ShapeID="_x0000_i1056" DrawAspect="Content" ObjectID="_1827064191" r:id="rId71"/>
              </w:object>
            </w:r>
            <w:r>
              <w:rPr>
                <w:rFonts w:hint="eastAsia"/>
              </w:rPr>
              <w:t>覆盖范围内的用户集合</w:t>
            </w:r>
            <w:r w:rsidRPr="00F25AF1">
              <w:rPr>
                <w:rFonts w:hint="eastAsia"/>
                <w:position w:val="-10"/>
              </w:rPr>
              <w:object w:dxaOrig="600" w:dyaOrig="380" w14:anchorId="5759C150">
                <v:shape id="_x0000_i1057" type="#_x0000_t75" style="width:30pt;height:18.75pt" o:ole="">
                  <v:imagedata r:id="rId72" o:title=""/>
                </v:shape>
                <o:OLEObject Type="Embed" ProgID="Equation.DSMT4" ShapeID="_x0000_i1057" DrawAspect="Content" ObjectID="_1827064192" r:id="rId73"/>
              </w:object>
            </w:r>
            <w:r>
              <w:rPr>
                <w:rFonts w:hint="eastAsia"/>
              </w:rPr>
              <w:t>，构建用户</w:t>
            </w:r>
            <w:r>
              <w:rPr>
                <w:rFonts w:hint="eastAsia"/>
              </w:rPr>
              <w:t>-</w:t>
            </w:r>
            <w:r>
              <w:rPr>
                <w:rFonts w:hint="eastAsia"/>
              </w:rPr>
              <w:t>波束覆盖关系矩阵</w:t>
            </w:r>
            <w:r w:rsidRPr="00F25AF1">
              <w:rPr>
                <w:rFonts w:hint="eastAsia"/>
                <w:position w:val="-14"/>
              </w:rPr>
              <w:object w:dxaOrig="1760" w:dyaOrig="420" w14:anchorId="295A02E4">
                <v:shape id="_x0000_i1058" type="#_x0000_t75" style="width:87.75pt;height:21pt" o:ole="">
                  <v:imagedata r:id="rId74" o:title=""/>
                </v:shape>
                <o:OLEObject Type="Embed" ProgID="Equation.DSMT4" ShapeID="_x0000_i1058" DrawAspect="Content" ObjectID="_1827064193" r:id="rId75"/>
              </w:object>
            </w:r>
            <w:r>
              <w:rPr>
                <w:rFonts w:hint="eastAsia"/>
              </w:rPr>
              <w:t>，当用户</w:t>
            </w:r>
            <w:r w:rsidRPr="00F25AF1">
              <w:rPr>
                <w:rFonts w:hint="eastAsia"/>
                <w:position w:val="-4"/>
              </w:rPr>
              <w:object w:dxaOrig="220" w:dyaOrig="220" w14:anchorId="7D2D9CB9">
                <v:shape id="_x0000_i1059" type="#_x0000_t75" style="width:11.25pt;height:11.25pt" o:ole="">
                  <v:imagedata r:id="rId76" o:title=""/>
                </v:shape>
                <o:OLEObject Type="Embed" ProgID="Equation.DSMT4" ShapeID="_x0000_i1059" DrawAspect="Content" ObjectID="_1827064194" r:id="rId77"/>
              </w:object>
            </w:r>
            <w:r>
              <w:rPr>
                <w:rFonts w:hint="eastAsia"/>
              </w:rPr>
              <w:t>处在波束</w:t>
            </w:r>
            <w:r w:rsidRPr="00F25AF1">
              <w:rPr>
                <w:rFonts w:hint="eastAsia"/>
                <w:position w:val="-4"/>
              </w:rPr>
              <w:object w:dxaOrig="180" w:dyaOrig="279" w14:anchorId="59E25260">
                <v:shape id="_x0000_i1060" type="#_x0000_t75" style="width:9pt;height:14.25pt" o:ole="">
                  <v:imagedata r:id="rId78" o:title=""/>
                </v:shape>
                <o:OLEObject Type="Embed" ProgID="Equation.DSMT4" ShapeID="_x0000_i1060" DrawAspect="Content" ObjectID="_1827064195" r:id="rId79"/>
              </w:object>
            </w:r>
            <w:r>
              <w:rPr>
                <w:rFonts w:hint="eastAsia"/>
              </w:rPr>
              <w:t>的覆盖范围内且该用户未接入其他波束时</w:t>
            </w:r>
            <w:r w:rsidRPr="00F25AF1">
              <w:rPr>
                <w:rFonts w:hint="eastAsia"/>
                <w:position w:val="-14"/>
              </w:rPr>
              <w:object w:dxaOrig="1120" w:dyaOrig="460" w14:anchorId="5A7F1FBD">
                <v:shape id="_x0000_i1061" type="#_x0000_t75" style="width:56.25pt;height:23.25pt" o:ole="">
                  <v:imagedata r:id="rId80" o:title=""/>
                </v:shape>
                <o:OLEObject Type="Embed" ProgID="Equation.DSMT4" ShapeID="_x0000_i1061" DrawAspect="Content" ObjectID="_1827064196" r:id="rId81"/>
              </w:object>
            </w:r>
            <w:r>
              <w:rPr>
                <w:rFonts w:hint="eastAsia"/>
              </w:rPr>
              <w:t>，否则</w:t>
            </w:r>
            <w:r w:rsidRPr="00F25AF1">
              <w:rPr>
                <w:rFonts w:hint="eastAsia"/>
                <w:position w:val="-14"/>
              </w:rPr>
              <w:object w:dxaOrig="1160" w:dyaOrig="460" w14:anchorId="59F180F5">
                <v:shape id="_x0000_i1062" type="#_x0000_t75" style="width:57.75pt;height:23.25pt" o:ole="">
                  <v:imagedata r:id="rId82" o:title=""/>
                </v:shape>
                <o:OLEObject Type="Embed" ProgID="Equation.DSMT4" ShapeID="_x0000_i1062" DrawAspect="Content" ObjectID="_1827064197" r:id="rId83"/>
              </w:object>
            </w:r>
            <w:r>
              <w:rPr>
                <w:rFonts w:hint="eastAsia"/>
              </w:rPr>
              <w:t>。有</w:t>
            </w:r>
            <w:bookmarkStart w:id="0" w:name="_Hlk206504724"/>
            <w:r w:rsidRPr="00F25AF1">
              <w:rPr>
                <w:rFonts w:hint="eastAsia"/>
                <w:position w:val="-28"/>
              </w:rPr>
              <w:object w:dxaOrig="1260" w:dyaOrig="560" w14:anchorId="20ED150B">
                <v:shape id="_x0000_i1063" type="#_x0000_t75" style="width:63pt;height:27.75pt" o:ole="">
                  <v:imagedata r:id="rId84" o:title=""/>
                </v:shape>
                <o:OLEObject Type="Embed" ProgID="Equation.DSMT4" ShapeID="_x0000_i1063" DrawAspect="Content" ObjectID="_1827064198" r:id="rId85"/>
              </w:object>
            </w:r>
            <w:bookmarkEnd w:id="0"/>
            <w:r>
              <w:rPr>
                <w:rFonts w:hint="eastAsia"/>
              </w:rPr>
              <w:t>，</w:t>
            </w:r>
            <w:r w:rsidRPr="00F25AF1">
              <w:rPr>
                <w:rFonts w:hint="eastAsia"/>
                <w:position w:val="-20"/>
              </w:rPr>
              <w:object w:dxaOrig="3040" w:dyaOrig="480" w14:anchorId="424CF8E6">
                <v:shape id="_x0000_i1064" type="#_x0000_t75" style="width:152.25pt;height:24pt" o:ole="">
                  <v:imagedata r:id="rId86" o:title=""/>
                </v:shape>
                <o:OLEObject Type="Embed" ProgID="Equation.DSMT4" ShapeID="_x0000_i1064" DrawAspect="Content" ObjectID="_1827064199" r:id="rId87"/>
              </w:object>
            </w:r>
            <w:r>
              <w:rPr>
                <w:rFonts w:hint="eastAsia"/>
              </w:rPr>
              <w:t>。故而定义系统全局覆盖满足率：</w:t>
            </w:r>
          </w:p>
          <w:p w14:paraId="7A906821" w14:textId="77777777" w:rsidR="000F7E7E" w:rsidRDefault="00F06B84" w:rsidP="000F7E7E">
            <w:pPr>
              <w:ind w:left="420" w:right="420"/>
              <w:jc w:val="center"/>
            </w:pPr>
            <w:r w:rsidRPr="00A57646">
              <w:rPr>
                <w:rFonts w:hint="eastAsia"/>
                <w:position w:val="-46"/>
              </w:rPr>
              <w:object w:dxaOrig="4720" w:dyaOrig="1040" w14:anchorId="1DF56859">
                <v:shape id="_x0000_i1065" type="#_x0000_t75" style="width:236.25pt;height:51.75pt" o:ole="">
                  <v:imagedata r:id="rId88" o:title=""/>
                </v:shape>
                <o:OLEObject Type="Embed" ProgID="Equation.DSMT4" ShapeID="_x0000_i1065" DrawAspect="Content" ObjectID="_1827064200" r:id="rId89"/>
              </w:object>
            </w:r>
          </w:p>
          <w:p w14:paraId="10F7C057" w14:textId="77777777" w:rsidR="000F7E7E" w:rsidRDefault="00F06B84" w:rsidP="000F7E7E">
            <w:pPr>
              <w:ind w:left="420" w:right="420" w:firstLineChars="200" w:firstLine="420"/>
            </w:pPr>
            <w:r>
              <w:rPr>
                <w:rFonts w:hint="eastAsia"/>
              </w:rPr>
              <w:t>按照</w:t>
            </w:r>
            <w:r w:rsidRPr="00A57646">
              <w:rPr>
                <w:rFonts w:hint="eastAsia"/>
                <w:position w:val="-4"/>
              </w:rPr>
              <w:object w:dxaOrig="300" w:dyaOrig="260" w14:anchorId="6AB0DB2C">
                <v:shape id="_x0000_i1066" type="#_x0000_t75" style="width:15pt;height:12.75pt" o:ole="">
                  <v:imagedata r:id="rId90" o:title=""/>
                </v:shape>
                <o:OLEObject Type="Embed" ProgID="Equation.DSMT4" ShapeID="_x0000_i1066" DrawAspect="Content" ObjectID="_1827064201" r:id="rId91"/>
              </w:object>
            </w:r>
            <w:r>
              <w:rPr>
                <w:rFonts w:hint="eastAsia"/>
              </w:rPr>
              <w:t>的经纬度间隔构建</w:t>
            </w:r>
            <w:r w:rsidRPr="00A57646">
              <w:rPr>
                <w:rFonts w:hint="eastAsia"/>
                <w:position w:val="-12"/>
              </w:rPr>
              <w:object w:dxaOrig="420" w:dyaOrig="420" w14:anchorId="1DD513B5">
                <v:shape id="_x0000_i1067" type="#_x0000_t75" style="width:21pt;height:21pt" o:ole="">
                  <v:imagedata r:id="rId92" o:title=""/>
                </v:shape>
                <o:OLEObject Type="Embed" ProgID="Equation.DSMT4" ShapeID="_x0000_i1067" DrawAspect="Content" ObjectID="_1827064202" r:id="rId93"/>
              </w:object>
            </w:r>
            <w:proofErr w:type="gramStart"/>
            <w:r>
              <w:rPr>
                <w:rFonts w:hint="eastAsia"/>
              </w:rPr>
              <w:t>离散波位集合</w:t>
            </w:r>
            <w:proofErr w:type="gramEnd"/>
            <w:r w:rsidRPr="00A57646">
              <w:rPr>
                <w:rFonts w:hint="eastAsia"/>
                <w:position w:val="-6"/>
              </w:rPr>
              <w:object w:dxaOrig="260" w:dyaOrig="279" w14:anchorId="1261CFBD">
                <v:shape id="_x0000_i1068" type="#_x0000_t75" style="width:12.75pt;height:14.25pt" o:ole="">
                  <v:imagedata r:id="rId94" o:title=""/>
                </v:shape>
                <o:OLEObject Type="Embed" ProgID="Equation.DSMT4" ShapeID="_x0000_i1068" DrawAspect="Content" ObjectID="_1827064203" r:id="rId95"/>
              </w:object>
            </w:r>
            <w:r>
              <w:rPr>
                <w:rFonts w:hint="eastAsia"/>
              </w:rPr>
              <w:t>，</w:t>
            </w:r>
            <w:r w:rsidRPr="00A57646">
              <w:rPr>
                <w:rFonts w:hint="eastAsia"/>
                <w:position w:val="-14"/>
              </w:rPr>
              <w:object w:dxaOrig="2740" w:dyaOrig="420" w14:anchorId="4D6B35FD">
                <v:shape id="_x0000_i1069" type="#_x0000_t75" style="width:137.25pt;height:21pt" o:ole="">
                  <v:imagedata r:id="rId96" o:title=""/>
                </v:shape>
                <o:OLEObject Type="Embed" ProgID="Equation.DSMT4" ShapeID="_x0000_i1069" DrawAspect="Content" ObjectID="_1827064204" r:id="rId97"/>
              </w:object>
            </w:r>
            <w:r>
              <w:rPr>
                <w:rFonts w:hint="eastAsia"/>
              </w:rPr>
              <w:t>。具体的，设置</w:t>
            </w:r>
            <w:r w:rsidRPr="00A57646">
              <w:rPr>
                <w:rFonts w:hint="eastAsia"/>
                <w:position w:val="-20"/>
              </w:rPr>
              <w:object w:dxaOrig="1200" w:dyaOrig="499" w14:anchorId="25030AD2">
                <v:shape id="_x0000_i1070" type="#_x0000_t75" style="width:60pt;height:24.75pt" o:ole="">
                  <v:imagedata r:id="rId98" o:title=""/>
                </v:shape>
                <o:OLEObject Type="Embed" ProgID="Equation.DSMT4" ShapeID="_x0000_i1070" DrawAspect="Content" ObjectID="_1827064205" r:id="rId99"/>
              </w:object>
            </w:r>
            <w:r>
              <w:rPr>
                <w:rFonts w:hint="eastAsia"/>
              </w:rPr>
              <w:t>为经度、纬度采样间隔。</w:t>
            </w:r>
          </w:p>
          <w:p w14:paraId="0B9A70F2" w14:textId="77777777" w:rsidR="000F7E7E" w:rsidRDefault="00F06B84" w:rsidP="000F7E7E">
            <w:pPr>
              <w:ind w:left="420" w:right="420"/>
              <w:jc w:val="center"/>
            </w:pPr>
            <w:r>
              <w:rPr>
                <w:rFonts w:hint="eastAsia"/>
              </w:rPr>
              <w:object w:dxaOrig="8445" w:dyaOrig="4620" w14:anchorId="00C2E0F3">
                <v:shape id="_x0000_i1071" type="#_x0000_t75" style="width:422.25pt;height:231pt" o:ole="">
                  <v:imagedata r:id="rId100" o:title=""/>
                  <o:lock v:ext="edit" aspectratio="f"/>
                </v:shape>
                <o:OLEObject Type="Embed" ProgID="PowerPoint.Slide.12" ShapeID="_x0000_i1071" DrawAspect="Content" ObjectID="_1827064206" r:id="rId101"/>
              </w:object>
            </w:r>
          </w:p>
          <w:p w14:paraId="3EEBB540" w14:textId="77777777" w:rsidR="000F7E7E" w:rsidRDefault="00F06B84" w:rsidP="000F7E7E">
            <w:pPr>
              <w:ind w:left="420" w:right="420"/>
              <w:jc w:val="center"/>
              <w:rPr>
                <w:rFonts w:ascii="楷体" w:eastAsia="楷体" w:hAnsi="楷体" w:cs="楷体"/>
              </w:rPr>
            </w:pPr>
            <w:r>
              <w:rPr>
                <w:rFonts w:eastAsia="楷体" w:hint="eastAsia"/>
                <w:szCs w:val="21"/>
              </w:rPr>
              <w:t>图</w:t>
            </w:r>
            <w:r>
              <w:rPr>
                <w:rFonts w:eastAsia="楷体" w:hint="eastAsia"/>
                <w:szCs w:val="21"/>
              </w:rPr>
              <w:t>4</w:t>
            </w:r>
            <w:r>
              <w:rPr>
                <w:rFonts w:ascii="楷体" w:eastAsia="楷体" w:hAnsi="楷体" w:cs="楷体" w:hint="eastAsia"/>
              </w:rPr>
              <w:t xml:space="preserve"> </w:t>
            </w:r>
            <w:r>
              <w:rPr>
                <w:rFonts w:ascii="楷体" w:eastAsia="楷体" w:hAnsi="楷体" w:cs="楷体" w:hint="eastAsia"/>
              </w:rPr>
              <w:t>用户与其</w:t>
            </w:r>
            <w:proofErr w:type="gramStart"/>
            <w:r>
              <w:rPr>
                <w:rFonts w:ascii="楷体" w:eastAsia="楷体" w:hAnsi="楷体" w:cs="楷体" w:hint="eastAsia"/>
              </w:rPr>
              <w:t>关联波位集合</w:t>
            </w:r>
            <w:proofErr w:type="gramEnd"/>
            <w:r>
              <w:rPr>
                <w:rFonts w:ascii="楷体" w:eastAsia="楷体" w:hAnsi="楷体" w:cs="楷体" w:hint="eastAsia"/>
              </w:rPr>
              <w:t>仿真展示图</w:t>
            </w:r>
          </w:p>
          <w:p w14:paraId="73954112" w14:textId="77777777" w:rsidR="000F7E7E" w:rsidRDefault="00F06B84" w:rsidP="000F7E7E">
            <w:pPr>
              <w:ind w:left="420" w:right="420" w:firstLineChars="200" w:firstLine="420"/>
            </w:pPr>
            <w:r>
              <w:rPr>
                <w:rFonts w:hint="eastAsia"/>
              </w:rPr>
              <w:t>基于上述设计，所提算法</w:t>
            </w:r>
            <w:proofErr w:type="gramStart"/>
            <w:r>
              <w:rPr>
                <w:rFonts w:hint="eastAsia"/>
              </w:rPr>
              <w:t>拟寻找</w:t>
            </w:r>
            <w:proofErr w:type="gramEnd"/>
            <w:r>
              <w:rPr>
                <w:rFonts w:hint="eastAsia"/>
              </w:rPr>
              <w:t>最优的波束覆盖策略</w:t>
            </w:r>
            <w:r w:rsidRPr="00787FF0">
              <w:rPr>
                <w:rFonts w:hint="eastAsia"/>
                <w:position w:val="-10"/>
              </w:rPr>
              <w:object w:dxaOrig="2600" w:dyaOrig="320" w14:anchorId="4F3C88C4">
                <v:shape id="_x0000_i1072" type="#_x0000_t75" style="width:129.75pt;height:15.75pt" o:ole="">
                  <v:imagedata r:id="rId102" o:title=""/>
                </v:shape>
                <o:OLEObject Type="Embed" ProgID="Equation.DSMT4" ShapeID="_x0000_i1072" DrawAspect="Content" ObjectID="_1827064207" r:id="rId103"/>
              </w:object>
            </w:r>
            <w:r>
              <w:rPr>
                <w:rFonts w:hint="eastAsia"/>
              </w:rPr>
              <w:t>求解覆盖优化问题：</w:t>
            </w:r>
          </w:p>
          <w:p w14:paraId="3FEE542A" w14:textId="77777777" w:rsidR="000F7E7E" w:rsidRDefault="00F06B84" w:rsidP="000F7E7E">
            <w:pPr>
              <w:ind w:left="420" w:right="420"/>
              <w:jc w:val="center"/>
            </w:pPr>
            <w:r w:rsidRPr="00787FF0">
              <w:rPr>
                <w:rFonts w:hint="eastAsia"/>
                <w:position w:val="-28"/>
              </w:rPr>
              <w:object w:dxaOrig="3720" w:dyaOrig="660" w14:anchorId="6057B3C6">
                <v:shape id="_x0000_i1073" type="#_x0000_t75" style="width:186pt;height:33pt" o:ole="">
                  <v:imagedata r:id="rId104" o:title=""/>
                </v:shape>
                <o:OLEObject Type="Embed" ProgID="Equation.DSMT4" ShapeID="_x0000_i1073" DrawAspect="Content" ObjectID="_1827064208" r:id="rId105"/>
              </w:object>
            </w:r>
          </w:p>
          <w:p w14:paraId="351F9637" w14:textId="77777777" w:rsidR="000F7E7E" w:rsidRDefault="00F06B84" w:rsidP="000F7E7E">
            <w:pPr>
              <w:ind w:left="420" w:right="420"/>
              <w:jc w:val="center"/>
            </w:pPr>
            <w:r w:rsidRPr="00787FF0">
              <w:rPr>
                <w:rFonts w:hint="eastAsia"/>
                <w:position w:val="-14"/>
              </w:rPr>
              <w:object w:dxaOrig="3240" w:dyaOrig="420" w14:anchorId="1F989FCE">
                <v:shape id="_x0000_i1074" type="#_x0000_t75" style="width:162pt;height:21pt" o:ole="">
                  <v:imagedata r:id="rId106" o:title=""/>
                </v:shape>
                <o:OLEObject Type="Embed" ProgID="Equation.DSMT4" ShapeID="_x0000_i1074" DrawAspect="Content" ObjectID="_1827064209" r:id="rId107"/>
              </w:object>
            </w:r>
          </w:p>
          <w:p w14:paraId="17D29659" w14:textId="77777777" w:rsidR="000F7E7E" w:rsidRDefault="00F06B84" w:rsidP="000F7E7E">
            <w:pPr>
              <w:ind w:left="420" w:right="420"/>
              <w:jc w:val="center"/>
            </w:pPr>
            <w:r w:rsidRPr="00787FF0">
              <w:rPr>
                <w:rFonts w:hint="eastAsia"/>
                <w:position w:val="-14"/>
              </w:rPr>
              <w:object w:dxaOrig="4060" w:dyaOrig="400" w14:anchorId="3D375264">
                <v:shape id="_x0000_i1075" type="#_x0000_t75" style="width:203.25pt;height:20.25pt" o:ole="">
                  <v:imagedata r:id="rId108" o:title=""/>
                </v:shape>
                <o:OLEObject Type="Embed" ProgID="Equation.DSMT4" ShapeID="_x0000_i1075" DrawAspect="Content" ObjectID="_1827064210" r:id="rId109"/>
              </w:object>
            </w:r>
          </w:p>
          <w:p w14:paraId="04DE8A0F" w14:textId="77777777" w:rsidR="000F7E7E" w:rsidRDefault="00F06B84" w:rsidP="000F7E7E">
            <w:pPr>
              <w:ind w:left="420" w:right="420" w:firstLineChars="200" w:firstLine="420"/>
              <w:rPr>
                <w:rFonts w:ascii="宋体" w:hAnsi="宋体"/>
              </w:rPr>
            </w:pPr>
            <w:r>
              <w:rPr>
                <w:rFonts w:hint="eastAsia"/>
              </w:rPr>
              <w:t>本研究针对区域内业务分布不均的动态场景，提出一种基于</w:t>
            </w:r>
            <w:r>
              <w:rPr>
                <w:rFonts w:hint="eastAsia"/>
              </w:rPr>
              <w:t>DRL</w:t>
            </w:r>
            <w:r>
              <w:rPr>
                <w:rFonts w:hint="eastAsia"/>
              </w:rPr>
              <w:t>的多波束</w:t>
            </w:r>
            <w:r>
              <w:rPr>
                <w:rFonts w:hint="eastAsia"/>
              </w:rPr>
              <w:t>HTS</w:t>
            </w:r>
            <w:r>
              <w:rPr>
                <w:rFonts w:hint="eastAsia"/>
              </w:rPr>
              <w:t>自适应波束覆盖优化算法，旨在优化波</w:t>
            </w:r>
            <w:r>
              <w:rPr>
                <w:rFonts w:hint="eastAsia"/>
              </w:rPr>
              <w:t>束指向和波束宽度，来有效地适应非均匀动态流量分布需求，实现系统长期的在保证覆盖率的前提下的系统负载均衡。首先，智能体将部署在</w:t>
            </w:r>
            <w:r>
              <w:rPr>
                <w:rFonts w:hint="eastAsia"/>
              </w:rPr>
              <w:t>HTS</w:t>
            </w:r>
            <w:r>
              <w:rPr>
                <w:rFonts w:hint="eastAsia"/>
              </w:rPr>
              <w:t>灵活载荷的数字处理单元，使其作为负责波束指向及波束宽度调控的核心决策模块。</w:t>
            </w:r>
            <w:r w:rsidRPr="00D14603">
              <w:rPr>
                <w:rFonts w:hint="eastAsia"/>
              </w:rPr>
              <w:t>相比于在各独立波束形成单元部署多智能体，单智能体能基于星上处理器观测到的全局状态信息进行集中式轮询决策，从而获得更优的策略一致性与更强的泛化能力。同时，这种集中式轮询架构显著减少了多智能体间的通信开销与同步需求，有助于在受限的星上计算资源条件下实现高效、稳定的在线推断。</w:t>
            </w:r>
            <w:r>
              <w:rPr>
                <w:rFonts w:hint="eastAsia"/>
              </w:rPr>
              <w:t>其次，将波束覆盖优化问题建模为</w:t>
            </w:r>
            <w:r>
              <w:rPr>
                <w:rFonts w:hint="eastAsia"/>
              </w:rPr>
              <w:t>MDP</w:t>
            </w:r>
            <w:r>
              <w:rPr>
                <w:rFonts w:hint="eastAsia"/>
              </w:rPr>
              <w:t>，</w:t>
            </w:r>
            <w:r>
              <w:rPr>
                <w:rFonts w:hint="eastAsia"/>
              </w:rPr>
              <w:t>为</w:t>
            </w:r>
            <w:r>
              <w:rPr>
                <w:rFonts w:hint="eastAsia"/>
              </w:rPr>
              <w:t>DRL</w:t>
            </w:r>
            <w:r>
              <w:rPr>
                <w:rFonts w:hint="eastAsia"/>
              </w:rPr>
              <w:t>框架提供可解析的建模基础。通过对状态空间，动作空间和奖励函数进行明确定义，</w:t>
            </w:r>
            <w:r>
              <w:rPr>
                <w:rFonts w:hint="eastAsia"/>
              </w:rPr>
              <w:t>MDP</w:t>
            </w:r>
            <w:r>
              <w:rPr>
                <w:rFonts w:hint="eastAsia"/>
              </w:rPr>
              <w:t>能有效表征在集中式轮询架构下系统的动态演化过程，使得智能体在与环境</w:t>
            </w:r>
            <w:proofErr w:type="gramStart"/>
            <w:r>
              <w:rPr>
                <w:rFonts w:hint="eastAsia"/>
              </w:rPr>
              <w:t>交互中</w:t>
            </w:r>
            <w:proofErr w:type="gramEnd"/>
            <w:r>
              <w:rPr>
                <w:rFonts w:hint="eastAsia"/>
              </w:rPr>
              <w:t>学习到最优的波束调整策略。最后，根据不同时刻采集的业务流量分布数据对智能体进行训练，使智能体能够从多样化的业务流量分布中学习稳定且具有泛化能力的波束覆盖决策策略。</w:t>
            </w:r>
          </w:p>
          <w:p w14:paraId="68631DFD" w14:textId="77777777" w:rsidR="00DB785D" w:rsidRPr="00D14603" w:rsidRDefault="00F06B84" w:rsidP="00DB785D">
            <w:pPr>
              <w:ind w:left="420" w:right="420"/>
              <w:rPr>
                <w:b/>
                <w:bCs/>
              </w:rPr>
            </w:pPr>
            <w:r w:rsidRPr="00D14603">
              <w:rPr>
                <w:rFonts w:hint="eastAsia"/>
                <w:b/>
                <w:bCs/>
              </w:rPr>
              <w:t>(</w:t>
            </w:r>
            <w:r w:rsidRPr="00D14603">
              <w:rPr>
                <w:rFonts w:hint="eastAsia"/>
                <w:b/>
                <w:bCs/>
              </w:rPr>
              <w:t>二</w:t>
            </w:r>
            <w:r w:rsidRPr="00D14603">
              <w:rPr>
                <w:rFonts w:hint="eastAsia"/>
                <w:b/>
                <w:bCs/>
              </w:rPr>
              <w:t>)</w:t>
            </w:r>
            <w:r w:rsidRPr="00D14603">
              <w:rPr>
                <w:rFonts w:hint="eastAsia"/>
                <w:b/>
                <w:bCs/>
              </w:rPr>
              <w:t>基于</w:t>
            </w:r>
            <w:r w:rsidRPr="00D14603">
              <w:rPr>
                <w:rFonts w:hint="eastAsia"/>
                <w:b/>
                <w:bCs/>
              </w:rPr>
              <w:t>T-SAC</w:t>
            </w:r>
            <w:r w:rsidRPr="00D14603">
              <w:rPr>
                <w:rFonts w:hint="eastAsia"/>
                <w:b/>
                <w:bCs/>
              </w:rPr>
              <w:t>的频率</w:t>
            </w:r>
            <w:r w:rsidRPr="00D14603">
              <w:rPr>
                <w:rFonts w:hint="eastAsia"/>
                <w:b/>
                <w:bCs/>
              </w:rPr>
              <w:t>-</w:t>
            </w:r>
            <w:r w:rsidRPr="00D14603">
              <w:rPr>
                <w:rFonts w:hint="eastAsia"/>
                <w:b/>
                <w:bCs/>
              </w:rPr>
              <w:t>功率资源联合分配算法研究</w:t>
            </w:r>
          </w:p>
          <w:p w14:paraId="3D826A1F" w14:textId="77777777" w:rsidR="00DB785D" w:rsidRDefault="00F06B84" w:rsidP="00DB785D">
            <w:pPr>
              <w:ind w:left="420" w:right="420" w:firstLineChars="200" w:firstLine="420"/>
            </w:pPr>
            <w:r>
              <w:rPr>
                <w:rFonts w:hint="eastAsia"/>
              </w:rPr>
              <w:t>考虑单颗</w:t>
            </w:r>
            <w:r>
              <w:rPr>
                <w:rFonts w:hint="eastAsia"/>
              </w:rPr>
              <w:t>HTS</w:t>
            </w:r>
            <w:r>
              <w:rPr>
                <w:rFonts w:hint="eastAsia"/>
              </w:rPr>
              <w:t>多波束</w:t>
            </w:r>
            <w:proofErr w:type="gramStart"/>
            <w:r>
              <w:rPr>
                <w:rFonts w:hint="eastAsia"/>
              </w:rPr>
              <w:t>覆盖分</w:t>
            </w:r>
            <w:proofErr w:type="gramEnd"/>
            <w:r>
              <w:rPr>
                <w:rFonts w:hint="eastAsia"/>
              </w:rPr>
              <w:t>时隙场景，</w:t>
            </w:r>
            <w:r>
              <w:rPr>
                <w:rFonts w:hint="eastAsia"/>
                <w:position w:val="-10"/>
              </w:rPr>
              <w:object w:dxaOrig="1515" w:dyaOrig="315" w14:anchorId="0E6094C8">
                <v:shape id="_x0000_i1076" type="#_x0000_t75" style="width:75.75pt;height:15.75pt" o:ole="">
                  <v:imagedata r:id="rId110" o:title=""/>
                </v:shape>
                <o:OLEObject Type="Embed" ProgID="Equation.DSMT4" ShapeID="_x0000_i1076" DrawAspect="Content" ObjectID="_1827064211" r:id="rId111"/>
              </w:object>
            </w:r>
            <w:r>
              <w:rPr>
                <w:rFonts w:hint="eastAsia"/>
              </w:rPr>
              <w:t xml:space="preserve"> </w:t>
            </w:r>
            <w:r>
              <w:rPr>
                <w:rFonts w:hint="eastAsia"/>
              </w:rPr>
              <w:t>为时隙集合，假设波束覆盖方案每间隔</w:t>
            </w:r>
            <w:r>
              <w:rPr>
                <w:rFonts w:hint="eastAsia"/>
                <w:position w:val="-6"/>
              </w:rPr>
              <w:object w:dxaOrig="300" w:dyaOrig="285" w14:anchorId="2A3876F4">
                <v:shape id="_x0000_i1077" type="#_x0000_t75" style="width:15pt;height:14.25pt" o:ole="">
                  <v:imagedata r:id="rId112" o:title=""/>
                </v:shape>
                <o:OLEObject Type="Embed" ProgID="Equation.DSMT4" ShapeID="_x0000_i1077" DrawAspect="Content" ObjectID="_1827064212" r:id="rId113"/>
              </w:object>
            </w:r>
            <w:r>
              <w:rPr>
                <w:rFonts w:hint="eastAsia"/>
              </w:rPr>
              <w:t xml:space="preserve"> </w:t>
            </w:r>
            <w:r>
              <w:rPr>
                <w:rFonts w:hint="eastAsia"/>
              </w:rPr>
              <w:t>更新一次，则每个时隙间隔为</w:t>
            </w:r>
            <w:r>
              <w:rPr>
                <w:rFonts w:hint="eastAsia"/>
                <w:position w:val="-6"/>
              </w:rPr>
              <w:object w:dxaOrig="300" w:dyaOrig="285" w14:anchorId="53382E41">
                <v:shape id="_x0000_i1078" type="#_x0000_t75" style="width:15pt;height:14.25pt" o:ole="">
                  <v:imagedata r:id="rId112" o:title=""/>
                </v:shape>
                <o:OLEObject Type="Embed" ProgID="Equation.DSMT4" ShapeID="_x0000_i1078" DrawAspect="Content" ObjectID="_1827064213" r:id="rId114"/>
              </w:object>
            </w:r>
            <w:r>
              <w:rPr>
                <w:rFonts w:hint="eastAsia"/>
              </w:rPr>
              <w:t>。</w:t>
            </w:r>
            <w:r>
              <w:rPr>
                <w:rFonts w:hint="eastAsia"/>
              </w:rPr>
              <w:t>HTS</w:t>
            </w:r>
            <w:r>
              <w:rPr>
                <w:rFonts w:hint="eastAsia"/>
              </w:rPr>
              <w:t>可生成</w:t>
            </w:r>
            <w:r>
              <w:rPr>
                <w:rFonts w:hint="eastAsia"/>
                <w:position w:val="-12"/>
              </w:rPr>
              <w:object w:dxaOrig="345" w:dyaOrig="360" w14:anchorId="2D53559F">
                <v:shape id="_x0000_i1079" type="#_x0000_t75" style="width:17.25pt;height:18pt" o:ole="">
                  <v:imagedata r:id="rId115" o:title=""/>
                </v:shape>
                <o:OLEObject Type="Embed" ProgID="Equation.DSMT4" ShapeID="_x0000_i1079" DrawAspect="Content" ObjectID="_1827064214" r:id="rId116"/>
              </w:object>
            </w:r>
            <w:proofErr w:type="gramStart"/>
            <w:r>
              <w:rPr>
                <w:rFonts w:hint="eastAsia"/>
              </w:rPr>
              <w:t>个</w:t>
            </w:r>
            <w:proofErr w:type="gramEnd"/>
            <w:r>
              <w:rPr>
                <w:rFonts w:hint="eastAsia"/>
              </w:rPr>
              <w:t>波束点亮</w:t>
            </w:r>
            <w:r>
              <w:rPr>
                <w:rFonts w:hint="eastAsia"/>
                <w:position w:val="-12"/>
              </w:rPr>
              <w:object w:dxaOrig="345" w:dyaOrig="360" w14:anchorId="71087EB7">
                <v:shape id="_x0000_i1080" type="#_x0000_t75" style="width:17.25pt;height:18pt" o:ole="">
                  <v:imagedata r:id="rId115" o:title=""/>
                </v:shape>
                <o:OLEObject Type="Embed" ProgID="Equation.DSMT4" ShapeID="_x0000_i1080" DrawAspect="Content" ObjectID="_1827064215" r:id="rId117"/>
              </w:object>
            </w:r>
            <w:proofErr w:type="gramStart"/>
            <w:r>
              <w:rPr>
                <w:rFonts w:hint="eastAsia"/>
              </w:rPr>
              <w:t>个</w:t>
            </w:r>
            <w:proofErr w:type="gramEnd"/>
            <w:r>
              <w:rPr>
                <w:rFonts w:hint="eastAsia"/>
              </w:rPr>
              <w:t>小区，波束集合表示为</w:t>
            </w:r>
            <w:r>
              <w:rPr>
                <w:rFonts w:hint="eastAsia"/>
                <w:position w:val="-12"/>
              </w:rPr>
              <w:object w:dxaOrig="1620" w:dyaOrig="360" w14:anchorId="6DF21708">
                <v:shape id="_x0000_i1081" type="#_x0000_t75" style="width:81pt;height:18pt" o:ole="">
                  <v:imagedata r:id="rId118" o:title=""/>
                </v:shape>
                <o:OLEObject Type="Embed" ProgID="Equation.DSMT4" ShapeID="_x0000_i1081" DrawAspect="Content" ObjectID="_1827064216" r:id="rId119"/>
              </w:object>
            </w:r>
            <w:r>
              <w:rPr>
                <w:rFonts w:hint="eastAsia"/>
              </w:rPr>
              <w:t xml:space="preserve"> </w:t>
            </w:r>
            <w:r>
              <w:rPr>
                <w:rFonts w:hint="eastAsia"/>
              </w:rPr>
              <w:t>。为突出动态资源分配策略的核心机制，假设在由波束覆盖方案确定</w:t>
            </w:r>
            <w:r>
              <w:rPr>
                <w:rFonts w:hint="eastAsia"/>
              </w:rPr>
              <w:lastRenderedPageBreak/>
              <w:t>的每个小区内，所有用户的流量需求均由位于波束指向中心的超级用户代表。小区流量需求表</w:t>
            </w:r>
            <w:r>
              <w:rPr>
                <w:rFonts w:hint="eastAsia"/>
              </w:rPr>
              <w:t>示为</w:t>
            </w:r>
            <w:r>
              <w:rPr>
                <w:rFonts w:hint="eastAsia"/>
                <w:position w:val="-14"/>
              </w:rPr>
              <w:object w:dxaOrig="3075" w:dyaOrig="375" w14:anchorId="7B6A851D">
                <v:shape id="_x0000_i1082" type="#_x0000_t75" style="width:153.75pt;height:18.75pt" o:ole="">
                  <v:imagedata r:id="rId120" o:title=""/>
                </v:shape>
                <o:OLEObject Type="Embed" ProgID="Equation.DSMT4" ShapeID="_x0000_i1082" DrawAspect="Content" ObjectID="_1827064217" r:id="rId121"/>
              </w:object>
            </w:r>
            <w:r>
              <w:rPr>
                <w:rFonts w:hint="eastAsia"/>
              </w:rPr>
              <w:t xml:space="preserve"> </w:t>
            </w:r>
            <w:r>
              <w:rPr>
                <w:rFonts w:hint="eastAsia"/>
              </w:rPr>
              <w:t>，</w:t>
            </w:r>
            <w:r>
              <w:rPr>
                <w:rFonts w:hint="eastAsia"/>
                <w:position w:val="-12"/>
              </w:rPr>
              <w:object w:dxaOrig="600" w:dyaOrig="360" w14:anchorId="4081A970">
                <v:shape id="_x0000_i1083" type="#_x0000_t75" style="width:30pt;height:18pt" o:ole="">
                  <v:imagedata r:id="rId122" o:title=""/>
                </v:shape>
                <o:OLEObject Type="Embed" ProgID="Equation.DSMT4" ShapeID="_x0000_i1083" DrawAspect="Content" ObjectID="_1827064218" r:id="rId123"/>
              </w:object>
            </w:r>
            <w:r>
              <w:rPr>
                <w:rFonts w:hint="eastAsia"/>
              </w:rPr>
              <w:t>为小区</w:t>
            </w:r>
            <w:r>
              <w:rPr>
                <w:rFonts w:hint="eastAsia"/>
                <w:position w:val="-6"/>
              </w:rPr>
              <w:object w:dxaOrig="195" w:dyaOrig="285" w14:anchorId="494E09ED">
                <v:shape id="_x0000_i1084" type="#_x0000_t75" style="width:9.75pt;height:14.25pt" o:ole="">
                  <v:imagedata r:id="rId124" o:title=""/>
                </v:shape>
                <o:OLEObject Type="Embed" ProgID="Equation.DSMT4" ShapeID="_x0000_i1084" DrawAspect="Content" ObjectID="_1827064219" r:id="rId125"/>
              </w:object>
            </w:r>
            <w:r>
              <w:rPr>
                <w:rFonts w:hint="eastAsia"/>
              </w:rPr>
              <w:t>在</w:t>
            </w:r>
            <w:r>
              <w:rPr>
                <w:rFonts w:hint="eastAsia"/>
                <w:position w:val="-6"/>
              </w:rPr>
              <w:object w:dxaOrig="135" w:dyaOrig="240" w14:anchorId="51DF9393">
                <v:shape id="_x0000_i1085" type="#_x0000_t75" style="width:6.75pt;height:12pt" o:ole="">
                  <v:imagedata r:id="rId126" o:title=""/>
                </v:shape>
                <o:OLEObject Type="Embed" ProgID="Equation.DSMT4" ShapeID="_x0000_i1085" DrawAspect="Content" ObjectID="_1827064220" r:id="rId127"/>
              </w:object>
            </w:r>
            <w:r>
              <w:rPr>
                <w:rFonts w:hint="eastAsia"/>
              </w:rPr>
              <w:t>时刻的流量需求。由频率</w:t>
            </w:r>
            <w:r>
              <w:rPr>
                <w:rFonts w:hint="eastAsia"/>
              </w:rPr>
              <w:t>-</w:t>
            </w:r>
            <w:r>
              <w:rPr>
                <w:rFonts w:hint="eastAsia"/>
              </w:rPr>
              <w:t>功率分配方案所确定的实际分配流量表示为</w:t>
            </w:r>
            <w:r>
              <w:rPr>
                <w:rFonts w:hint="eastAsia"/>
                <w:position w:val="-14"/>
              </w:rPr>
              <w:object w:dxaOrig="3015" w:dyaOrig="375" w14:anchorId="092D5D60">
                <v:shape id="_x0000_i1086" type="#_x0000_t75" style="width:150.75pt;height:18.75pt" o:ole="">
                  <v:imagedata r:id="rId128" o:title=""/>
                </v:shape>
                <o:OLEObject Type="Embed" ProgID="Equation.DSMT4" ShapeID="_x0000_i1086" DrawAspect="Content" ObjectID="_1827064221" r:id="rId129"/>
              </w:object>
            </w:r>
            <w:r>
              <w:rPr>
                <w:rFonts w:hint="eastAsia"/>
              </w:rPr>
              <w:t xml:space="preserve"> </w:t>
            </w:r>
            <w:r>
              <w:rPr>
                <w:rFonts w:hint="eastAsia"/>
              </w:rPr>
              <w:t>，</w:t>
            </w:r>
            <w:r>
              <w:rPr>
                <w:rFonts w:hint="eastAsia"/>
                <w:position w:val="-12"/>
              </w:rPr>
              <w:object w:dxaOrig="600" w:dyaOrig="360" w14:anchorId="2C63DFBA">
                <v:shape id="_x0000_i1087" type="#_x0000_t75" style="width:30pt;height:18pt" o:ole="">
                  <v:imagedata r:id="rId130" o:title=""/>
                </v:shape>
                <o:OLEObject Type="Embed" ProgID="Equation.DSMT4" ShapeID="_x0000_i1087" DrawAspect="Content" ObjectID="_1827064222" r:id="rId131"/>
              </w:object>
            </w:r>
            <w:r>
              <w:rPr>
                <w:rFonts w:hint="eastAsia"/>
              </w:rPr>
              <w:t xml:space="preserve"> </w:t>
            </w:r>
            <w:r>
              <w:rPr>
                <w:rFonts w:hint="eastAsia"/>
              </w:rPr>
              <w:t>为</w:t>
            </w:r>
            <w:proofErr w:type="gramStart"/>
            <w:r>
              <w:rPr>
                <w:rFonts w:hint="eastAsia"/>
              </w:rPr>
              <w:t>小区小区</w:t>
            </w:r>
            <w:proofErr w:type="gramEnd"/>
            <w:r>
              <w:rPr>
                <w:rFonts w:hint="eastAsia"/>
                <w:position w:val="-6"/>
              </w:rPr>
              <w:object w:dxaOrig="195" w:dyaOrig="285" w14:anchorId="0E8AB0B9">
                <v:shape id="_x0000_i1088" type="#_x0000_t75" style="width:9.75pt;height:14.25pt" o:ole="">
                  <v:imagedata r:id="rId124" o:title=""/>
                </v:shape>
                <o:OLEObject Type="Embed" ProgID="Equation.DSMT4" ShapeID="_x0000_i1088" DrawAspect="Content" ObjectID="_1827064223" r:id="rId132"/>
              </w:object>
            </w:r>
            <w:r>
              <w:rPr>
                <w:rFonts w:hint="eastAsia"/>
              </w:rPr>
              <w:t>在</w:t>
            </w:r>
            <w:r>
              <w:rPr>
                <w:rFonts w:hint="eastAsia"/>
                <w:position w:val="-6"/>
              </w:rPr>
              <w:object w:dxaOrig="135" w:dyaOrig="240" w14:anchorId="79AA6DFD">
                <v:shape id="_x0000_i1089" type="#_x0000_t75" style="width:6.75pt;height:12pt" o:ole="">
                  <v:imagedata r:id="rId126" o:title=""/>
                </v:shape>
                <o:OLEObject Type="Embed" ProgID="Equation.DSMT4" ShapeID="_x0000_i1089" DrawAspect="Content" ObjectID="_1827064224" r:id="rId133"/>
              </w:object>
            </w:r>
            <w:r>
              <w:rPr>
                <w:rFonts w:hint="eastAsia"/>
              </w:rPr>
              <w:t>时刻的实际分配流量。</w:t>
            </w:r>
          </w:p>
          <w:p w14:paraId="4F2E00BA" w14:textId="77777777" w:rsidR="00DB785D" w:rsidRDefault="00F06B84" w:rsidP="00883C18">
            <w:pPr>
              <w:ind w:left="420" w:right="420"/>
              <w:jc w:val="center"/>
            </w:pPr>
            <w:r>
              <w:rPr>
                <w:rFonts w:hint="eastAsia"/>
              </w:rPr>
              <w:object w:dxaOrig="7245" w:dyaOrig="3915" w14:anchorId="1A4A7960">
                <v:shape id="_x0000_i1090" type="#_x0000_t75" style="width:362.25pt;height:195.75pt" o:ole="">
                  <v:imagedata r:id="rId134" o:title=""/>
                  <o:lock v:ext="edit" aspectratio="f"/>
                </v:shape>
                <o:OLEObject Type="Embed" ProgID="PowerPoint.Slide.12" ShapeID="_x0000_i1090" DrawAspect="Content" ObjectID="_1827064225" r:id="rId135"/>
              </w:object>
            </w:r>
          </w:p>
          <w:p w14:paraId="32DEB4C4" w14:textId="77777777" w:rsidR="00DB785D" w:rsidRDefault="00F06B84" w:rsidP="00DB785D">
            <w:pPr>
              <w:ind w:left="420" w:right="420"/>
              <w:jc w:val="center"/>
              <w:rPr>
                <w:rFonts w:eastAsia="楷体"/>
              </w:rPr>
            </w:pPr>
            <w:r>
              <w:rPr>
                <w:rFonts w:eastAsia="楷体" w:hint="eastAsia"/>
                <w:szCs w:val="21"/>
              </w:rPr>
              <w:t>图</w:t>
            </w:r>
            <w:r>
              <w:rPr>
                <w:rFonts w:eastAsia="楷体" w:hint="eastAsia"/>
                <w:szCs w:val="21"/>
              </w:rPr>
              <w:t xml:space="preserve">5 </w:t>
            </w:r>
            <w:r>
              <w:rPr>
                <w:rFonts w:eastAsia="楷体" w:hint="eastAsia"/>
                <w:szCs w:val="21"/>
              </w:rPr>
              <w:t>频率资源池示意图</w:t>
            </w:r>
          </w:p>
          <w:p w14:paraId="24C98AD6" w14:textId="77777777" w:rsidR="00DB785D" w:rsidRDefault="00F06B84" w:rsidP="00DB785D">
            <w:pPr>
              <w:ind w:left="420" w:right="420" w:firstLineChars="200" w:firstLine="420"/>
            </w:pPr>
            <w:r>
              <w:rPr>
                <w:rFonts w:hint="eastAsia"/>
              </w:rPr>
              <w:t>频率资源池如图</w:t>
            </w:r>
            <w:r>
              <w:rPr>
                <w:rFonts w:hint="eastAsia"/>
              </w:rPr>
              <w:t>5</w:t>
            </w:r>
            <w:r>
              <w:rPr>
                <w:rFonts w:hint="eastAsia"/>
              </w:rPr>
              <w:t>所示，</w:t>
            </w:r>
            <w:r>
              <w:rPr>
                <w:rFonts w:hint="eastAsia"/>
              </w:rPr>
              <w:t>HTS</w:t>
            </w:r>
            <w:r>
              <w:rPr>
                <w:rFonts w:hint="eastAsia"/>
              </w:rPr>
              <w:t>工作频段从</w:t>
            </w:r>
            <w:r>
              <w:rPr>
                <w:rFonts w:hint="eastAsia"/>
                <w:position w:val="-12"/>
              </w:rPr>
              <w:object w:dxaOrig="435" w:dyaOrig="360" w14:anchorId="361F1218">
                <v:shape id="_x0000_i1091" type="#_x0000_t75" style="width:21.75pt;height:18pt" o:ole="">
                  <v:imagedata r:id="rId136" o:title=""/>
                </v:shape>
                <o:OLEObject Type="Embed" ProgID="Equation.DSMT4" ShapeID="_x0000_i1091" DrawAspect="Content" ObjectID="_1827064226" r:id="rId137"/>
              </w:object>
            </w:r>
            <w:r>
              <w:rPr>
                <w:rFonts w:hint="eastAsia"/>
              </w:rPr>
              <w:t xml:space="preserve"> </w:t>
            </w:r>
            <w:r>
              <w:rPr>
                <w:rFonts w:hint="eastAsia"/>
              </w:rPr>
              <w:t>到</w:t>
            </w:r>
            <w:r>
              <w:rPr>
                <w:rFonts w:hint="eastAsia"/>
                <w:position w:val="-12"/>
              </w:rPr>
              <w:object w:dxaOrig="405" w:dyaOrig="360" w14:anchorId="610601BA">
                <v:shape id="_x0000_i1092" type="#_x0000_t75" style="width:20.25pt;height:18pt" o:ole="">
                  <v:imagedata r:id="rId138" o:title=""/>
                </v:shape>
                <o:OLEObject Type="Embed" ProgID="Equation.DSMT4" ShapeID="_x0000_i1092" DrawAspect="Content" ObjectID="_1827064227" r:id="rId139"/>
              </w:object>
            </w:r>
            <w:r>
              <w:rPr>
                <w:rFonts w:hint="eastAsia"/>
              </w:rPr>
              <w:t xml:space="preserve"> </w:t>
            </w:r>
            <w:r>
              <w:rPr>
                <w:rFonts w:hint="eastAsia"/>
              </w:rPr>
              <w:t>，每个信关站可根据左右两种极化方式复用整个频段，因此将频率组定义为由同一信关站提供的一种频率复用配置方式</w:t>
            </w:r>
            <w:r>
              <w:rPr>
                <w:rFonts w:hint="eastAsia"/>
              </w:rPr>
              <w:t>,</w:t>
            </w:r>
            <w:r>
              <w:rPr>
                <w:rFonts w:hint="eastAsia"/>
              </w:rPr>
              <w:t>共有</w:t>
            </w:r>
            <w:r>
              <w:rPr>
                <w:rFonts w:hint="eastAsia"/>
                <w:position w:val="-14"/>
              </w:rPr>
              <w:object w:dxaOrig="345" w:dyaOrig="375" w14:anchorId="3E7D22B3">
                <v:shape id="_x0000_i1093" type="#_x0000_t75" style="width:17.25pt;height:18.75pt" o:ole="">
                  <v:imagedata r:id="rId140" o:title=""/>
                </v:shape>
                <o:OLEObject Type="Embed" ProgID="Equation.DSMT4" ShapeID="_x0000_i1093" DrawAspect="Content" ObjectID="_1827064228" r:id="rId141"/>
              </w:object>
            </w:r>
            <w:proofErr w:type="gramStart"/>
            <w:r>
              <w:rPr>
                <w:rFonts w:hint="eastAsia"/>
              </w:rPr>
              <w:t>个</w:t>
            </w:r>
            <w:proofErr w:type="gramEnd"/>
            <w:r>
              <w:rPr>
                <w:rFonts w:hint="eastAsia"/>
              </w:rPr>
              <w:t>频率组，集合为</w:t>
            </w:r>
            <w:r>
              <w:rPr>
                <w:rFonts w:hint="eastAsia"/>
                <w:position w:val="-14"/>
              </w:rPr>
              <w:object w:dxaOrig="1620" w:dyaOrig="375" w14:anchorId="61A8F69B">
                <v:shape id="_x0000_i1094" type="#_x0000_t75" style="width:81pt;height:18.75pt" o:ole="">
                  <v:imagedata r:id="rId142" o:title=""/>
                </v:shape>
                <o:OLEObject Type="Embed" ProgID="Equation.DSMT4" ShapeID="_x0000_i1094" DrawAspect="Content" ObjectID="_1827064229" r:id="rId143"/>
              </w:object>
            </w:r>
            <w:r>
              <w:rPr>
                <w:rFonts w:hint="eastAsia"/>
              </w:rPr>
              <w:t xml:space="preserve"> </w:t>
            </w:r>
            <w:r>
              <w:rPr>
                <w:rFonts w:hint="eastAsia"/>
              </w:rPr>
              <w:t>，频率槽定义为一个频率组均匀分成</w:t>
            </w:r>
            <w:r>
              <w:rPr>
                <w:rFonts w:hint="eastAsia"/>
                <w:position w:val="-12"/>
              </w:rPr>
              <w:object w:dxaOrig="315" w:dyaOrig="360" w14:anchorId="2A098063">
                <v:shape id="_x0000_i1095" type="#_x0000_t75" style="width:15.75pt;height:18pt" o:ole="">
                  <v:imagedata r:id="rId144" o:title=""/>
                </v:shape>
                <o:OLEObject Type="Embed" ProgID="Equation.DSMT4" ShapeID="_x0000_i1095" DrawAspect="Content" ObjectID="_1827064230" r:id="rId145"/>
              </w:object>
            </w:r>
            <w:r>
              <w:rPr>
                <w:rFonts w:hint="eastAsia"/>
              </w:rPr>
              <w:t xml:space="preserve"> </w:t>
            </w:r>
            <w:r>
              <w:rPr>
                <w:rFonts w:hint="eastAsia"/>
              </w:rPr>
              <w:t>个子频段的最小频谱分配单元，集合为</w:t>
            </w:r>
            <w:r>
              <w:rPr>
                <w:rFonts w:hint="eastAsia"/>
                <w:position w:val="-12"/>
              </w:rPr>
              <w:object w:dxaOrig="1605" w:dyaOrig="360" w14:anchorId="498F14E8">
                <v:shape id="_x0000_i1096" type="#_x0000_t75" style="width:80.25pt;height:18pt" o:ole="">
                  <v:imagedata r:id="rId146" o:title=""/>
                </v:shape>
                <o:OLEObject Type="Embed" ProgID="Equation.DSMT4" ShapeID="_x0000_i1096" DrawAspect="Content" ObjectID="_1827064231" r:id="rId147"/>
              </w:object>
            </w:r>
            <w:r>
              <w:rPr>
                <w:rFonts w:hint="eastAsia"/>
              </w:rPr>
              <w:t>。系统的可调度发射功率由统一的功率资源池提供，其可分配的总功率预算记为</w:t>
            </w:r>
            <w:r>
              <w:rPr>
                <w:rFonts w:hint="eastAsia"/>
                <w:position w:val="-12"/>
              </w:rPr>
              <w:object w:dxaOrig="360" w:dyaOrig="360" w14:anchorId="1121D1F0">
                <v:shape id="_x0000_i1097" type="#_x0000_t75" style="width:18pt;height:18pt" o:ole="">
                  <v:imagedata r:id="rId148" o:title=""/>
                </v:shape>
                <o:OLEObject Type="Embed" ProgID="Equation.DSMT4" ShapeID="_x0000_i1097" DrawAspect="Content" ObjectID="_1827064232" r:id="rId149"/>
              </w:object>
            </w:r>
            <w:r>
              <w:rPr>
                <w:rFonts w:hint="eastAsia"/>
              </w:rPr>
              <w:t xml:space="preserve"> </w:t>
            </w:r>
            <w:r>
              <w:rPr>
                <w:rFonts w:hint="eastAsia"/>
              </w:rPr>
              <w:t>。在考虑到实际系统的星上资源约束下，每个波束的可用带宽不得超过</w:t>
            </w:r>
            <w:r>
              <w:rPr>
                <w:rFonts w:hint="eastAsia"/>
                <w:position w:val="-12"/>
              </w:rPr>
              <w:object w:dxaOrig="465" w:dyaOrig="360" w14:anchorId="597FACDE">
                <v:shape id="_x0000_i1098" type="#_x0000_t75" style="width:23.25pt;height:18pt" o:ole="">
                  <v:imagedata r:id="rId150" o:title=""/>
                </v:shape>
                <o:OLEObject Type="Embed" ProgID="Equation.DSMT4" ShapeID="_x0000_i1098" DrawAspect="Content" ObjectID="_1827064233" r:id="rId151"/>
              </w:object>
            </w:r>
            <w:r>
              <w:rPr>
                <w:rFonts w:hint="eastAsia"/>
              </w:rPr>
              <w:t xml:space="preserve"> </w:t>
            </w:r>
            <w:r>
              <w:rPr>
                <w:rFonts w:hint="eastAsia"/>
              </w:rPr>
              <w:t>，其下行发射功率亦受到上限</w:t>
            </w:r>
            <w:r>
              <w:rPr>
                <w:rFonts w:hint="eastAsia"/>
                <w:position w:val="-12"/>
              </w:rPr>
              <w:object w:dxaOrig="435" w:dyaOrig="360" w14:anchorId="1217A1D5">
                <v:shape id="_x0000_i1099" type="#_x0000_t75" style="width:21.75pt;height:18pt" o:ole="">
                  <v:imagedata r:id="rId152" o:title=""/>
                </v:shape>
                <o:OLEObject Type="Embed" ProgID="Equation.DSMT4" ShapeID="_x0000_i1099" DrawAspect="Content" ObjectID="_1827064234" r:id="rId153"/>
              </w:object>
            </w:r>
            <w:r>
              <w:rPr>
                <w:rFonts w:hint="eastAsia"/>
              </w:rPr>
              <w:t xml:space="preserve"> </w:t>
            </w:r>
            <w:r>
              <w:rPr>
                <w:rFonts w:hint="eastAsia"/>
              </w:rPr>
              <w:t>的限制，以保证系统运行的可行性与硬件实现需求。</w:t>
            </w:r>
          </w:p>
          <w:p w14:paraId="62E00018" w14:textId="77777777" w:rsidR="00DB785D" w:rsidRDefault="00F06B84" w:rsidP="00DB785D">
            <w:pPr>
              <w:ind w:left="420" w:right="420" w:firstLineChars="200" w:firstLine="420"/>
            </w:pPr>
            <w:r>
              <w:rPr>
                <w:position w:val="-10"/>
              </w:rPr>
              <w:object w:dxaOrig="2265" w:dyaOrig="315" w14:anchorId="2FA83269">
                <v:shape id="_x0000_i1100" type="#_x0000_t75" style="width:113.25pt;height:15.75pt" o:ole="">
                  <v:imagedata r:id="rId154" o:title=""/>
                </v:shape>
                <o:OLEObject Type="Embed" ProgID="Equation.DSMT4" ShapeID="_x0000_i1100" DrawAspect="Content" ObjectID="_1827064235" r:id="rId155"/>
              </w:object>
            </w:r>
            <w:r>
              <w:rPr>
                <w:rFonts w:hint="eastAsia"/>
              </w:rPr>
              <w:t xml:space="preserve"> </w:t>
            </w:r>
            <w:r>
              <w:rPr>
                <w:rFonts w:hint="eastAsia"/>
              </w:rPr>
              <w:t>，占用频率槽</w:t>
            </w:r>
            <w:r>
              <w:rPr>
                <w:rFonts w:hint="eastAsia"/>
                <w:position w:val="-6"/>
              </w:rPr>
              <w:object w:dxaOrig="180" w:dyaOrig="225" w14:anchorId="62A2AB4D">
                <v:shape id="_x0000_i1101" type="#_x0000_t75" style="width:9pt;height:11.25pt" o:ole="">
                  <v:imagedata r:id="rId156" o:title=""/>
                </v:shape>
                <o:OLEObject Type="Embed" ProgID="Equation.DSMT4" ShapeID="_x0000_i1101" DrawAspect="Content" ObjectID="_1827064236" r:id="rId157"/>
              </w:object>
            </w:r>
            <w:r>
              <w:rPr>
                <w:rFonts w:hint="eastAsia"/>
              </w:rPr>
              <w:t xml:space="preserve"> </w:t>
            </w:r>
            <w:r>
              <w:rPr>
                <w:rFonts w:hint="eastAsia"/>
              </w:rPr>
              <w:t>的小区</w:t>
            </w:r>
            <w:r>
              <w:rPr>
                <w:rFonts w:hint="eastAsia"/>
                <w:position w:val="-6"/>
              </w:rPr>
              <w:object w:dxaOrig="195" w:dyaOrig="285" w14:anchorId="15929BEA">
                <v:shape id="_x0000_i1102" type="#_x0000_t75" style="width:9.75pt;height:14.25pt" o:ole="">
                  <v:imagedata r:id="rId158" o:title=""/>
                </v:shape>
                <o:OLEObject Type="Embed" ProgID="Equation.DSMT4" ShapeID="_x0000_i1102" DrawAspect="Content" ObjectID="_1827064237" r:id="rId159"/>
              </w:object>
            </w:r>
            <w:r>
              <w:rPr>
                <w:rFonts w:hint="eastAsia"/>
              </w:rPr>
              <w:t xml:space="preserve"> </w:t>
            </w:r>
            <w:r>
              <w:rPr>
                <w:rFonts w:hint="eastAsia"/>
              </w:rPr>
              <w:t>与</w:t>
            </w:r>
            <w:r>
              <w:rPr>
                <w:rFonts w:hint="eastAsia"/>
              </w:rPr>
              <w:t>HTS</w:t>
            </w:r>
            <w:r>
              <w:rPr>
                <w:rFonts w:hint="eastAsia"/>
              </w:rPr>
              <w:t>间路径损耗为</w:t>
            </w:r>
          </w:p>
          <w:p w14:paraId="46707614" w14:textId="77777777" w:rsidR="00DB785D" w:rsidRDefault="00F06B84" w:rsidP="00DB785D">
            <w:pPr>
              <w:ind w:left="420" w:right="420"/>
              <w:jc w:val="center"/>
            </w:pPr>
            <w:r>
              <w:rPr>
                <w:rFonts w:hint="eastAsia"/>
                <w:position w:val="-12"/>
              </w:rPr>
              <w:object w:dxaOrig="2580" w:dyaOrig="375" w14:anchorId="34742BE9">
                <v:shape id="_x0000_i1103" type="#_x0000_t75" style="width:129pt;height:18.75pt" o:ole="">
                  <v:imagedata r:id="rId160" o:title=""/>
                </v:shape>
                <o:OLEObject Type="Embed" ProgID="Equation.DSMT4" ShapeID="_x0000_i1103" DrawAspect="Content" ObjectID="_1827064238" r:id="rId161"/>
              </w:object>
            </w:r>
          </w:p>
          <w:p w14:paraId="636EC38A" w14:textId="77777777" w:rsidR="00DB785D" w:rsidRDefault="00F06B84" w:rsidP="00DB785D">
            <w:pPr>
              <w:ind w:left="420" w:right="420"/>
            </w:pPr>
            <w:r>
              <w:rPr>
                <w:rFonts w:hint="eastAsia"/>
              </w:rPr>
              <w:t>其中</w:t>
            </w:r>
            <w:r>
              <w:rPr>
                <w:rFonts w:hint="eastAsia"/>
                <w:position w:val="-12"/>
              </w:rPr>
              <w:object w:dxaOrig="675" w:dyaOrig="375" w14:anchorId="67C5638E">
                <v:shape id="_x0000_i1104" type="#_x0000_t75" style="width:33.75pt;height:18.75pt" o:ole="">
                  <v:imagedata r:id="rId162" o:title=""/>
                </v:shape>
                <o:OLEObject Type="Embed" ProgID="Equation.DSMT4" ShapeID="_x0000_i1104" DrawAspect="Content" ObjectID="_1827064239" r:id="rId163"/>
              </w:object>
            </w:r>
            <w:r>
              <w:rPr>
                <w:rFonts w:hint="eastAsia"/>
              </w:rPr>
              <w:t xml:space="preserve"> </w:t>
            </w:r>
            <w:r>
              <w:rPr>
                <w:rFonts w:hint="eastAsia"/>
              </w:rPr>
              <w:t>，</w:t>
            </w:r>
            <w:r>
              <w:rPr>
                <w:rFonts w:hint="eastAsia"/>
                <w:position w:val="-12"/>
              </w:rPr>
              <w:object w:dxaOrig="645" w:dyaOrig="375" w14:anchorId="1A893D98">
                <v:shape id="_x0000_i1105" type="#_x0000_t75" style="width:32.25pt;height:18.75pt" o:ole="">
                  <v:imagedata r:id="rId164" o:title=""/>
                </v:shape>
                <o:OLEObject Type="Embed" ProgID="Equation.DSMT4" ShapeID="_x0000_i1105" DrawAspect="Content" ObjectID="_1827064240" r:id="rId165"/>
              </w:object>
            </w:r>
            <w:r>
              <w:rPr>
                <w:rFonts w:hint="eastAsia"/>
              </w:rPr>
              <w:t xml:space="preserve"> </w:t>
            </w:r>
            <w:r>
              <w:rPr>
                <w:rFonts w:hint="eastAsia"/>
              </w:rPr>
              <w:t>和</w:t>
            </w:r>
            <w:r>
              <w:rPr>
                <w:rFonts w:hint="eastAsia"/>
                <w:position w:val="-12"/>
              </w:rPr>
              <w:object w:dxaOrig="645" w:dyaOrig="375" w14:anchorId="1E0C9F20">
                <v:shape id="_x0000_i1106" type="#_x0000_t75" style="width:32.25pt;height:18.75pt" o:ole="">
                  <v:imagedata r:id="rId166" o:title=""/>
                </v:shape>
                <o:OLEObject Type="Embed" ProgID="Equation.DSMT4" ShapeID="_x0000_i1106" DrawAspect="Content" ObjectID="_1827064241" r:id="rId167"/>
              </w:object>
            </w:r>
            <w:r>
              <w:rPr>
                <w:rFonts w:hint="eastAsia"/>
              </w:rPr>
              <w:t xml:space="preserve"> </w:t>
            </w:r>
            <w:r>
              <w:rPr>
                <w:rFonts w:hint="eastAsia"/>
              </w:rPr>
              <w:t>分别为自由空间损耗，</w:t>
            </w:r>
            <w:proofErr w:type="gramStart"/>
            <w:r>
              <w:rPr>
                <w:rFonts w:hint="eastAsia"/>
              </w:rPr>
              <w:t>雨衰和</w:t>
            </w:r>
            <w:proofErr w:type="gramEnd"/>
            <w:r>
              <w:rPr>
                <w:rFonts w:hint="eastAsia"/>
              </w:rPr>
              <w:t>云衰</w:t>
            </w:r>
            <w:r>
              <w:rPr>
                <w:rFonts w:hint="eastAsia"/>
              </w:rPr>
              <w:t>。</w:t>
            </w:r>
          </w:p>
          <w:p w14:paraId="2B508304" w14:textId="77777777" w:rsidR="00DB785D" w:rsidRDefault="00F06B84" w:rsidP="00DB785D">
            <w:pPr>
              <w:ind w:left="420" w:right="420" w:firstLineChars="200" w:firstLine="420"/>
            </w:pPr>
            <w:r>
              <w:rPr>
                <w:rFonts w:hint="eastAsia"/>
              </w:rPr>
              <w:t>在时刻</w:t>
            </w:r>
            <w:r>
              <w:rPr>
                <w:rFonts w:hint="eastAsia"/>
                <w:position w:val="-6"/>
              </w:rPr>
              <w:object w:dxaOrig="135" w:dyaOrig="240" w14:anchorId="65415D39">
                <v:shape id="_x0000_i1107" type="#_x0000_t75" style="width:6.75pt;height:12pt" o:ole="">
                  <v:imagedata r:id="rId168" o:title=""/>
                </v:shape>
                <o:OLEObject Type="Embed" ProgID="Equation.DSMT4" ShapeID="_x0000_i1107" DrawAspect="Content" ObjectID="_1827064242" r:id="rId169"/>
              </w:object>
            </w:r>
            <w:r>
              <w:rPr>
                <w:rFonts w:hint="eastAsia"/>
              </w:rPr>
              <w:t xml:space="preserve"> </w:t>
            </w:r>
            <w:r>
              <w:rPr>
                <w:rFonts w:hint="eastAsia"/>
              </w:rPr>
              <w:t>占用频率槽</w:t>
            </w:r>
            <w:r>
              <w:rPr>
                <w:rFonts w:hint="eastAsia"/>
                <w:position w:val="-6"/>
              </w:rPr>
              <w:object w:dxaOrig="180" w:dyaOrig="225" w14:anchorId="17A2424E">
                <v:shape id="_x0000_i1108" type="#_x0000_t75" style="width:9pt;height:11.25pt" o:ole="">
                  <v:imagedata r:id="rId156" o:title=""/>
                </v:shape>
                <o:OLEObject Type="Embed" ProgID="Equation.DSMT4" ShapeID="_x0000_i1108" DrawAspect="Content" ObjectID="_1827064243" r:id="rId170"/>
              </w:object>
            </w:r>
            <w:r>
              <w:rPr>
                <w:rFonts w:hint="eastAsia"/>
              </w:rPr>
              <w:t xml:space="preserve"> </w:t>
            </w:r>
            <w:r>
              <w:rPr>
                <w:rFonts w:hint="eastAsia"/>
              </w:rPr>
              <w:t>的波束</w:t>
            </w:r>
            <w:r>
              <w:rPr>
                <w:rFonts w:hint="eastAsia"/>
                <w:position w:val="-6"/>
              </w:rPr>
              <w:object w:dxaOrig="195" w:dyaOrig="285" w14:anchorId="46D661B5">
                <v:shape id="_x0000_i1109" type="#_x0000_t75" style="width:9.75pt;height:14.25pt" o:ole="">
                  <v:imagedata r:id="rId171" o:title=""/>
                </v:shape>
                <o:OLEObject Type="Embed" ProgID="Equation.DSMT4" ShapeID="_x0000_i1109" DrawAspect="Content" ObjectID="_1827064244" r:id="rId172"/>
              </w:object>
            </w:r>
            <w:r>
              <w:rPr>
                <w:rFonts w:hint="eastAsia"/>
              </w:rPr>
              <w:t>传输至小区</w:t>
            </w:r>
            <w:r>
              <w:rPr>
                <w:rFonts w:hint="eastAsia"/>
                <w:position w:val="-6"/>
              </w:rPr>
              <w:object w:dxaOrig="135" w:dyaOrig="255" w14:anchorId="296F3F83">
                <v:shape id="_x0000_i1110" type="#_x0000_t75" style="width:6.75pt;height:12.75pt" o:ole="">
                  <v:imagedata r:id="rId173" o:title=""/>
                </v:shape>
                <o:OLEObject Type="Embed" ProgID="Equation.DSMT4" ShapeID="_x0000_i1110" DrawAspect="Content" ObjectID="_1827064245" r:id="rId174"/>
              </w:object>
            </w:r>
            <w:r>
              <w:rPr>
                <w:rFonts w:hint="eastAsia"/>
              </w:rPr>
              <w:t xml:space="preserve"> </w:t>
            </w:r>
            <w:r>
              <w:rPr>
                <w:rFonts w:hint="eastAsia"/>
              </w:rPr>
              <w:t>的信号功率为</w:t>
            </w:r>
          </w:p>
          <w:p w14:paraId="4ABEE9EC" w14:textId="77777777" w:rsidR="00DB785D" w:rsidRDefault="00F06B84" w:rsidP="00DB785D">
            <w:pPr>
              <w:ind w:left="420" w:right="420"/>
              <w:jc w:val="center"/>
            </w:pPr>
            <w:r>
              <w:rPr>
                <w:rFonts w:hint="eastAsia"/>
                <w:position w:val="-14"/>
              </w:rPr>
              <w:object w:dxaOrig="3345" w:dyaOrig="435" w14:anchorId="2BE44781">
                <v:shape id="_x0000_i1111" type="#_x0000_t75" style="width:167.25pt;height:21.75pt" o:ole="">
                  <v:imagedata r:id="rId175" o:title=""/>
                </v:shape>
                <o:OLEObject Type="Embed" ProgID="Equation.DSMT4" ShapeID="_x0000_i1111" DrawAspect="Content" ObjectID="_1827064246" r:id="rId176"/>
              </w:object>
            </w:r>
          </w:p>
          <w:p w14:paraId="1920E8CA" w14:textId="77777777" w:rsidR="00DB785D" w:rsidRDefault="00F06B84" w:rsidP="00DB785D">
            <w:pPr>
              <w:ind w:left="420" w:right="420"/>
            </w:pPr>
            <w:r>
              <w:rPr>
                <w:rFonts w:hint="eastAsia"/>
              </w:rPr>
              <w:t>其中</w:t>
            </w:r>
            <w:r>
              <w:rPr>
                <w:position w:val="-14"/>
              </w:rPr>
              <w:object w:dxaOrig="1185" w:dyaOrig="435" w14:anchorId="6F97DB34">
                <v:shape id="_x0000_i1112" type="#_x0000_t75" style="width:59.25pt;height:21.75pt" o:ole="">
                  <v:imagedata r:id="rId177" o:title=""/>
                </v:shape>
                <o:OLEObject Type="Embed" ProgID="Equation.DSMT4" ShapeID="_x0000_i1112" DrawAspect="Content" ObjectID="_1827064247" r:id="rId178"/>
              </w:object>
            </w:r>
            <w:r>
              <w:rPr>
                <w:rFonts w:hint="eastAsia"/>
              </w:rPr>
              <w:t xml:space="preserve"> </w:t>
            </w:r>
            <w:r>
              <w:rPr>
                <w:rFonts w:hint="eastAsia"/>
              </w:rPr>
              <w:t>为波束</w:t>
            </w:r>
            <w:r>
              <w:rPr>
                <w:rFonts w:hint="eastAsia"/>
                <w:position w:val="-6"/>
              </w:rPr>
              <w:object w:dxaOrig="195" w:dyaOrig="285" w14:anchorId="2FC154B3">
                <v:shape id="_x0000_i1113" type="#_x0000_t75" style="width:9.75pt;height:14.25pt" o:ole="">
                  <v:imagedata r:id="rId179" o:title=""/>
                </v:shape>
                <o:OLEObject Type="Embed" ProgID="Equation.DSMT4" ShapeID="_x0000_i1113" DrawAspect="Content" ObjectID="_1827064248" r:id="rId180"/>
              </w:object>
            </w:r>
            <w:r>
              <w:rPr>
                <w:rFonts w:hint="eastAsia"/>
              </w:rPr>
              <w:t xml:space="preserve"> </w:t>
            </w:r>
            <w:r>
              <w:rPr>
                <w:rFonts w:hint="eastAsia"/>
              </w:rPr>
              <w:t>在与小区</w:t>
            </w:r>
            <w:r>
              <w:rPr>
                <w:rFonts w:hint="eastAsia"/>
                <w:position w:val="-6"/>
              </w:rPr>
              <w:object w:dxaOrig="135" w:dyaOrig="255" w14:anchorId="26DB25C7">
                <v:shape id="_x0000_i1114" type="#_x0000_t75" style="width:6.75pt;height:12.75pt" o:ole="">
                  <v:imagedata r:id="rId181" o:title=""/>
                </v:shape>
                <o:OLEObject Type="Embed" ProgID="Equation.DSMT4" ShapeID="_x0000_i1114" DrawAspect="Content" ObjectID="_1827064249" r:id="rId182"/>
              </w:object>
            </w:r>
            <w:r>
              <w:rPr>
                <w:rFonts w:hint="eastAsia"/>
              </w:rPr>
              <w:t xml:space="preserve"> </w:t>
            </w:r>
            <w:r>
              <w:rPr>
                <w:rFonts w:hint="eastAsia"/>
              </w:rPr>
              <w:t>离轴角为</w:t>
            </w:r>
            <w:r>
              <w:rPr>
                <w:rFonts w:hint="eastAsia"/>
                <w:position w:val="-14"/>
              </w:rPr>
              <w:object w:dxaOrig="615" w:dyaOrig="375" w14:anchorId="40451976">
                <v:shape id="_x0000_i1115" type="#_x0000_t75" style="width:30.75pt;height:18.75pt" o:ole="">
                  <v:imagedata r:id="rId183" o:title=""/>
                </v:shape>
                <o:OLEObject Type="Embed" ProgID="Equation.DSMT4" ShapeID="_x0000_i1115" DrawAspect="Content" ObjectID="_1827064250" r:id="rId184"/>
              </w:object>
            </w:r>
            <w:r>
              <w:rPr>
                <w:rFonts w:hint="eastAsia"/>
              </w:rPr>
              <w:t xml:space="preserve"> </w:t>
            </w:r>
            <w:r>
              <w:rPr>
                <w:rFonts w:hint="eastAsia"/>
              </w:rPr>
              <w:t>时的发射天线增益，</w:t>
            </w:r>
            <w:r>
              <w:rPr>
                <w:rFonts w:hint="eastAsia"/>
                <w:position w:val="-12"/>
              </w:rPr>
              <w:object w:dxaOrig="645" w:dyaOrig="375" w14:anchorId="35EE995C">
                <v:shape id="_x0000_i1116" type="#_x0000_t75" style="width:32.25pt;height:18.75pt" o:ole="">
                  <v:imagedata r:id="rId185" o:title=""/>
                </v:shape>
                <o:OLEObject Type="Embed" ProgID="Equation.DSMT4" ShapeID="_x0000_i1116" DrawAspect="Content" ObjectID="_1827064251" r:id="rId186"/>
              </w:object>
            </w:r>
            <w:r>
              <w:rPr>
                <w:rFonts w:hint="eastAsia"/>
              </w:rPr>
              <w:t xml:space="preserve"> </w:t>
            </w:r>
            <w:r>
              <w:rPr>
                <w:rFonts w:hint="eastAsia"/>
              </w:rPr>
              <w:t>为功率资源池分配给波束</w:t>
            </w:r>
            <w:r>
              <w:rPr>
                <w:rFonts w:hint="eastAsia"/>
                <w:position w:val="-6"/>
              </w:rPr>
              <w:object w:dxaOrig="195" w:dyaOrig="285" w14:anchorId="1D7E41EE">
                <v:shape id="_x0000_i1117" type="#_x0000_t75" style="width:9.75pt;height:14.25pt" o:ole="">
                  <v:imagedata r:id="rId187" o:title=""/>
                </v:shape>
                <o:OLEObject Type="Embed" ProgID="Equation.DSMT4" ShapeID="_x0000_i1117" DrawAspect="Content" ObjectID="_1827064252" r:id="rId188"/>
              </w:object>
            </w:r>
            <w:r>
              <w:rPr>
                <w:rFonts w:hint="eastAsia"/>
              </w:rPr>
              <w:t xml:space="preserve"> </w:t>
            </w:r>
            <w:r>
              <w:rPr>
                <w:rFonts w:hint="eastAsia"/>
              </w:rPr>
              <w:t>的功率，</w:t>
            </w:r>
            <w:r>
              <w:rPr>
                <w:rFonts w:hint="eastAsia"/>
                <w:position w:val="-12"/>
              </w:rPr>
              <w:object w:dxaOrig="420" w:dyaOrig="375" w14:anchorId="0FB40355">
                <v:shape id="_x0000_i1118" type="#_x0000_t75" style="width:21pt;height:18.75pt" o:ole="">
                  <v:imagedata r:id="rId189" o:title=""/>
                </v:shape>
                <o:OLEObject Type="Embed" ProgID="Equation.DSMT4" ShapeID="_x0000_i1118" DrawAspect="Content" ObjectID="_1827064253" r:id="rId190"/>
              </w:object>
            </w:r>
            <w:r>
              <w:rPr>
                <w:rFonts w:hint="eastAsia"/>
              </w:rPr>
              <w:t xml:space="preserve"> </w:t>
            </w:r>
            <w:r>
              <w:rPr>
                <w:rFonts w:hint="eastAsia"/>
              </w:rPr>
              <w:t>为超级用户</w:t>
            </w:r>
            <w:r>
              <w:rPr>
                <w:rFonts w:hint="eastAsia"/>
                <w:position w:val="-6"/>
              </w:rPr>
              <w:object w:dxaOrig="135" w:dyaOrig="255" w14:anchorId="07F08C61">
                <v:shape id="_x0000_i1119" type="#_x0000_t75" style="width:6.75pt;height:12.75pt" o:ole="">
                  <v:imagedata r:id="rId191" o:title=""/>
                </v:shape>
                <o:OLEObject Type="Embed" ProgID="Equation.DSMT4" ShapeID="_x0000_i1119" DrawAspect="Content" ObjectID="_1827064254" r:id="rId192"/>
              </w:object>
            </w:r>
            <w:r>
              <w:rPr>
                <w:rFonts w:hint="eastAsia"/>
              </w:rPr>
              <w:t xml:space="preserve"> </w:t>
            </w:r>
            <w:r>
              <w:rPr>
                <w:rFonts w:hint="eastAsia"/>
              </w:rPr>
              <w:t>的接收天线增益。</w:t>
            </w:r>
          </w:p>
          <w:p w14:paraId="1E8F4FFF" w14:textId="77777777" w:rsidR="00DB785D" w:rsidRDefault="00F06B84" w:rsidP="00DB785D">
            <w:pPr>
              <w:ind w:left="420" w:right="420"/>
            </w:pPr>
            <w:r>
              <w:rPr>
                <w:rFonts w:hint="eastAsia"/>
              </w:rPr>
              <w:t>在</w:t>
            </w:r>
            <w:r>
              <w:rPr>
                <w:rFonts w:hint="eastAsia"/>
                <w:position w:val="-6"/>
              </w:rPr>
              <w:object w:dxaOrig="135" w:dyaOrig="240" w14:anchorId="32461711">
                <v:shape id="_x0000_i1120" type="#_x0000_t75" style="width:6.75pt;height:12pt" o:ole="">
                  <v:imagedata r:id="rId193" o:title=""/>
                </v:shape>
                <o:OLEObject Type="Embed" ProgID="Equation.DSMT4" ShapeID="_x0000_i1120" DrawAspect="Content" ObjectID="_1827064255" r:id="rId194"/>
              </w:object>
            </w:r>
            <w:r>
              <w:rPr>
                <w:rFonts w:hint="eastAsia"/>
              </w:rPr>
              <w:t xml:space="preserve"> </w:t>
            </w:r>
            <w:r>
              <w:rPr>
                <w:rFonts w:hint="eastAsia"/>
              </w:rPr>
              <w:t>时刻占用频率槽</w:t>
            </w:r>
            <w:r>
              <w:rPr>
                <w:rFonts w:hint="eastAsia"/>
                <w:position w:val="-6"/>
              </w:rPr>
              <w:object w:dxaOrig="180" w:dyaOrig="225" w14:anchorId="45EFB8FF">
                <v:shape id="_x0000_i1121" type="#_x0000_t75" style="width:9pt;height:11.25pt" o:ole="">
                  <v:imagedata r:id="rId195" o:title=""/>
                </v:shape>
                <o:OLEObject Type="Embed" ProgID="Equation.DSMT4" ShapeID="_x0000_i1121" DrawAspect="Content" ObjectID="_1827064256" r:id="rId196"/>
              </w:object>
            </w:r>
            <w:r>
              <w:rPr>
                <w:rFonts w:hint="eastAsia"/>
              </w:rPr>
              <w:t xml:space="preserve"> </w:t>
            </w:r>
            <w:r>
              <w:rPr>
                <w:rFonts w:hint="eastAsia"/>
              </w:rPr>
              <w:t>的波束</w:t>
            </w:r>
            <w:r>
              <w:rPr>
                <w:rFonts w:hint="eastAsia"/>
                <w:position w:val="-6"/>
              </w:rPr>
              <w:object w:dxaOrig="195" w:dyaOrig="285" w14:anchorId="1898F5F7">
                <v:shape id="_x0000_i1122" type="#_x0000_t75" style="width:9.75pt;height:14.25pt" o:ole="">
                  <v:imagedata r:id="rId197" o:title=""/>
                </v:shape>
                <o:OLEObject Type="Embed" ProgID="Equation.DSMT4" ShapeID="_x0000_i1122" DrawAspect="Content" ObjectID="_1827064257" r:id="rId198"/>
              </w:object>
            </w:r>
            <w:r>
              <w:rPr>
                <w:rFonts w:hint="eastAsia"/>
              </w:rPr>
              <w:t xml:space="preserve"> </w:t>
            </w:r>
            <w:r>
              <w:rPr>
                <w:rFonts w:hint="eastAsia"/>
              </w:rPr>
              <w:t>指向小区</w:t>
            </w:r>
            <w:r>
              <w:rPr>
                <w:rFonts w:hint="eastAsia"/>
                <w:position w:val="-6"/>
              </w:rPr>
              <w:object w:dxaOrig="135" w:dyaOrig="255" w14:anchorId="3F20CAB7">
                <v:shape id="_x0000_i1123" type="#_x0000_t75" style="width:6.75pt;height:12.75pt" o:ole="">
                  <v:imagedata r:id="rId199" o:title=""/>
                </v:shape>
                <o:OLEObject Type="Embed" ProgID="Equation.DSMT4" ShapeID="_x0000_i1123" DrawAspect="Content" ObjectID="_1827064258" r:id="rId200"/>
              </w:object>
            </w:r>
            <w:r>
              <w:rPr>
                <w:rFonts w:hint="eastAsia"/>
              </w:rPr>
              <w:t xml:space="preserve"> </w:t>
            </w:r>
            <w:r>
              <w:rPr>
                <w:rFonts w:hint="eastAsia"/>
              </w:rPr>
              <w:t>时的</w:t>
            </w:r>
            <w:r>
              <w:rPr>
                <w:rFonts w:hint="eastAsia"/>
              </w:rPr>
              <w:t>SINR</w:t>
            </w:r>
            <w:r>
              <w:rPr>
                <w:rFonts w:hint="eastAsia"/>
              </w:rPr>
              <w:t>可表示为</w:t>
            </w:r>
          </w:p>
          <w:p w14:paraId="7AFCAF77" w14:textId="77777777" w:rsidR="00DB785D" w:rsidRDefault="00F06B84" w:rsidP="00DB785D">
            <w:pPr>
              <w:ind w:left="420" w:right="420"/>
              <w:jc w:val="center"/>
            </w:pPr>
            <w:r>
              <w:rPr>
                <w:rFonts w:hint="eastAsia"/>
                <w:position w:val="-64"/>
              </w:rPr>
              <w:object w:dxaOrig="3120" w:dyaOrig="1080" w14:anchorId="680D9AFB">
                <v:shape id="_x0000_i1124" type="#_x0000_t75" style="width:156pt;height:54pt" o:ole="">
                  <v:imagedata r:id="rId201" o:title=""/>
                </v:shape>
                <o:OLEObject Type="Embed" ProgID="Equation.DSMT4" ShapeID="_x0000_i1124" DrawAspect="Content" ObjectID="_1827064259" r:id="rId202"/>
              </w:object>
            </w:r>
          </w:p>
          <w:p w14:paraId="4AE47386" w14:textId="77777777" w:rsidR="00DB785D" w:rsidRDefault="00F06B84" w:rsidP="00DB785D">
            <w:pPr>
              <w:ind w:left="420" w:right="420"/>
            </w:pPr>
            <w:r>
              <w:rPr>
                <w:rFonts w:hint="eastAsia"/>
              </w:rPr>
              <w:t>其中</w:t>
            </w:r>
            <w:r>
              <w:rPr>
                <w:rFonts w:hint="eastAsia"/>
                <w:position w:val="-14"/>
              </w:rPr>
              <w:object w:dxaOrig="360" w:dyaOrig="405" w14:anchorId="6CFF7A7A">
                <v:shape id="_x0000_i1125" type="#_x0000_t75" style="width:18pt;height:20.25pt" o:ole="">
                  <v:imagedata r:id="rId203" o:title=""/>
                </v:shape>
                <o:OLEObject Type="Embed" ProgID="Equation.DSMT4" ShapeID="_x0000_i1125" DrawAspect="Content" ObjectID="_1827064260" r:id="rId204"/>
              </w:object>
            </w:r>
            <w:r>
              <w:rPr>
                <w:rFonts w:hint="eastAsia"/>
              </w:rPr>
              <w:t xml:space="preserve"> </w:t>
            </w:r>
            <w:r>
              <w:rPr>
                <w:rFonts w:hint="eastAsia"/>
              </w:rPr>
              <w:t>为频率资源池占用情况的二元指示符，当同时满足</w:t>
            </w:r>
            <w:r>
              <w:rPr>
                <w:rFonts w:hint="eastAsia"/>
              </w:rPr>
              <w:t>1</w:t>
            </w:r>
            <w:r>
              <w:rPr>
                <w:rFonts w:hint="eastAsia"/>
              </w:rPr>
              <w:t>）波束</w:t>
            </w:r>
            <w:r>
              <w:rPr>
                <w:rFonts w:hint="eastAsia"/>
                <w:position w:val="-6"/>
              </w:rPr>
              <w:object w:dxaOrig="135" w:dyaOrig="255" w14:anchorId="200A9EB9">
                <v:shape id="_x0000_i1126" type="#_x0000_t75" style="width:6.75pt;height:12.75pt" o:ole="">
                  <v:imagedata r:id="rId205" o:title=""/>
                </v:shape>
                <o:OLEObject Type="Embed" ProgID="Equation.DSMT4" ShapeID="_x0000_i1126" DrawAspect="Content" ObjectID="_1827064261" r:id="rId206"/>
              </w:object>
            </w:r>
            <w:r>
              <w:rPr>
                <w:rFonts w:hint="eastAsia"/>
              </w:rPr>
              <w:t xml:space="preserve"> </w:t>
            </w:r>
            <w:r>
              <w:rPr>
                <w:rFonts w:hint="eastAsia"/>
              </w:rPr>
              <w:t>占用频率槽</w:t>
            </w:r>
            <w:r>
              <w:rPr>
                <w:rFonts w:hint="eastAsia"/>
                <w:position w:val="-6"/>
              </w:rPr>
              <w:object w:dxaOrig="180" w:dyaOrig="225" w14:anchorId="5277D12F">
                <v:shape id="_x0000_i1127" type="#_x0000_t75" style="width:9pt;height:11.25pt" o:ole="">
                  <v:imagedata r:id="rId207" o:title=""/>
                </v:shape>
                <o:OLEObject Type="Embed" ProgID="Equation.DSMT4" ShapeID="_x0000_i1127" DrawAspect="Content" ObjectID="_1827064262" r:id="rId208"/>
              </w:object>
            </w:r>
            <w:r>
              <w:rPr>
                <w:rFonts w:hint="eastAsia"/>
              </w:rPr>
              <w:t xml:space="preserve"> </w:t>
            </w:r>
            <w:r>
              <w:rPr>
                <w:rFonts w:hint="eastAsia"/>
              </w:rPr>
              <w:t>，</w:t>
            </w:r>
            <w:r>
              <w:rPr>
                <w:rFonts w:hint="eastAsia"/>
              </w:rPr>
              <w:t>2</w:t>
            </w:r>
            <w:r>
              <w:rPr>
                <w:rFonts w:hint="eastAsia"/>
              </w:rPr>
              <w:t>）波束</w:t>
            </w:r>
            <w:r>
              <w:rPr>
                <w:rFonts w:hint="eastAsia"/>
                <w:position w:val="-6"/>
              </w:rPr>
              <w:object w:dxaOrig="135" w:dyaOrig="255" w14:anchorId="59A0D7D5">
                <v:shape id="_x0000_i1128" type="#_x0000_t75" style="width:6.75pt;height:12.75pt" o:ole="">
                  <v:imagedata r:id="rId209" o:title=""/>
                </v:shape>
                <o:OLEObject Type="Embed" ProgID="Equation.DSMT4" ShapeID="_x0000_i1128" DrawAspect="Content" ObjectID="_1827064263" r:id="rId210"/>
              </w:object>
            </w:r>
            <w:r>
              <w:rPr>
                <w:rFonts w:hint="eastAsia"/>
              </w:rPr>
              <w:t xml:space="preserve"> </w:t>
            </w:r>
            <w:r>
              <w:rPr>
                <w:rFonts w:hint="eastAsia"/>
              </w:rPr>
              <w:t>和波束</w:t>
            </w:r>
            <w:r>
              <w:rPr>
                <w:rFonts w:hint="eastAsia"/>
                <w:position w:val="-10"/>
              </w:rPr>
              <w:object w:dxaOrig="195" w:dyaOrig="300" w14:anchorId="0A84E577">
                <v:shape id="_x0000_i1129" type="#_x0000_t75" style="width:9.75pt;height:15pt" o:ole="">
                  <v:imagedata r:id="rId211" o:title=""/>
                </v:shape>
                <o:OLEObject Type="Embed" ProgID="Equation.DSMT4" ShapeID="_x0000_i1129" DrawAspect="Content" ObjectID="_1827064264" r:id="rId212"/>
              </w:object>
            </w:r>
            <w:r>
              <w:rPr>
                <w:rFonts w:hint="eastAsia"/>
              </w:rPr>
              <w:t xml:space="preserve"> </w:t>
            </w:r>
            <w:r>
              <w:rPr>
                <w:rFonts w:hint="eastAsia"/>
              </w:rPr>
              <w:t>极化方式相同，</w:t>
            </w:r>
            <w:r>
              <w:rPr>
                <w:rFonts w:hint="eastAsia"/>
              </w:rPr>
              <w:t>3</w:t>
            </w:r>
            <w:r>
              <w:rPr>
                <w:rFonts w:hint="eastAsia"/>
              </w:rPr>
              <w:t>）波束</w:t>
            </w:r>
            <w:r>
              <w:rPr>
                <w:rFonts w:hint="eastAsia"/>
                <w:position w:val="-6"/>
              </w:rPr>
              <w:object w:dxaOrig="135" w:dyaOrig="255" w14:anchorId="2763CCF7">
                <v:shape id="_x0000_i1130" type="#_x0000_t75" style="width:6.75pt;height:12.75pt" o:ole="">
                  <v:imagedata r:id="rId213" o:title=""/>
                </v:shape>
                <o:OLEObject Type="Embed" ProgID="Equation.DSMT4" ShapeID="_x0000_i1130" DrawAspect="Content" ObjectID="_1827064265" r:id="rId214"/>
              </w:object>
            </w:r>
            <w:r>
              <w:rPr>
                <w:rFonts w:hint="eastAsia"/>
              </w:rPr>
              <w:t xml:space="preserve"> </w:t>
            </w:r>
            <w:r>
              <w:rPr>
                <w:rFonts w:hint="eastAsia"/>
              </w:rPr>
              <w:t>和波束</w:t>
            </w:r>
            <w:r>
              <w:rPr>
                <w:rFonts w:hint="eastAsia"/>
                <w:position w:val="-10"/>
              </w:rPr>
              <w:object w:dxaOrig="195" w:dyaOrig="300" w14:anchorId="3ABAE531">
                <v:shape id="_x0000_i1131" type="#_x0000_t75" style="width:9.75pt;height:15pt" o:ole="">
                  <v:imagedata r:id="rId215" o:title=""/>
                </v:shape>
                <o:OLEObject Type="Embed" ProgID="Equation.DSMT4" ShapeID="_x0000_i1131" DrawAspect="Content" ObjectID="_1827064266" r:id="rId216"/>
              </w:object>
            </w:r>
            <w:r>
              <w:rPr>
                <w:rFonts w:hint="eastAsia"/>
              </w:rPr>
              <w:t xml:space="preserve"> </w:t>
            </w:r>
            <w:r>
              <w:rPr>
                <w:rFonts w:hint="eastAsia"/>
              </w:rPr>
              <w:t>占用不同频率组，</w:t>
            </w:r>
            <w:r>
              <w:rPr>
                <w:rFonts w:hint="eastAsia"/>
                <w:position w:val="-14"/>
              </w:rPr>
              <w:object w:dxaOrig="675" w:dyaOrig="405" w14:anchorId="2EF74AE4">
                <v:shape id="_x0000_i1132" type="#_x0000_t75" style="width:33.75pt;height:20.25pt" o:ole="">
                  <v:imagedata r:id="rId217" o:title=""/>
                </v:shape>
                <o:OLEObject Type="Embed" ProgID="Equation.DSMT4" ShapeID="_x0000_i1132" DrawAspect="Content" ObjectID="_1827064267" r:id="rId218"/>
              </w:object>
            </w:r>
            <w:r>
              <w:rPr>
                <w:rFonts w:hint="eastAsia"/>
              </w:rPr>
              <w:t xml:space="preserve"> </w:t>
            </w:r>
            <w:r>
              <w:rPr>
                <w:rFonts w:hint="eastAsia"/>
              </w:rPr>
              <w:t>；否则</w:t>
            </w:r>
            <w:r>
              <w:rPr>
                <w:rFonts w:hint="eastAsia"/>
                <w:position w:val="-14"/>
              </w:rPr>
              <w:object w:dxaOrig="735" w:dyaOrig="405" w14:anchorId="6000C83F">
                <v:shape id="_x0000_i1133" type="#_x0000_t75" style="width:36.75pt;height:20.25pt" o:ole="">
                  <v:imagedata r:id="rId219" o:title=""/>
                </v:shape>
                <o:OLEObject Type="Embed" ProgID="Equation.DSMT4" ShapeID="_x0000_i1133" DrawAspect="Content" ObjectID="_1827064268" r:id="rId220"/>
              </w:object>
            </w:r>
            <w:r>
              <w:rPr>
                <w:rFonts w:hint="eastAsia"/>
              </w:rPr>
              <w:t xml:space="preserve"> </w:t>
            </w:r>
            <w:r>
              <w:rPr>
                <w:rFonts w:hint="eastAsia"/>
              </w:rPr>
              <w:t>。因此，</w:t>
            </w:r>
            <w:r>
              <w:rPr>
                <w:rFonts w:hint="eastAsia"/>
                <w:position w:val="-6"/>
              </w:rPr>
              <w:object w:dxaOrig="135" w:dyaOrig="240" w14:anchorId="190EF44D">
                <v:shape id="_x0000_i1134" type="#_x0000_t75" style="width:6.75pt;height:12pt" o:ole="">
                  <v:imagedata r:id="rId221" o:title=""/>
                </v:shape>
                <o:OLEObject Type="Embed" ProgID="Equation.DSMT4" ShapeID="_x0000_i1134" DrawAspect="Content" ObjectID="_1827064269" r:id="rId222"/>
              </w:object>
            </w:r>
            <w:r>
              <w:rPr>
                <w:rFonts w:hint="eastAsia"/>
              </w:rPr>
              <w:t xml:space="preserve"> </w:t>
            </w:r>
            <w:r>
              <w:rPr>
                <w:rFonts w:hint="eastAsia"/>
              </w:rPr>
              <w:t>时刻波束</w:t>
            </w:r>
            <w:r>
              <w:rPr>
                <w:rFonts w:hint="eastAsia"/>
                <w:position w:val="-6"/>
              </w:rPr>
              <w:object w:dxaOrig="195" w:dyaOrig="285" w14:anchorId="6DBEF886">
                <v:shape id="_x0000_i1135" type="#_x0000_t75" style="width:9.75pt;height:14.25pt" o:ole="">
                  <v:imagedata r:id="rId223" o:title=""/>
                </v:shape>
                <o:OLEObject Type="Embed" ProgID="Equation.DSMT4" ShapeID="_x0000_i1135" DrawAspect="Content" ObjectID="_1827064270" r:id="rId224"/>
              </w:object>
            </w:r>
            <w:r>
              <w:rPr>
                <w:rFonts w:hint="eastAsia"/>
              </w:rPr>
              <w:t xml:space="preserve"> </w:t>
            </w:r>
            <w:r>
              <w:rPr>
                <w:rFonts w:hint="eastAsia"/>
              </w:rPr>
              <w:t>实际分配流</w:t>
            </w:r>
            <w:r>
              <w:rPr>
                <w:rFonts w:hint="eastAsia"/>
              </w:rPr>
              <w:t>量为</w:t>
            </w:r>
          </w:p>
          <w:p w14:paraId="3930A8EE" w14:textId="77777777" w:rsidR="00DB785D" w:rsidRDefault="00F06B84" w:rsidP="00DB785D">
            <w:pPr>
              <w:ind w:left="420" w:right="420"/>
              <w:jc w:val="center"/>
            </w:pPr>
            <w:r>
              <w:rPr>
                <w:rFonts w:hint="eastAsia"/>
                <w:position w:val="-28"/>
              </w:rPr>
              <w:object w:dxaOrig="2640" w:dyaOrig="705" w14:anchorId="5251229E">
                <v:shape id="_x0000_i1136" type="#_x0000_t75" style="width:132pt;height:35.25pt" o:ole="">
                  <v:imagedata r:id="rId225" o:title=""/>
                </v:shape>
                <o:OLEObject Type="Embed" ProgID="Equation.DSMT4" ShapeID="_x0000_i1136" DrawAspect="Content" ObjectID="_1827064271" r:id="rId226"/>
              </w:object>
            </w:r>
          </w:p>
          <w:p w14:paraId="1ACD96B8" w14:textId="77777777" w:rsidR="00DB785D" w:rsidRDefault="00F06B84" w:rsidP="00DB785D">
            <w:pPr>
              <w:ind w:left="420" w:right="420" w:firstLineChars="200" w:firstLine="420"/>
            </w:pPr>
            <w:r>
              <w:rPr>
                <w:rFonts w:hint="eastAsia"/>
              </w:rPr>
              <w:t>定义容量匹配率为</w:t>
            </w:r>
            <w:r>
              <w:rPr>
                <w:rFonts w:hint="eastAsia"/>
                <w:position w:val="-30"/>
              </w:rPr>
              <w:object w:dxaOrig="1380" w:dyaOrig="675" w14:anchorId="0DA9DDA5">
                <v:shape id="_x0000_i1137" type="#_x0000_t75" style="width:69pt;height:33.75pt" o:ole="">
                  <v:imagedata r:id="rId227" o:title=""/>
                </v:shape>
                <o:OLEObject Type="Embed" ProgID="Equation.DSMT4" ShapeID="_x0000_i1137" DrawAspect="Content" ObjectID="_1827064272" r:id="rId228"/>
              </w:object>
            </w:r>
            <w:r>
              <w:rPr>
                <w:rFonts w:hint="eastAsia"/>
              </w:rPr>
              <w:t xml:space="preserve"> </w:t>
            </w:r>
            <w:r>
              <w:rPr>
                <w:rFonts w:hint="eastAsia"/>
              </w:rPr>
              <w:t>，容量差值为</w:t>
            </w:r>
            <w:r>
              <w:rPr>
                <w:rFonts w:hint="eastAsia"/>
                <w:position w:val="-12"/>
              </w:rPr>
              <w:object w:dxaOrig="2055" w:dyaOrig="360" w14:anchorId="48A8B90A">
                <v:shape id="_x0000_i1138" type="#_x0000_t75" style="width:102.75pt;height:18pt" o:ole="">
                  <v:imagedata r:id="rId229" o:title=""/>
                </v:shape>
                <o:OLEObject Type="Embed" ProgID="Equation.DSMT4" ShapeID="_x0000_i1138" DrawAspect="Content" ObjectID="_1827064273" r:id="rId230"/>
              </w:object>
            </w:r>
            <w:r>
              <w:rPr>
                <w:rFonts w:hint="eastAsia"/>
              </w:rPr>
              <w:t xml:space="preserve"> </w:t>
            </w:r>
            <w:r>
              <w:rPr>
                <w:rFonts w:hint="eastAsia"/>
              </w:rPr>
              <w:t>。</w:t>
            </w:r>
            <w:r>
              <w:rPr>
                <w:rFonts w:hint="eastAsia"/>
              </w:rPr>
              <w:t>[18]</w:t>
            </w:r>
            <w:r>
              <w:rPr>
                <w:rFonts w:hint="eastAsia"/>
              </w:rPr>
              <w:t>提出一种衡量分配有效性和公平性的指标</w:t>
            </w:r>
            <w:r>
              <w:rPr>
                <w:rFonts w:hint="eastAsia"/>
              </w:rPr>
              <w:t>SGM</w:t>
            </w:r>
            <w:r>
              <w:rPr>
                <w:rFonts w:hint="eastAsia"/>
              </w:rPr>
              <w:t>（</w:t>
            </w:r>
            <w:r>
              <w:rPr>
                <w:rFonts w:hint="eastAsia"/>
              </w:rPr>
              <w:t>satisfaction-gap measure</w:t>
            </w:r>
            <w:r>
              <w:rPr>
                <w:rFonts w:hint="eastAsia"/>
              </w:rPr>
              <w:t>），其对“资源未满足”的情况施加更高的惩罚，从而促使算法优先弥补容量缺口；同时，对“资源过度分配”的情况施加较轻的惩罚，以减少资源浪费，表示为</w:t>
            </w:r>
          </w:p>
          <w:p w14:paraId="5C1BC5AB" w14:textId="77777777" w:rsidR="00DB785D" w:rsidRDefault="00F06B84" w:rsidP="00DB785D">
            <w:pPr>
              <w:ind w:left="420" w:right="420"/>
              <w:jc w:val="center"/>
            </w:pPr>
            <w:r>
              <w:rPr>
                <w:rFonts w:hint="eastAsia"/>
                <w:position w:val="-18"/>
              </w:rPr>
              <w:object w:dxaOrig="2220" w:dyaOrig="540" w14:anchorId="0BCF9405">
                <v:shape id="_x0000_i1139" type="#_x0000_t75" style="width:111pt;height:27pt" o:ole="">
                  <v:imagedata r:id="rId231" o:title=""/>
                </v:shape>
                <o:OLEObject Type="Embed" ProgID="Equation.DSMT4" ShapeID="_x0000_i1139" DrawAspect="Content" ObjectID="_1827064274" r:id="rId232"/>
              </w:object>
            </w:r>
          </w:p>
          <w:p w14:paraId="307B0D22" w14:textId="77777777" w:rsidR="00DB785D" w:rsidRDefault="00F06B84" w:rsidP="00DB785D">
            <w:pPr>
              <w:ind w:left="420" w:right="420"/>
            </w:pPr>
            <w:r>
              <w:rPr>
                <w:rFonts w:hint="eastAsia"/>
              </w:rPr>
              <w:t>其中</w:t>
            </w:r>
          </w:p>
          <w:p w14:paraId="7BB3AD49" w14:textId="77777777" w:rsidR="00DB785D" w:rsidRDefault="00F06B84" w:rsidP="00DB785D">
            <w:pPr>
              <w:ind w:left="420" w:right="420"/>
              <w:jc w:val="center"/>
            </w:pPr>
            <w:r>
              <w:rPr>
                <w:rFonts w:hint="eastAsia"/>
                <w:position w:val="-64"/>
              </w:rPr>
              <w:object w:dxaOrig="4335" w:dyaOrig="1395" w14:anchorId="356E400F">
                <v:shape id="_x0000_i1140" type="#_x0000_t75" style="width:216.75pt;height:69.75pt" o:ole="">
                  <v:imagedata r:id="rId233" o:title=""/>
                </v:shape>
                <o:OLEObject Type="Embed" ProgID="Equation.DSMT4" ShapeID="_x0000_i1140" DrawAspect="Content" ObjectID="_1827064275" r:id="rId234"/>
              </w:object>
            </w:r>
          </w:p>
          <w:p w14:paraId="370BC4DA" w14:textId="77777777" w:rsidR="00DB785D" w:rsidRDefault="00F06B84" w:rsidP="00DB785D">
            <w:pPr>
              <w:ind w:left="420" w:right="420" w:firstLineChars="200" w:firstLine="420"/>
            </w:pPr>
            <w:r>
              <w:rPr>
                <w:rFonts w:hint="eastAsia"/>
              </w:rPr>
              <w:t>定义</w:t>
            </w:r>
            <w:r>
              <w:rPr>
                <w:rFonts w:hint="eastAsia"/>
                <w:position w:val="-14"/>
              </w:rPr>
              <w:object w:dxaOrig="1680" w:dyaOrig="405" w14:anchorId="619C5AC9">
                <v:shape id="_x0000_i1141" type="#_x0000_t75" style="width:84pt;height:20.25pt" o:ole="">
                  <v:imagedata r:id="rId235" o:title=""/>
                </v:shape>
                <o:OLEObject Type="Embed" ProgID="Equation.DSMT4" ShapeID="_x0000_i1141" DrawAspect="Content" ObjectID="_1827064276" r:id="rId236"/>
              </w:object>
            </w:r>
            <w:r>
              <w:rPr>
                <w:rFonts w:hint="eastAsia"/>
              </w:rPr>
              <w:t xml:space="preserve"> </w:t>
            </w:r>
            <w:r>
              <w:rPr>
                <w:rFonts w:hint="eastAsia"/>
              </w:rPr>
              <w:t>，</w:t>
            </w:r>
            <w:r>
              <w:rPr>
                <w:rFonts w:hint="eastAsia"/>
                <w:position w:val="-16"/>
              </w:rPr>
              <w:object w:dxaOrig="1740" w:dyaOrig="420" w14:anchorId="4653BAF8">
                <v:shape id="_x0000_i1142" type="#_x0000_t75" style="width:87pt;height:21pt" o:ole="">
                  <v:imagedata r:id="rId237" o:title=""/>
                </v:shape>
                <o:OLEObject Type="Embed" ProgID="Equation.DSMT4" ShapeID="_x0000_i1142" DrawAspect="Content" ObjectID="_1827064277" r:id="rId238"/>
              </w:object>
            </w:r>
            <w:r>
              <w:rPr>
                <w:rFonts w:hint="eastAsia"/>
              </w:rPr>
              <w:t xml:space="preserve"> </w:t>
            </w:r>
            <w:r>
              <w:rPr>
                <w:rFonts w:hint="eastAsia"/>
              </w:rPr>
              <w:t>，</w:t>
            </w:r>
            <w:r>
              <w:rPr>
                <w:rFonts w:hint="eastAsia"/>
                <w:position w:val="-12"/>
              </w:rPr>
              <w:object w:dxaOrig="1440" w:dyaOrig="375" w14:anchorId="15388FCB">
                <v:shape id="_x0000_i1143" type="#_x0000_t75" style="width:1in;height:18.75pt" o:ole="">
                  <v:imagedata r:id="rId239" o:title=""/>
                </v:shape>
                <o:OLEObject Type="Embed" ProgID="Equation.DSMT4" ShapeID="_x0000_i1143" DrawAspect="Content" ObjectID="_1827064278" r:id="rId240"/>
              </w:object>
            </w:r>
            <w:r>
              <w:rPr>
                <w:rFonts w:hint="eastAsia"/>
              </w:rPr>
              <w:t xml:space="preserve"> </w:t>
            </w:r>
            <w:r>
              <w:rPr>
                <w:rFonts w:hint="eastAsia"/>
              </w:rPr>
              <w:t>，当波束</w:t>
            </w:r>
            <w:r>
              <w:rPr>
                <w:rFonts w:hint="eastAsia"/>
                <w:position w:val="-6"/>
              </w:rPr>
              <w:object w:dxaOrig="195" w:dyaOrig="285" w14:anchorId="35F10E1A">
                <v:shape id="_x0000_i1144" type="#_x0000_t75" style="width:9.75pt;height:14.25pt" o:ole="">
                  <v:imagedata r:id="rId241" o:title=""/>
                </v:shape>
                <o:OLEObject Type="Embed" ProgID="Equation.DSMT4" ShapeID="_x0000_i1144" DrawAspect="Content" ObjectID="_1827064279" r:id="rId242"/>
              </w:object>
            </w:r>
            <w:r>
              <w:rPr>
                <w:rFonts w:hint="eastAsia"/>
              </w:rPr>
              <w:t xml:space="preserve"> </w:t>
            </w:r>
            <w:r>
              <w:rPr>
                <w:rFonts w:hint="eastAsia"/>
              </w:rPr>
              <w:t>占用频率槽</w:t>
            </w:r>
            <w:r>
              <w:rPr>
                <w:rFonts w:hint="eastAsia"/>
                <w:position w:val="-6"/>
              </w:rPr>
              <w:object w:dxaOrig="180" w:dyaOrig="225" w14:anchorId="7BB6CD7D">
                <v:shape id="_x0000_i1145" type="#_x0000_t75" style="width:9pt;height:11.25pt" o:ole="">
                  <v:imagedata r:id="rId243" o:title=""/>
                </v:shape>
                <o:OLEObject Type="Embed" ProgID="Equation.DSMT4" ShapeID="_x0000_i1145" DrawAspect="Content" ObjectID="_1827064280" r:id="rId244"/>
              </w:object>
            </w:r>
            <w:r>
              <w:rPr>
                <w:rFonts w:hint="eastAsia"/>
              </w:rPr>
              <w:t>时，</w:t>
            </w:r>
            <w:r>
              <w:rPr>
                <w:rFonts w:hint="eastAsia"/>
              </w:rPr>
              <w:t xml:space="preserve"> </w:t>
            </w:r>
            <w:r>
              <w:rPr>
                <w:rFonts w:hint="eastAsia"/>
                <w:position w:val="-12"/>
              </w:rPr>
              <w:object w:dxaOrig="855" w:dyaOrig="375" w14:anchorId="2EF630A5">
                <v:shape id="_x0000_i1146" type="#_x0000_t75" style="width:42.75pt;height:18.75pt" o:ole="">
                  <v:imagedata r:id="rId245" o:title=""/>
                </v:shape>
                <o:OLEObject Type="Embed" ProgID="Equation.DSMT4" ShapeID="_x0000_i1146" DrawAspect="Content" ObjectID="_1827064281" r:id="rId246"/>
              </w:object>
            </w:r>
            <w:r>
              <w:rPr>
                <w:rFonts w:hint="eastAsia"/>
              </w:rPr>
              <w:t xml:space="preserve"> </w:t>
            </w:r>
            <w:r>
              <w:rPr>
                <w:rFonts w:hint="eastAsia"/>
              </w:rPr>
              <w:t>，否则</w:t>
            </w:r>
            <w:r>
              <w:rPr>
                <w:rFonts w:hint="eastAsia"/>
                <w:position w:val="-12"/>
              </w:rPr>
              <w:object w:dxaOrig="900" w:dyaOrig="375" w14:anchorId="35B4E3B6">
                <v:shape id="_x0000_i1147" type="#_x0000_t75" style="width:45pt;height:18.75pt" o:ole="">
                  <v:imagedata r:id="rId247" o:title=""/>
                </v:shape>
                <o:OLEObject Type="Embed" ProgID="Equation.DSMT4" ShapeID="_x0000_i1147" DrawAspect="Content" ObjectID="_1827064282" r:id="rId248"/>
              </w:object>
            </w:r>
            <w:r>
              <w:rPr>
                <w:rFonts w:hint="eastAsia"/>
              </w:rPr>
              <w:t xml:space="preserve"> </w:t>
            </w:r>
            <w:r>
              <w:rPr>
                <w:rFonts w:hint="eastAsia"/>
              </w:rPr>
              <w:t>；当波束</w:t>
            </w:r>
            <w:r>
              <w:rPr>
                <w:rFonts w:hint="eastAsia"/>
                <w:position w:val="-6"/>
              </w:rPr>
              <w:object w:dxaOrig="195" w:dyaOrig="285" w14:anchorId="779098AD">
                <v:shape id="_x0000_i1148" type="#_x0000_t75" style="width:9.75pt;height:14.25pt" o:ole="">
                  <v:imagedata r:id="rId249" o:title=""/>
                </v:shape>
                <o:OLEObject Type="Embed" ProgID="Equation.DSMT4" ShapeID="_x0000_i1148" DrawAspect="Content" ObjectID="_1827064283" r:id="rId250"/>
              </w:object>
            </w:r>
            <w:r>
              <w:rPr>
                <w:rFonts w:hint="eastAsia"/>
              </w:rPr>
              <w:t xml:space="preserve"> </w:t>
            </w:r>
            <w:r>
              <w:rPr>
                <w:rFonts w:hint="eastAsia"/>
              </w:rPr>
              <w:t>属于频率组</w:t>
            </w:r>
            <w:r>
              <w:rPr>
                <w:rFonts w:hint="eastAsia"/>
                <w:position w:val="-10"/>
              </w:rPr>
              <w:object w:dxaOrig="225" w:dyaOrig="255" w14:anchorId="013E23B5">
                <v:shape id="_x0000_i1149" type="#_x0000_t75" style="width:11.25pt;height:12.75pt" o:ole="">
                  <v:imagedata r:id="rId251" o:title=""/>
                </v:shape>
                <o:OLEObject Type="Embed" ProgID="Equation.DSMT4" ShapeID="_x0000_i1149" DrawAspect="Content" ObjectID="_1827064284" r:id="rId252"/>
              </w:object>
            </w:r>
            <w:r>
              <w:rPr>
                <w:rFonts w:hint="eastAsia"/>
              </w:rPr>
              <w:t xml:space="preserve"> </w:t>
            </w:r>
            <w:r>
              <w:rPr>
                <w:rFonts w:hint="eastAsia"/>
              </w:rPr>
              <w:t>时，</w:t>
            </w:r>
            <w:r>
              <w:rPr>
                <w:rFonts w:hint="eastAsia"/>
                <w:position w:val="-12"/>
              </w:rPr>
              <w:object w:dxaOrig="900" w:dyaOrig="375" w14:anchorId="47EC77CC">
                <v:shape id="_x0000_i1150" type="#_x0000_t75" style="width:45pt;height:18.75pt" o:ole="">
                  <v:imagedata r:id="rId253" o:title=""/>
                </v:shape>
                <o:OLEObject Type="Embed" ProgID="Equation.DSMT4" ShapeID="_x0000_i1150" DrawAspect="Content" ObjectID="_1827064285" r:id="rId254"/>
              </w:object>
            </w:r>
            <w:r>
              <w:rPr>
                <w:rFonts w:hint="eastAsia"/>
              </w:rPr>
              <w:t xml:space="preserve"> </w:t>
            </w:r>
            <w:r>
              <w:rPr>
                <w:rFonts w:hint="eastAsia"/>
              </w:rPr>
              <w:t>，否则，</w:t>
            </w:r>
            <w:r>
              <w:rPr>
                <w:rFonts w:hint="eastAsia"/>
                <w:position w:val="-12"/>
              </w:rPr>
              <w:object w:dxaOrig="945" w:dyaOrig="375" w14:anchorId="55BCAAEB">
                <v:shape id="_x0000_i1151" type="#_x0000_t75" style="width:47.25pt;height:18.75pt" o:ole="">
                  <v:imagedata r:id="rId255" o:title=""/>
                </v:shape>
                <o:OLEObject Type="Embed" ProgID="Equation.DSMT4" ShapeID="_x0000_i1151" DrawAspect="Content" ObjectID="_1827064286" r:id="rId256"/>
              </w:object>
            </w:r>
            <w:r>
              <w:rPr>
                <w:rFonts w:hint="eastAsia"/>
              </w:rPr>
              <w:t xml:space="preserve"> </w:t>
            </w:r>
            <w:r>
              <w:rPr>
                <w:rFonts w:hint="eastAsia"/>
              </w:rPr>
              <w:t>。基于以上设计，可构建优化问题：</w:t>
            </w:r>
          </w:p>
          <w:p w14:paraId="598BB86F" w14:textId="77777777" w:rsidR="00DB785D" w:rsidRDefault="00F06B84" w:rsidP="00DB785D">
            <w:pPr>
              <w:ind w:left="420" w:right="420"/>
              <w:jc w:val="center"/>
            </w:pPr>
            <w:r>
              <w:rPr>
                <w:rFonts w:hint="eastAsia"/>
                <w:position w:val="-28"/>
              </w:rPr>
              <w:object w:dxaOrig="3015" w:dyaOrig="540" w14:anchorId="41F5EE8F">
                <v:shape id="_x0000_i1152" type="#_x0000_t75" style="width:150.75pt;height:27pt" o:ole="">
                  <v:imagedata r:id="rId257" o:title=""/>
                </v:shape>
                <o:OLEObject Type="Embed" ProgID="Equation.DSMT4" ShapeID="_x0000_i1152" DrawAspect="Content" ObjectID="_1827064287" r:id="rId258"/>
              </w:object>
            </w:r>
          </w:p>
          <w:p w14:paraId="602F60F9" w14:textId="77777777" w:rsidR="00DB785D" w:rsidRDefault="00F06B84" w:rsidP="00DB785D">
            <w:pPr>
              <w:ind w:left="420" w:right="420"/>
              <w:jc w:val="center"/>
            </w:pPr>
            <w:r>
              <w:rPr>
                <w:rFonts w:hint="eastAsia"/>
                <w:position w:val="-156"/>
              </w:rPr>
              <w:object w:dxaOrig="4560" w:dyaOrig="3240" w14:anchorId="12CDC117">
                <v:shape id="_x0000_i1153" type="#_x0000_t75" style="width:228pt;height:162pt" o:ole="">
                  <v:imagedata r:id="rId259" o:title=""/>
                </v:shape>
                <o:OLEObject Type="Embed" ProgID="Equation.DSMT4" ShapeID="_x0000_i1153" DrawAspect="Content" ObjectID="_1827064288" r:id="rId260"/>
              </w:object>
            </w:r>
          </w:p>
          <w:p w14:paraId="14A82AD1" w14:textId="77777777" w:rsidR="003A01AA" w:rsidRDefault="00F06B84" w:rsidP="003A01AA">
            <w:pPr>
              <w:ind w:leftChars="300" w:left="630" w:right="420" w:firstLineChars="200" w:firstLine="420"/>
            </w:pPr>
            <w:r>
              <w:t>本研究针对多波束</w:t>
            </w:r>
            <w:r>
              <w:t xml:space="preserve"> HTS </w:t>
            </w:r>
            <w:r>
              <w:t>系统中频率</w:t>
            </w:r>
            <w:r>
              <w:rPr>
                <w:rFonts w:hint="eastAsia"/>
              </w:rPr>
              <w:t>-</w:t>
            </w:r>
            <w:r>
              <w:t>功率</w:t>
            </w:r>
            <w:r>
              <w:rPr>
                <w:rFonts w:hint="eastAsia"/>
              </w:rPr>
              <w:t>资源</w:t>
            </w:r>
            <w:r>
              <w:t>分配耦合紧密、动作空间维度极高、干扰关系复杂等关键挑战，提出基于</w:t>
            </w:r>
            <w:r>
              <w:t xml:space="preserve"> </w:t>
            </w:r>
            <w:r>
              <w:rPr>
                <w:rFonts w:hint="eastAsia"/>
              </w:rPr>
              <w:t>T-SAC</w:t>
            </w:r>
            <w:r>
              <w:t>的频率</w:t>
            </w:r>
            <w:r>
              <w:t>–</w:t>
            </w:r>
            <w:r>
              <w:t>功率</w:t>
            </w:r>
            <w:r>
              <w:rPr>
                <w:rFonts w:hint="eastAsia"/>
              </w:rPr>
              <w:t>资源</w:t>
            </w:r>
            <w:r>
              <w:t>联合分配算法。首先，本研究将联合资源分配过程建模为卫星中心马尔可夫决策过程（</w:t>
            </w:r>
            <w:r>
              <w:t>Satellite-Centric MDP</w:t>
            </w:r>
            <w:r>
              <w:rPr>
                <w:rFonts w:hint="eastAsia"/>
              </w:rPr>
              <w:t>，</w:t>
            </w:r>
            <w:r>
              <w:rPr>
                <w:rFonts w:hint="eastAsia"/>
              </w:rPr>
              <w:t xml:space="preserve"> SC-MDP</w:t>
            </w:r>
            <w:r>
              <w:t>），通过合理设计状态空间、动作空间及奖励函数，完整刻画系统在时变业务需求与频率复用带来的强干扰条件下的</w:t>
            </w:r>
            <w:r>
              <w:rPr>
                <w:rFonts w:hint="eastAsia"/>
              </w:rPr>
              <w:t>动态</w:t>
            </w:r>
            <w:r>
              <w:t>演化机制，使智能体能够在与环境交互的过程中学习最优的资源分配策略。其次，针对传统</w:t>
            </w:r>
            <w:r>
              <w:t xml:space="preserve"> DRL </w:t>
            </w:r>
            <w:r>
              <w:rPr>
                <w:rFonts w:hint="eastAsia"/>
              </w:rPr>
              <w:t>存在高维动作空间适配性差</w:t>
            </w:r>
            <w:r>
              <w:t>、可扩展性与部署受限</w:t>
            </w:r>
            <w:r>
              <w:rPr>
                <w:rFonts w:hint="eastAsia"/>
              </w:rPr>
              <w:t>以及样本效率与训练稳定性不足</w:t>
            </w:r>
            <w:r>
              <w:t>等问题，本研究</w:t>
            </w:r>
            <w:r>
              <w:rPr>
                <w:rFonts w:hint="eastAsia"/>
              </w:rPr>
              <w:t>拟采用具有更高样本效率和更优训练稳定性的</w:t>
            </w:r>
            <w:r>
              <w:rPr>
                <w:rFonts w:hint="eastAsia"/>
              </w:rPr>
              <w:t>SAC</w:t>
            </w:r>
            <w:r>
              <w:rPr>
                <w:rFonts w:hint="eastAsia"/>
              </w:rPr>
              <w:t>算法。最后，</w:t>
            </w:r>
            <w:r>
              <w:t>在</w:t>
            </w:r>
            <w:r>
              <w:t xml:space="preserve"> SAC </w:t>
            </w:r>
            <w:r>
              <w:t>框架中引入</w:t>
            </w:r>
            <w:r>
              <w:t xml:space="preserve"> Transformer </w:t>
            </w:r>
            <w:r>
              <w:t>编码器，通过多头自注意力机制捕获跨波束间的全局相关性，实现对复杂空间结构信息的高质量特征提取，从而显著提升策略稳定性、样本效</w:t>
            </w:r>
            <w:r>
              <w:t>率和泛化能力。</w:t>
            </w:r>
          </w:p>
          <w:p w14:paraId="127F5F28" w14:textId="77777777" w:rsidR="003A01AA" w:rsidRPr="003A01AA" w:rsidRDefault="00F06B84" w:rsidP="003A01AA">
            <w:pPr>
              <w:ind w:left="420" w:right="420"/>
            </w:pPr>
          </w:p>
          <w:p w14:paraId="3B724318" w14:textId="77777777" w:rsidR="00DB785D" w:rsidRDefault="00F06B84" w:rsidP="00DB785D">
            <w:pPr>
              <w:ind w:left="420" w:right="420"/>
              <w:rPr>
                <w:b/>
                <w:bCs/>
              </w:rPr>
            </w:pPr>
            <w:r w:rsidRPr="00D14603">
              <w:rPr>
                <w:rFonts w:hint="eastAsia"/>
                <w:b/>
                <w:bCs/>
              </w:rPr>
              <w:t>(</w:t>
            </w:r>
            <w:r w:rsidRPr="00D14603">
              <w:rPr>
                <w:rFonts w:hint="eastAsia"/>
                <w:b/>
                <w:bCs/>
              </w:rPr>
              <w:t>三</w:t>
            </w:r>
            <w:r w:rsidRPr="00D14603">
              <w:rPr>
                <w:rFonts w:hint="eastAsia"/>
                <w:b/>
                <w:bCs/>
              </w:rPr>
              <w:t>)</w:t>
            </w:r>
            <w:r w:rsidRPr="00D14603">
              <w:rPr>
                <w:rFonts w:hint="eastAsia"/>
                <w:b/>
                <w:bCs/>
              </w:rPr>
              <w:t>面向链路级性能提升的功率精细优化算法研究</w:t>
            </w:r>
          </w:p>
          <w:p w14:paraId="2984C716" w14:textId="77777777" w:rsidR="00DB785D" w:rsidRDefault="00F06B84" w:rsidP="00DB785D">
            <w:pPr>
              <w:spacing w:beforeLines="50" w:before="156"/>
              <w:ind w:left="420" w:right="420" w:firstLineChars="200" w:firstLine="420"/>
              <w:jc w:val="left"/>
              <w:rPr>
                <w:rFonts w:asciiTheme="minorEastAsia" w:hAnsiTheme="minorEastAsia"/>
              </w:rPr>
            </w:pPr>
            <w:r>
              <w:rPr>
                <w:rFonts w:asciiTheme="minorEastAsia" w:hAnsiTheme="minorEastAsia" w:hint="eastAsia"/>
              </w:rPr>
              <w:t>假定已给出一组固定可行的频率分配方案</w:t>
            </w:r>
            <w:r>
              <w:rPr>
                <w:rFonts w:asciiTheme="minorEastAsia" w:hAnsiTheme="minorEastAsia" w:hint="eastAsia"/>
                <w:position w:val="-14"/>
              </w:rPr>
              <w:object w:dxaOrig="1680" w:dyaOrig="405" w14:anchorId="7A753A5C">
                <v:shape id="_x0000_i1154" type="#_x0000_t75" style="width:84pt;height:20.25pt" o:ole="">
                  <v:imagedata r:id="rId235" o:title=""/>
                </v:shape>
                <o:OLEObject Type="Embed" ProgID="Equation.DSMT4" ShapeID="_x0000_i1154" DrawAspect="Content" ObjectID="_1827064289" r:id="rId261"/>
              </w:object>
            </w:r>
            <w:r>
              <w:rPr>
                <w:rFonts w:asciiTheme="minorEastAsia" w:hAnsiTheme="minorEastAsia" w:hint="eastAsia"/>
              </w:rPr>
              <w:t xml:space="preserve"> </w:t>
            </w:r>
            <w:r>
              <w:rPr>
                <w:rFonts w:asciiTheme="minorEastAsia" w:hAnsiTheme="minorEastAsia" w:hint="eastAsia"/>
              </w:rPr>
              <w:t>，</w:t>
            </w:r>
            <w:r>
              <w:rPr>
                <w:rFonts w:asciiTheme="minorEastAsia" w:hAnsiTheme="minorEastAsia" w:hint="eastAsia"/>
                <w:position w:val="-16"/>
              </w:rPr>
              <w:object w:dxaOrig="1740" w:dyaOrig="420" w14:anchorId="7E4CE5A9">
                <v:shape id="_x0000_i1155" type="#_x0000_t75" style="width:87pt;height:21pt" o:ole="">
                  <v:imagedata r:id="rId237" o:title=""/>
                </v:shape>
                <o:OLEObject Type="Embed" ProgID="Equation.DSMT4" ShapeID="_x0000_i1155" DrawAspect="Content" ObjectID="_1827064290" r:id="rId262"/>
              </w:object>
            </w:r>
            <w:r>
              <w:rPr>
                <w:rFonts w:asciiTheme="minorEastAsia" w:hAnsiTheme="minorEastAsia" w:hint="eastAsia"/>
              </w:rPr>
              <w:t>；此时仅对功率分配方案</w:t>
            </w:r>
            <w:r>
              <w:rPr>
                <w:rFonts w:asciiTheme="minorEastAsia" w:hAnsiTheme="minorEastAsia" w:hint="eastAsia"/>
                <w:position w:val="-12"/>
              </w:rPr>
              <w:object w:dxaOrig="1440" w:dyaOrig="375" w14:anchorId="6713898A">
                <v:shape id="_x0000_i1156" type="#_x0000_t75" style="width:1in;height:18.75pt" o:ole="">
                  <v:imagedata r:id="rId239" o:title=""/>
                </v:shape>
                <o:OLEObject Type="Embed" ProgID="Equation.DSMT4" ShapeID="_x0000_i1156" DrawAspect="Content" ObjectID="_1827064291" r:id="rId263"/>
              </w:object>
            </w:r>
            <w:r>
              <w:rPr>
                <w:rFonts w:asciiTheme="minorEastAsia" w:hAnsiTheme="minorEastAsia" w:hint="eastAsia"/>
              </w:rPr>
              <w:t>进行细粒度优化。优化问题可表述为</w:t>
            </w:r>
          </w:p>
          <w:p w14:paraId="65D668E3" w14:textId="77777777" w:rsidR="00DB785D" w:rsidRDefault="00F06B84" w:rsidP="00DB785D">
            <w:pPr>
              <w:tabs>
                <w:tab w:val="center" w:pos="4840"/>
                <w:tab w:val="right" w:pos="9680"/>
              </w:tabs>
              <w:spacing w:beforeLines="50" w:before="156"/>
              <w:ind w:left="420" w:right="420" w:firstLineChars="200" w:firstLine="420"/>
              <w:jc w:val="left"/>
              <w:rPr>
                <w:rFonts w:asciiTheme="minorEastAsia" w:hAnsiTheme="minorEastAsia"/>
              </w:rPr>
            </w:pPr>
            <w:r>
              <w:rPr>
                <w:rFonts w:asciiTheme="minorEastAsia" w:hAnsiTheme="minorEastAsia" w:hint="eastAsia"/>
              </w:rPr>
              <w:lastRenderedPageBreak/>
              <w:tab/>
            </w:r>
            <w:r>
              <w:rPr>
                <w:rFonts w:asciiTheme="minorEastAsia" w:hAnsiTheme="minorEastAsia" w:hint="eastAsia"/>
                <w:position w:val="-28"/>
              </w:rPr>
              <w:object w:dxaOrig="2025" w:dyaOrig="540" w14:anchorId="73906ACA">
                <v:shape id="_x0000_i1157" type="#_x0000_t75" style="width:101.25pt;height:27pt" o:ole="">
                  <v:imagedata r:id="rId264" o:title=""/>
                </v:shape>
                <o:OLEObject Type="Embed" ProgID="Equation.DSMT4" ShapeID="_x0000_i1157" DrawAspect="Content" ObjectID="_1827064292" r:id="rId265"/>
              </w:object>
            </w:r>
          </w:p>
          <w:p w14:paraId="6D82BAC2" w14:textId="77777777" w:rsidR="00DB785D" w:rsidRDefault="00F06B84" w:rsidP="00DB785D">
            <w:pPr>
              <w:tabs>
                <w:tab w:val="center" w:pos="4840"/>
                <w:tab w:val="right" w:pos="9680"/>
              </w:tabs>
              <w:spacing w:beforeLines="50" w:before="156"/>
              <w:ind w:left="420" w:right="420" w:firstLineChars="200" w:firstLine="420"/>
              <w:jc w:val="left"/>
              <w:rPr>
                <w:rFonts w:asciiTheme="minorEastAsia" w:hAnsiTheme="minorEastAsia"/>
              </w:rPr>
            </w:pPr>
            <w:r>
              <w:rPr>
                <w:rFonts w:asciiTheme="minorEastAsia" w:hAnsiTheme="minorEastAsia" w:hint="eastAsia"/>
              </w:rPr>
              <w:tab/>
            </w:r>
            <w:r>
              <w:rPr>
                <w:rFonts w:asciiTheme="minorEastAsia" w:hAnsiTheme="minorEastAsia" w:hint="eastAsia"/>
                <w:position w:val="-12"/>
              </w:rPr>
              <w:object w:dxaOrig="3285" w:dyaOrig="375" w14:anchorId="065DCAA9">
                <v:shape id="_x0000_i1158" type="#_x0000_t75" style="width:164.25pt;height:18.75pt" o:ole="">
                  <v:imagedata r:id="rId266" o:title=""/>
                </v:shape>
                <o:OLEObject Type="Embed" ProgID="Equation.DSMT4" ShapeID="_x0000_i1158" DrawAspect="Content" ObjectID="_1827064293" r:id="rId267"/>
              </w:object>
            </w:r>
          </w:p>
          <w:p w14:paraId="4B438CB4" w14:textId="77777777" w:rsidR="00DB785D" w:rsidRDefault="00F06B84" w:rsidP="00DB785D">
            <w:pPr>
              <w:tabs>
                <w:tab w:val="center" w:pos="4840"/>
                <w:tab w:val="right" w:pos="9680"/>
              </w:tabs>
              <w:spacing w:beforeLines="50" w:before="156"/>
              <w:ind w:left="420" w:right="420" w:firstLineChars="200" w:firstLine="420"/>
              <w:jc w:val="left"/>
              <w:rPr>
                <w:rFonts w:asciiTheme="minorEastAsia" w:hAnsiTheme="minorEastAsia"/>
              </w:rPr>
            </w:pPr>
            <w:r>
              <w:rPr>
                <w:rFonts w:asciiTheme="minorEastAsia" w:hAnsiTheme="minorEastAsia" w:hint="eastAsia"/>
              </w:rPr>
              <w:tab/>
            </w:r>
            <w:r>
              <w:rPr>
                <w:rFonts w:asciiTheme="minorEastAsia" w:hAnsiTheme="minorEastAsia" w:hint="eastAsia"/>
                <w:position w:val="-12"/>
              </w:rPr>
              <w:object w:dxaOrig="2715" w:dyaOrig="360" w14:anchorId="573471DC">
                <v:shape id="_x0000_i1159" type="#_x0000_t75" style="width:135.75pt;height:18pt" o:ole="">
                  <v:imagedata r:id="rId268" o:title=""/>
                </v:shape>
                <o:OLEObject Type="Embed" ProgID="Equation.DSMT4" ShapeID="_x0000_i1159" DrawAspect="Content" ObjectID="_1827064294" r:id="rId269"/>
              </w:object>
            </w:r>
          </w:p>
          <w:p w14:paraId="7979A257" w14:textId="77777777" w:rsidR="00DB785D" w:rsidRDefault="00F06B84" w:rsidP="00DB785D">
            <w:pPr>
              <w:tabs>
                <w:tab w:val="center" w:pos="4840"/>
                <w:tab w:val="right" w:pos="9680"/>
              </w:tabs>
              <w:spacing w:beforeLines="50" w:before="156"/>
              <w:ind w:left="420" w:right="420" w:firstLineChars="200" w:firstLine="420"/>
              <w:jc w:val="left"/>
              <w:rPr>
                <w:rFonts w:asciiTheme="minorEastAsia" w:hAnsiTheme="minorEastAsia"/>
              </w:rPr>
            </w:pPr>
            <w:r>
              <w:rPr>
                <w:rFonts w:asciiTheme="minorEastAsia" w:hAnsiTheme="minorEastAsia" w:hint="eastAsia"/>
              </w:rPr>
              <w:tab/>
            </w:r>
            <w:r>
              <w:rPr>
                <w:rFonts w:asciiTheme="minorEastAsia" w:hAnsiTheme="minorEastAsia" w:hint="eastAsia"/>
                <w:position w:val="-12"/>
              </w:rPr>
              <w:object w:dxaOrig="2775" w:dyaOrig="360" w14:anchorId="1200F52B">
                <v:shape id="_x0000_i1160" type="#_x0000_t75" style="width:138.75pt;height:18pt" o:ole="">
                  <v:imagedata r:id="rId270" o:title=""/>
                </v:shape>
                <o:OLEObject Type="Embed" ProgID="Equation.DSMT4" ShapeID="_x0000_i1160" DrawAspect="Content" ObjectID="_1827064295" r:id="rId271"/>
              </w:object>
            </w:r>
          </w:p>
          <w:p w14:paraId="4A55D259" w14:textId="77777777" w:rsidR="00DB785D" w:rsidRDefault="00F06B84" w:rsidP="00DB785D">
            <w:pPr>
              <w:tabs>
                <w:tab w:val="center" w:pos="4840"/>
                <w:tab w:val="right" w:pos="9680"/>
              </w:tabs>
              <w:spacing w:beforeLines="50" w:before="156"/>
              <w:ind w:left="420" w:right="420" w:firstLineChars="200" w:firstLine="420"/>
              <w:jc w:val="left"/>
              <w:rPr>
                <w:rFonts w:asciiTheme="minorEastAsia" w:hAnsiTheme="minorEastAsia"/>
              </w:rPr>
            </w:pPr>
            <w:r>
              <w:rPr>
                <w:rFonts w:asciiTheme="minorEastAsia" w:hAnsiTheme="minorEastAsia" w:hint="eastAsia"/>
              </w:rPr>
              <w:tab/>
            </w:r>
            <w:r>
              <w:rPr>
                <w:rFonts w:asciiTheme="minorEastAsia" w:hAnsiTheme="minorEastAsia" w:hint="eastAsia"/>
                <w:position w:val="-28"/>
              </w:rPr>
              <w:object w:dxaOrig="1440" w:dyaOrig="540" w14:anchorId="49CA29D8">
                <v:shape id="_x0000_i1161" type="#_x0000_t75" style="width:1in;height:27pt" o:ole="">
                  <v:imagedata r:id="rId272" o:title=""/>
                </v:shape>
                <o:OLEObject Type="Embed" ProgID="Equation.DSMT4" ShapeID="_x0000_i1161" DrawAspect="Content" ObjectID="_1827064296" r:id="rId273"/>
              </w:object>
            </w:r>
          </w:p>
          <w:p w14:paraId="59738C27" w14:textId="77777777" w:rsidR="00DB785D" w:rsidRPr="00C72EEC" w:rsidRDefault="00F06B84" w:rsidP="00DB785D">
            <w:pPr>
              <w:spacing w:beforeLines="50" w:before="156"/>
              <w:ind w:left="420" w:right="420"/>
              <w:jc w:val="left"/>
              <w:rPr>
                <w:rFonts w:asciiTheme="minorEastAsia" w:hAnsiTheme="minorEastAsia"/>
              </w:rPr>
            </w:pPr>
            <w:r>
              <w:rPr>
                <w:rFonts w:asciiTheme="minorEastAsia" w:hAnsiTheme="minorEastAsia" w:hint="eastAsia"/>
              </w:rPr>
              <w:t>其中，</w:t>
            </w:r>
            <w:r>
              <w:rPr>
                <w:position w:val="-12"/>
              </w:rPr>
              <w:object w:dxaOrig="465" w:dyaOrig="360" w14:anchorId="6BB41849">
                <v:shape id="_x0000_i1162" type="#_x0000_t75" style="width:23.25pt;height:18pt" o:ole="">
                  <v:imagedata r:id="rId274" o:title=""/>
                </v:shape>
                <o:OLEObject Type="Embed" ProgID="Equation.DSMT4" ShapeID="_x0000_i1162" DrawAspect="Content" ObjectID="_1827064297" r:id="rId275"/>
              </w:object>
            </w:r>
            <w:r>
              <w:rPr>
                <w:rFonts w:hint="eastAsia"/>
              </w:rPr>
              <w:t>为容量匹配率阈值，</w:t>
            </w:r>
            <w:r>
              <w:rPr>
                <w:position w:val="-12"/>
              </w:rPr>
              <w:object w:dxaOrig="480" w:dyaOrig="360" w14:anchorId="77149A08">
                <v:shape id="_x0000_i1163" type="#_x0000_t75" style="width:24pt;height:18pt" o:ole="">
                  <v:imagedata r:id="rId276" o:title=""/>
                </v:shape>
                <o:OLEObject Type="Embed" ProgID="Equation.DSMT4" ShapeID="_x0000_i1163" DrawAspect="Content" ObjectID="_1827064298" r:id="rId277"/>
              </w:object>
            </w:r>
            <w:r>
              <w:rPr>
                <w:rFonts w:hint="eastAsia"/>
              </w:rPr>
              <w:t>为</w:t>
            </w:r>
            <w:r>
              <w:t>SGM</w:t>
            </w:r>
            <w:r>
              <w:rPr>
                <w:rFonts w:hint="eastAsia"/>
              </w:rPr>
              <w:t>阈值。</w:t>
            </w:r>
          </w:p>
          <w:p w14:paraId="40D49C9E" w14:textId="77777777" w:rsidR="00DB785D" w:rsidRDefault="00F06B84" w:rsidP="00DB785D">
            <w:pPr>
              <w:ind w:left="420" w:right="420" w:firstLineChars="200" w:firstLine="420"/>
              <w:rPr>
                <w:highlight w:val="yellow"/>
              </w:rPr>
            </w:pPr>
            <w:r>
              <w:rPr>
                <w:rFonts w:hint="eastAsia"/>
              </w:rPr>
              <w:t>本研究针对</w:t>
            </w:r>
            <w:r>
              <w:rPr>
                <w:rFonts w:hint="eastAsia"/>
              </w:rPr>
              <w:t>T-SAC</w:t>
            </w:r>
            <w:r>
              <w:rPr>
                <w:rFonts w:hint="eastAsia"/>
              </w:rPr>
              <w:t>在训练阶段受到有限规模与特定分布的数据集约束，智能体泛化能力有限，无法直接保证分配公平性约束的精确满足的问题提出开展面向链路级性能提升的功率精细优化算法研究（如图</w:t>
            </w:r>
            <w:r>
              <w:rPr>
                <w:rFonts w:hint="eastAsia"/>
              </w:rPr>
              <w:t>5</w:t>
            </w:r>
            <w:r>
              <w:rPr>
                <w:rFonts w:hint="eastAsia"/>
              </w:rPr>
              <w:t>）。尽管</w:t>
            </w:r>
            <w:r>
              <w:rPr>
                <w:rFonts w:hint="eastAsia"/>
              </w:rPr>
              <w:t>T-SAC</w:t>
            </w:r>
            <w:r>
              <w:rPr>
                <w:rFonts w:hint="eastAsia"/>
              </w:rPr>
              <w:t>能够提供方向性正确、全局可行的资源分配结果，但在链路级</w:t>
            </w:r>
            <w:r>
              <w:rPr>
                <w:rFonts w:hint="eastAsia"/>
              </w:rPr>
              <w:t xml:space="preserve"> SINR</w:t>
            </w:r>
            <w:r>
              <w:rPr>
                <w:rFonts w:hint="eastAsia"/>
              </w:rPr>
              <w:t>、容量匹配率和分配公平性指标方面仍难以做到精确满足，尤其在极端场景</w:t>
            </w:r>
            <w:proofErr w:type="gramStart"/>
            <w:r>
              <w:rPr>
                <w:rFonts w:hint="eastAsia"/>
              </w:rPr>
              <w:t>下业务</w:t>
            </w:r>
            <w:proofErr w:type="gramEnd"/>
            <w:r>
              <w:rPr>
                <w:rFonts w:hint="eastAsia"/>
              </w:rPr>
              <w:t>分布突变、干扰拓扑显著变化时，其策略往往出现性能退化。因此，亟需在</w:t>
            </w:r>
            <w:r>
              <w:rPr>
                <w:rFonts w:hint="eastAsia"/>
              </w:rPr>
              <w:t>T-SAC</w:t>
            </w:r>
            <w:r>
              <w:rPr>
                <w:rFonts w:hint="eastAsia"/>
              </w:rPr>
              <w:t>给出的粗粒度离散功率档位的基础上，引入一个可解释、可控且能快速收敛的精细化调优模块，实现链路级性能的严格保障。首先，本</w:t>
            </w:r>
            <w:r>
              <w:rPr>
                <w:rFonts w:hint="eastAsia"/>
              </w:rPr>
              <w:t>研究将在</w:t>
            </w:r>
            <w:r>
              <w:rPr>
                <w:rFonts w:hint="eastAsia"/>
              </w:rPr>
              <w:t xml:space="preserve"> T-SAC </w:t>
            </w:r>
            <w:r>
              <w:rPr>
                <w:rFonts w:hint="eastAsia"/>
              </w:rPr>
              <w:t>输出的频率</w:t>
            </w:r>
            <w:r>
              <w:rPr>
                <w:rFonts w:hint="eastAsia"/>
              </w:rPr>
              <w:t>-</w:t>
            </w:r>
            <w:r>
              <w:rPr>
                <w:rFonts w:hint="eastAsia"/>
              </w:rPr>
              <w:t>功率方案的基础上，对分公平性指标未达标的波束执行二次功率分配，结合干扰耦合关系、</w:t>
            </w:r>
            <w:r>
              <w:rPr>
                <w:rFonts w:hint="eastAsia"/>
              </w:rPr>
              <w:t xml:space="preserve">SINR </w:t>
            </w:r>
            <w:r>
              <w:rPr>
                <w:rFonts w:hint="eastAsia"/>
              </w:rPr>
              <w:t>约束、容量匹配率与公平性指标等因素，将功率优化问题形式化为可求解的数学优化模型。</w:t>
            </w:r>
            <w:r w:rsidRPr="00D14603">
              <w:rPr>
                <w:rFonts w:hint="eastAsia"/>
              </w:rPr>
              <w:t>此外，本研究将结合波束覆盖和频率</w:t>
            </w:r>
            <w:r w:rsidRPr="00D14603">
              <w:rPr>
                <w:rFonts w:hint="eastAsia"/>
              </w:rPr>
              <w:t>-</w:t>
            </w:r>
            <w:r w:rsidRPr="00D14603">
              <w:rPr>
                <w:rFonts w:hint="eastAsia"/>
              </w:rPr>
              <w:t>功率分配算法的输出作为优化初始化，使优化模块能够在功率预算、频率复用结构和干扰拓扑已基本合理的前提下进行精细调控，从而显著提升优化速度并改善最终收敛性能。</w:t>
            </w:r>
          </w:p>
          <w:p w14:paraId="37893B2E" w14:textId="77777777" w:rsidR="00DB785D" w:rsidRPr="00D14603" w:rsidRDefault="00F06B84" w:rsidP="00DB785D">
            <w:pPr>
              <w:ind w:left="420" w:right="420"/>
              <w:rPr>
                <w:b/>
                <w:bCs/>
              </w:rPr>
            </w:pPr>
            <w:r w:rsidRPr="00D14603">
              <w:rPr>
                <w:rFonts w:hint="eastAsia"/>
                <w:b/>
                <w:bCs/>
              </w:rPr>
              <w:t xml:space="preserve">2.2 </w:t>
            </w:r>
            <w:r w:rsidRPr="00D14603">
              <w:rPr>
                <w:rFonts w:hint="eastAsia"/>
                <w:b/>
                <w:bCs/>
              </w:rPr>
              <w:t>研究目标和效果</w:t>
            </w:r>
          </w:p>
          <w:p w14:paraId="26B02F20" w14:textId="77777777" w:rsidR="00DB785D" w:rsidRPr="00D14603" w:rsidRDefault="00F06B84" w:rsidP="00DB785D">
            <w:pPr>
              <w:ind w:left="420" w:right="420"/>
              <w:rPr>
                <w:b/>
                <w:bCs/>
              </w:rPr>
            </w:pPr>
            <w:r w:rsidRPr="00D14603">
              <w:rPr>
                <w:rFonts w:hint="eastAsia"/>
                <w:b/>
                <w:bCs/>
              </w:rPr>
              <w:t>（一）基于</w:t>
            </w:r>
            <w:r w:rsidRPr="00D14603">
              <w:rPr>
                <w:rFonts w:hint="eastAsia"/>
                <w:b/>
                <w:bCs/>
              </w:rPr>
              <w:t>DRL</w:t>
            </w:r>
            <w:r w:rsidRPr="00D14603">
              <w:rPr>
                <w:rFonts w:hint="eastAsia"/>
                <w:b/>
                <w:bCs/>
              </w:rPr>
              <w:t>的自适应波束覆盖优化算法研究</w:t>
            </w:r>
          </w:p>
          <w:p w14:paraId="500CA92E" w14:textId="77777777" w:rsidR="00DB785D" w:rsidRDefault="00F06B84" w:rsidP="00DB785D">
            <w:pPr>
              <w:ind w:left="420" w:right="420" w:firstLineChars="200" w:firstLine="420"/>
            </w:pPr>
            <w:r>
              <w:rPr>
                <w:rFonts w:hint="eastAsia"/>
              </w:rPr>
              <w:t>本研究旨在实现一种能够根据区域内动态且</w:t>
            </w:r>
            <w:proofErr w:type="gramStart"/>
            <w:r>
              <w:rPr>
                <w:rFonts w:hint="eastAsia"/>
              </w:rPr>
              <w:t>不</w:t>
            </w:r>
            <w:proofErr w:type="gramEnd"/>
            <w:r>
              <w:rPr>
                <w:rFonts w:hint="eastAsia"/>
              </w:rPr>
              <w:t>均衡的业务分布自适应调整波束指向与波束宽度的高效覆盖优化模型，使多波束</w:t>
            </w:r>
            <w:r>
              <w:rPr>
                <w:rFonts w:hint="eastAsia"/>
              </w:rPr>
              <w:t xml:space="preserve"> HTS </w:t>
            </w:r>
            <w:r>
              <w:rPr>
                <w:rFonts w:hint="eastAsia"/>
              </w:rPr>
              <w:t>系统在复杂时空业务需求下依然能够保持业务全覆盖、负载均衡与干扰受控。最终目标是在空间</w:t>
            </w:r>
            <w:proofErr w:type="gramStart"/>
            <w:r>
              <w:rPr>
                <w:rFonts w:hint="eastAsia"/>
              </w:rPr>
              <w:t>层获得</w:t>
            </w:r>
            <w:proofErr w:type="gramEnd"/>
            <w:r>
              <w:rPr>
                <w:rFonts w:hint="eastAsia"/>
              </w:rPr>
              <w:t>一个兼具稳定性、鲁棒性和跨场景适应能力的覆盖方案，为后续的频率–功率资源联合分配提供更均衡、更可控的空间结构基础，从而显著提升整体系统性能与资源利用效率。</w:t>
            </w:r>
          </w:p>
          <w:p w14:paraId="10C3194A" w14:textId="77777777" w:rsidR="00DB785D" w:rsidRPr="00D14603" w:rsidRDefault="00F06B84" w:rsidP="00DB785D">
            <w:pPr>
              <w:ind w:left="420" w:right="420"/>
              <w:rPr>
                <w:b/>
                <w:bCs/>
              </w:rPr>
            </w:pPr>
            <w:r w:rsidRPr="00D14603">
              <w:rPr>
                <w:rFonts w:hint="eastAsia"/>
                <w:b/>
                <w:bCs/>
              </w:rPr>
              <w:t>（二）基于</w:t>
            </w:r>
            <w:r w:rsidRPr="00D14603">
              <w:rPr>
                <w:rFonts w:hint="eastAsia"/>
                <w:b/>
                <w:bCs/>
              </w:rPr>
              <w:t>T-SAC</w:t>
            </w:r>
            <w:r w:rsidRPr="00D14603">
              <w:rPr>
                <w:rFonts w:hint="eastAsia"/>
                <w:b/>
                <w:bCs/>
              </w:rPr>
              <w:t>的频率–功率资源联合分配算法研究</w:t>
            </w:r>
          </w:p>
          <w:p w14:paraId="27ADDB9D" w14:textId="77777777" w:rsidR="00DB785D" w:rsidRDefault="00F06B84" w:rsidP="00DB785D">
            <w:pPr>
              <w:ind w:left="420" w:right="420" w:firstLineChars="200" w:firstLine="420"/>
            </w:pPr>
            <w:r>
              <w:rPr>
                <w:rFonts w:hint="eastAsia"/>
              </w:rPr>
              <w:t>本研究旨在构建一套能够在大规模多波束和高维资源空间下保持稳定、高效且具有泛化能力的频率–功率</w:t>
            </w:r>
            <w:r>
              <w:rPr>
                <w:rFonts w:hint="eastAsia"/>
              </w:rPr>
              <w:t>联合调度模型，使系统在复杂干扰环境和动态业务需求下仍能实现干扰抑制、资源分配公平、容量匹配率高的全局最优资源编排。最终目标是在灵活载荷架构下生成物理可行、结构合理且能适应业务突变的频率与功率规划方案，为系统级性能提升奠定稳定基础，并为后续的链路级功率精细优化提供高质量的初始资源配置。</w:t>
            </w:r>
          </w:p>
          <w:p w14:paraId="53CEE48F" w14:textId="77777777" w:rsidR="00DB785D" w:rsidRPr="00D14603" w:rsidRDefault="00F06B84" w:rsidP="00DB785D">
            <w:pPr>
              <w:ind w:left="420" w:right="420"/>
              <w:rPr>
                <w:b/>
                <w:bCs/>
              </w:rPr>
            </w:pPr>
            <w:r w:rsidRPr="00D14603">
              <w:rPr>
                <w:rFonts w:hint="eastAsia"/>
                <w:b/>
                <w:bCs/>
              </w:rPr>
              <w:t>（三）面向链路级性能提升的功率精细优化算法研究</w:t>
            </w:r>
          </w:p>
          <w:p w14:paraId="43232993" w14:textId="77777777" w:rsidR="00DB785D" w:rsidRDefault="00F06B84" w:rsidP="00DB785D">
            <w:pPr>
              <w:ind w:left="420" w:right="420" w:firstLineChars="200" w:firstLine="420"/>
            </w:pPr>
            <w:r>
              <w:rPr>
                <w:rFonts w:hint="eastAsia"/>
              </w:rPr>
              <w:t>本研究旨在</w:t>
            </w:r>
            <w:proofErr w:type="gramStart"/>
            <w:r>
              <w:rPr>
                <w:rFonts w:hint="eastAsia"/>
              </w:rPr>
              <w:t>在</w:t>
            </w:r>
            <w:proofErr w:type="gramEnd"/>
            <w:r>
              <w:rPr>
                <w:rFonts w:hint="eastAsia"/>
              </w:rPr>
              <w:t xml:space="preserve"> DRL </w:t>
            </w:r>
            <w:proofErr w:type="gramStart"/>
            <w:r>
              <w:rPr>
                <w:rFonts w:hint="eastAsia"/>
              </w:rPr>
              <w:t>粗分配</w:t>
            </w:r>
            <w:proofErr w:type="gramEnd"/>
            <w:r>
              <w:rPr>
                <w:rFonts w:hint="eastAsia"/>
              </w:rPr>
              <w:t>基础上实现更高精度的链路级功率控制，使多波束</w:t>
            </w:r>
            <w:r>
              <w:rPr>
                <w:rFonts w:hint="eastAsia"/>
              </w:rPr>
              <w:t xml:space="preserve"> HTS </w:t>
            </w:r>
            <w:r>
              <w:rPr>
                <w:rFonts w:hint="eastAsia"/>
              </w:rPr>
              <w:t>系统在强干扰、非</w:t>
            </w:r>
            <w:proofErr w:type="gramStart"/>
            <w:r>
              <w:rPr>
                <w:rFonts w:hint="eastAsia"/>
              </w:rPr>
              <w:t>均衡业务</w:t>
            </w:r>
            <w:proofErr w:type="gramEnd"/>
            <w:r>
              <w:rPr>
                <w:rFonts w:hint="eastAsia"/>
              </w:rPr>
              <w:t>和复杂约束条件下仍能严格满足公平性、</w:t>
            </w:r>
            <w:r>
              <w:rPr>
                <w:rFonts w:hint="eastAsia"/>
              </w:rPr>
              <w:t>SINR</w:t>
            </w:r>
            <w:r>
              <w:rPr>
                <w:rFonts w:hint="eastAsia"/>
              </w:rPr>
              <w:t>、容量匹配率等关键性能要求。</w:t>
            </w:r>
            <w:r>
              <w:rPr>
                <w:rFonts w:hint="eastAsia"/>
              </w:rPr>
              <w:t>目标是获得一套可解释、可控且具备稳定收敛性的精细功率分配方案，在动态环境中显著提升链路级干扰抑制能力、资源分配公平性与系统稳定性，从而构建“粗分配</w:t>
            </w:r>
            <w:r>
              <w:rPr>
                <w:rFonts w:hint="eastAsia"/>
              </w:rPr>
              <w:t xml:space="preserve"> + </w:t>
            </w:r>
            <w:r>
              <w:rPr>
                <w:rFonts w:hint="eastAsia"/>
              </w:rPr>
              <w:t>精细调控”的高性能协同调度框架，全面提升系统的性能上限与工程可部署性。</w:t>
            </w:r>
          </w:p>
          <w:p w14:paraId="36FECE42" w14:textId="77777777" w:rsidR="00DB785D" w:rsidRPr="00D14603" w:rsidRDefault="00F06B84" w:rsidP="00DB785D">
            <w:pPr>
              <w:ind w:left="420" w:right="420"/>
              <w:rPr>
                <w:b/>
                <w:bCs/>
              </w:rPr>
            </w:pPr>
            <w:r w:rsidRPr="00D14603">
              <w:rPr>
                <w:rFonts w:hint="eastAsia"/>
                <w:b/>
                <w:bCs/>
              </w:rPr>
              <w:t xml:space="preserve">2.3 </w:t>
            </w:r>
            <w:r w:rsidRPr="00D14603">
              <w:rPr>
                <w:rFonts w:hint="eastAsia"/>
                <w:b/>
                <w:bCs/>
              </w:rPr>
              <w:t>拟解决的科学问题</w:t>
            </w:r>
          </w:p>
          <w:p w14:paraId="683B9C5B" w14:textId="77777777" w:rsidR="00DB785D" w:rsidRDefault="00F06B84" w:rsidP="00DB785D">
            <w:pPr>
              <w:ind w:left="420" w:right="420" w:firstLineChars="200" w:firstLine="420"/>
            </w:pPr>
            <w:r>
              <w:t>本研究拟解决的核心科学问题是：在</w:t>
            </w:r>
            <w:r>
              <w:t>HTS</w:t>
            </w:r>
            <w:r>
              <w:t>灵活载荷架构下，如何在动态业务分布、强干扰耦合与多维资源受限的条件下，实现覆盖规划、频率分配与功率控制</w:t>
            </w:r>
            <w:proofErr w:type="gramStart"/>
            <w:r>
              <w:t>的跨层协同</w:t>
            </w:r>
            <w:proofErr w:type="gramEnd"/>
            <w:r>
              <w:t>优化，以获得同时满足全覆盖、负载均衡、公平性与链路性能要求的系统级最优调度策略。</w:t>
            </w:r>
          </w:p>
          <w:p w14:paraId="51EA3BDB" w14:textId="77777777" w:rsidR="00DB785D" w:rsidRDefault="00F06B84" w:rsidP="00DB785D">
            <w:pPr>
              <w:ind w:left="420" w:right="420" w:firstLineChars="200" w:firstLine="420"/>
            </w:pPr>
            <w:r>
              <w:t>该问题本质上是一个</w:t>
            </w:r>
            <w:r>
              <w:rPr>
                <w:rFonts w:hint="eastAsia"/>
              </w:rPr>
              <w:t>时空动态、高</w:t>
            </w:r>
            <w:r>
              <w:rPr>
                <w:rFonts w:hint="eastAsia"/>
              </w:rPr>
              <w:t>维决策变量</w:t>
            </w:r>
            <w:r>
              <w:t>的复杂优化难题，传统方法由于依赖精确信道模型、难以扩展至百波束规模或无法适应业务突变，已难以满足灵活载荷条件下的实时调度需求。本研究通过构建</w:t>
            </w:r>
            <w:r>
              <w:t>“</w:t>
            </w:r>
            <w:r>
              <w:t>波束覆盖规划</w:t>
            </w:r>
            <w:r>
              <w:t>—</w:t>
            </w:r>
            <w:r>
              <w:t>频率</w:t>
            </w:r>
            <w:r>
              <w:rPr>
                <w:rFonts w:hint="eastAsia"/>
              </w:rPr>
              <w:t>-</w:t>
            </w:r>
            <w:r>
              <w:t>功率</w:t>
            </w:r>
            <w:r>
              <w:rPr>
                <w:rFonts w:hint="eastAsia"/>
              </w:rPr>
              <w:t>联合</w:t>
            </w:r>
            <w:r>
              <w:t>分配</w:t>
            </w:r>
            <w:r>
              <w:t>—</w:t>
            </w:r>
            <w:r>
              <w:t>功率精细优化</w:t>
            </w:r>
            <w:r>
              <w:t>”</w:t>
            </w:r>
            <w:r>
              <w:t>的层次化优化框</w:t>
            </w:r>
            <w:r>
              <w:lastRenderedPageBreak/>
              <w:t>架，旨在突破现有方法在可扩展性、泛化能力与精细性能保障方面的瓶颈，从理论与方法层面回答上述科学问题。</w:t>
            </w:r>
          </w:p>
          <w:p w14:paraId="22071082" w14:textId="77777777" w:rsidR="007C2FA1" w:rsidRPr="00DB785D" w:rsidRDefault="00F06B84" w:rsidP="00DB785D">
            <w:pPr>
              <w:ind w:left="420" w:right="420"/>
            </w:pPr>
          </w:p>
        </w:tc>
      </w:tr>
    </w:tbl>
    <w:p w14:paraId="1FB0FB65" w14:textId="77777777" w:rsidR="0094574D" w:rsidRDefault="0094574D">
      <w:pPr>
        <w:widowControl/>
        <w:jc w:val="left"/>
        <w:rPr>
          <w:sz w:val="10"/>
          <w:szCs w:val="10"/>
        </w:rPr>
      </w:pPr>
    </w:p>
    <w:tbl>
      <w:tblPr>
        <w:tblW w:w="961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614"/>
      </w:tblGrid>
      <w:tr w:rsidR="0094574D" w14:paraId="075B2FC5" w14:textId="77777777">
        <w:trPr>
          <w:trHeight w:val="13219"/>
          <w:jc w:val="center"/>
        </w:trPr>
        <w:tc>
          <w:tcPr>
            <w:tcW w:w="9614" w:type="dxa"/>
          </w:tcPr>
          <w:p w14:paraId="63A914D3" w14:textId="77777777" w:rsidR="0094574D" w:rsidRDefault="00F06B84">
            <w:pPr>
              <w:spacing w:beforeLines="50" w:before="156" w:line="288" w:lineRule="auto"/>
              <w:ind w:rightChars="200" w:right="420" w:firstLineChars="300" w:firstLine="602"/>
              <w:rPr>
                <w:rFonts w:ascii="宋体" w:hAnsi="宋体"/>
                <w:b/>
                <w:szCs w:val="21"/>
              </w:rPr>
            </w:pPr>
            <w:r>
              <w:rPr>
                <w:rFonts w:ascii="宋体" w:hAnsi="宋体" w:hint="eastAsia"/>
                <w:b/>
                <w:spacing w:val="-10"/>
                <w:szCs w:val="21"/>
              </w:rPr>
              <w:lastRenderedPageBreak/>
              <w:t>三、研究方案设计及可行性分析（包括：研究方法，技术路线，理论分析、计算、实验方法和步骤及其可行性等）</w:t>
            </w:r>
            <w:r>
              <w:rPr>
                <w:rFonts w:ascii="宋体" w:hAnsi="宋体" w:hint="eastAsia"/>
                <w:b/>
                <w:szCs w:val="21"/>
              </w:rPr>
              <w:t>（不少于</w:t>
            </w:r>
            <w:r>
              <w:rPr>
                <w:rFonts w:ascii="宋体" w:hAnsi="宋体" w:hint="eastAsia"/>
                <w:b/>
                <w:szCs w:val="21"/>
              </w:rPr>
              <w:t>800</w:t>
            </w:r>
            <w:r>
              <w:rPr>
                <w:rFonts w:ascii="宋体" w:hAnsi="宋体" w:hint="eastAsia"/>
                <w:b/>
                <w:szCs w:val="21"/>
              </w:rPr>
              <w:t>字）</w:t>
            </w:r>
          </w:p>
          <w:p w14:paraId="6890D943" w14:textId="77777777" w:rsidR="001446A3" w:rsidRPr="00D74862" w:rsidRDefault="00F06B84" w:rsidP="001446A3">
            <w:pPr>
              <w:ind w:left="420" w:right="420"/>
              <w:rPr>
                <w:b/>
                <w:bCs/>
              </w:rPr>
            </w:pPr>
            <w:r w:rsidRPr="00D74862">
              <w:rPr>
                <w:rFonts w:hint="eastAsia"/>
                <w:b/>
                <w:bCs/>
              </w:rPr>
              <w:t xml:space="preserve">3.1 </w:t>
            </w:r>
            <w:r w:rsidRPr="00D74862">
              <w:rPr>
                <w:rFonts w:hint="eastAsia"/>
                <w:b/>
                <w:bCs/>
              </w:rPr>
              <w:t>研究方法</w:t>
            </w:r>
          </w:p>
          <w:p w14:paraId="17EBCDC9" w14:textId="77777777" w:rsidR="001446A3" w:rsidRDefault="00F06B84" w:rsidP="001446A3">
            <w:pPr>
              <w:ind w:left="420" w:right="420" w:firstLineChars="200" w:firstLine="420"/>
            </w:pPr>
            <w:r>
              <w:rPr>
                <w:rFonts w:hint="eastAsia"/>
              </w:rPr>
              <w:t>本课题围绕“波束覆盖规划—频率</w:t>
            </w:r>
            <w:r>
              <w:rPr>
                <w:rFonts w:hint="eastAsia"/>
              </w:rPr>
              <w:t>-</w:t>
            </w:r>
            <w:r>
              <w:rPr>
                <w:rFonts w:hint="eastAsia"/>
              </w:rPr>
              <w:t>功率联合分配—功率精细优化”三阶段协同调度问题展开研究，针对</w:t>
            </w:r>
            <w:r>
              <w:rPr>
                <w:rFonts w:hint="eastAsia"/>
              </w:rPr>
              <w:t xml:space="preserve"> HTS </w:t>
            </w:r>
            <w:r>
              <w:rPr>
                <w:rFonts w:hint="eastAsia"/>
              </w:rPr>
              <w:t>多波束系统中资源</w:t>
            </w:r>
            <w:proofErr w:type="gramStart"/>
            <w:r>
              <w:rPr>
                <w:rFonts w:hint="eastAsia"/>
              </w:rPr>
              <w:t>维度多耦合</w:t>
            </w:r>
            <w:proofErr w:type="gramEnd"/>
            <w:r>
              <w:rPr>
                <w:rFonts w:hint="eastAsia"/>
              </w:rPr>
              <w:t>强、场景动态性强、干扰结构复杂等技术难点，拟采用以下研究方法：</w:t>
            </w:r>
          </w:p>
          <w:p w14:paraId="4C4267D1" w14:textId="77777777" w:rsidR="001446A3" w:rsidRDefault="00F06B84" w:rsidP="001446A3">
            <w:pPr>
              <w:ind w:left="420" w:right="420" w:firstLineChars="200" w:firstLine="420"/>
            </w:pPr>
            <w:r>
              <w:rPr>
                <w:rFonts w:hint="eastAsia"/>
              </w:rPr>
              <w:t>1</w:t>
            </w:r>
            <w:r>
              <w:rPr>
                <w:rFonts w:hint="eastAsia"/>
              </w:rPr>
              <w:t>）</w:t>
            </w:r>
            <w:r>
              <w:rPr>
                <w:rFonts w:hint="eastAsia"/>
              </w:rPr>
              <w:t>DRL</w:t>
            </w:r>
            <w:r>
              <w:rPr>
                <w:rFonts w:hint="eastAsia"/>
              </w:rPr>
              <w:t>方法：针对波束覆盖优化和频率</w:t>
            </w:r>
            <w:r>
              <w:rPr>
                <w:rFonts w:hint="eastAsia"/>
              </w:rPr>
              <w:t>-</w:t>
            </w:r>
            <w:r>
              <w:rPr>
                <w:rFonts w:hint="eastAsia"/>
              </w:rPr>
              <w:t>功率联合分配两个具备强动态性与高维决策性的子问题，采用</w:t>
            </w:r>
            <w:r>
              <w:rPr>
                <w:rFonts w:hint="eastAsia"/>
              </w:rPr>
              <w:t>DRL</w:t>
            </w:r>
            <w:r>
              <w:rPr>
                <w:rFonts w:hint="eastAsia"/>
              </w:rPr>
              <w:t>方法构建自适应调度模型。通过将系统建模为</w:t>
            </w:r>
            <w:r>
              <w:rPr>
                <w:rFonts w:hint="eastAsia"/>
              </w:rPr>
              <w:t>MDP</w:t>
            </w:r>
            <w:r>
              <w:rPr>
                <w:rFonts w:hint="eastAsia"/>
              </w:rPr>
              <w:t>，结合智能体与环境交互学习波束指向、波束宽度、频率划分与离散功率档位等策略。尤其是在第二阶段中，引入</w:t>
            </w:r>
            <w:r>
              <w:rPr>
                <w:rFonts w:hint="eastAsia"/>
              </w:rPr>
              <w:t xml:space="preserve"> T-SAC</w:t>
            </w:r>
            <w:r>
              <w:rPr>
                <w:rFonts w:hint="eastAsia"/>
              </w:rPr>
              <w:t>，以缓解高维动作空间导致的训练不稳定、探索效率低、泛化能力弱等问题。</w:t>
            </w:r>
          </w:p>
          <w:p w14:paraId="2A95A7ED" w14:textId="77777777" w:rsidR="001446A3" w:rsidRDefault="00F06B84" w:rsidP="001446A3">
            <w:pPr>
              <w:ind w:left="420" w:right="420" w:firstLineChars="200" w:firstLine="420"/>
            </w:pPr>
            <w:r>
              <w:rPr>
                <w:rFonts w:hint="eastAsia"/>
              </w:rPr>
              <w:t>2</w:t>
            </w:r>
            <w:r>
              <w:rPr>
                <w:rFonts w:hint="eastAsia"/>
              </w:rPr>
              <w:t>）数学优化方法（</w:t>
            </w:r>
            <w:proofErr w:type="gramStart"/>
            <w:r>
              <w:rPr>
                <w:rFonts w:hint="eastAsia"/>
              </w:rPr>
              <w:t>凸</w:t>
            </w:r>
            <w:proofErr w:type="gramEnd"/>
            <w:r>
              <w:rPr>
                <w:rFonts w:hint="eastAsia"/>
              </w:rPr>
              <w:t>优化、</w:t>
            </w:r>
            <w:r>
              <w:rPr>
                <w:rFonts w:hint="eastAsia"/>
              </w:rPr>
              <w:t>SCA</w:t>
            </w:r>
            <w:r>
              <w:rPr>
                <w:rFonts w:hint="eastAsia"/>
              </w:rPr>
              <w:t>、</w:t>
            </w:r>
            <w:r>
              <w:rPr>
                <w:rFonts w:hint="eastAsia"/>
              </w:rPr>
              <w:t>WMMSE</w:t>
            </w:r>
            <w:r>
              <w:rPr>
                <w:rFonts w:hint="eastAsia"/>
              </w:rPr>
              <w:t>）：考虑到</w:t>
            </w:r>
            <w:r>
              <w:rPr>
                <w:rFonts w:hint="eastAsia"/>
              </w:rPr>
              <w:t>DRL</w:t>
            </w:r>
            <w:r>
              <w:rPr>
                <w:rFonts w:hint="eastAsia"/>
              </w:rPr>
              <w:t>输出的</w:t>
            </w:r>
            <w:proofErr w:type="gramStart"/>
            <w:r>
              <w:rPr>
                <w:rFonts w:hint="eastAsia"/>
              </w:rPr>
              <w:t>粗分配</w:t>
            </w:r>
            <w:proofErr w:type="gramEnd"/>
            <w:r>
              <w:rPr>
                <w:rFonts w:hint="eastAsia"/>
              </w:rPr>
              <w:t>无法严格满足链路级约束，本研究将在第三阶段采用解析型数学优化方法对功率进行精细化调整。利用干扰耦合模型构建非</w:t>
            </w:r>
            <w:proofErr w:type="gramStart"/>
            <w:r>
              <w:rPr>
                <w:rFonts w:hint="eastAsia"/>
              </w:rPr>
              <w:t>凸</w:t>
            </w:r>
            <w:proofErr w:type="gramEnd"/>
            <w:r>
              <w:rPr>
                <w:rFonts w:hint="eastAsia"/>
              </w:rPr>
              <w:t>优化问题，并采用</w:t>
            </w:r>
            <w:r>
              <w:rPr>
                <w:rFonts w:hint="eastAsia"/>
              </w:rPr>
              <w:t>SCA</w:t>
            </w:r>
            <w:r>
              <w:rPr>
                <w:rFonts w:hint="eastAsia"/>
              </w:rPr>
              <w:t>、</w:t>
            </w:r>
            <w:r>
              <w:rPr>
                <w:rFonts w:hint="eastAsia"/>
              </w:rPr>
              <w:t>WMMSE</w:t>
            </w:r>
            <w:r>
              <w:rPr>
                <w:rFonts w:hint="eastAsia"/>
              </w:rPr>
              <w:t>、</w:t>
            </w:r>
            <w:proofErr w:type="gramStart"/>
            <w:r>
              <w:rPr>
                <w:rFonts w:hint="eastAsia"/>
              </w:rPr>
              <w:t>凸</w:t>
            </w:r>
            <w:proofErr w:type="gramEnd"/>
            <w:r>
              <w:rPr>
                <w:rFonts w:hint="eastAsia"/>
              </w:rPr>
              <w:t>松弛等手段将其转化为可求解子问题，从而实现近似全局最优的链路级功率调控。</w:t>
            </w:r>
          </w:p>
          <w:p w14:paraId="4A57F142" w14:textId="77777777" w:rsidR="001446A3" w:rsidRDefault="00F06B84" w:rsidP="001446A3">
            <w:pPr>
              <w:ind w:left="420" w:right="420" w:firstLineChars="200" w:firstLine="420"/>
            </w:pPr>
            <w:r>
              <w:rPr>
                <w:rFonts w:hint="eastAsia"/>
              </w:rPr>
              <w:t>3</w:t>
            </w:r>
            <w:r>
              <w:rPr>
                <w:rFonts w:hint="eastAsia"/>
              </w:rPr>
              <w:t>）系统级仿真与性能分析方法：在</w:t>
            </w:r>
            <w:r>
              <w:rPr>
                <w:rFonts w:hint="eastAsia"/>
              </w:rPr>
              <w:t xml:space="preserve"> L</w:t>
            </w:r>
            <w:r>
              <w:rPr>
                <w:rFonts w:hint="eastAsia"/>
              </w:rPr>
              <w:t xml:space="preserve">inux + Python </w:t>
            </w:r>
            <w:r>
              <w:rPr>
                <w:rFonts w:hint="eastAsia"/>
              </w:rPr>
              <w:t>环境中根据</w:t>
            </w:r>
            <w:r>
              <w:rPr>
                <w:rFonts w:hint="eastAsia"/>
              </w:rPr>
              <w:t>DVB-S2</w:t>
            </w:r>
            <w:r>
              <w:rPr>
                <w:rFonts w:hint="eastAsia"/>
              </w:rPr>
              <w:t>、</w:t>
            </w:r>
            <w:r>
              <w:rPr>
                <w:rFonts w:hint="eastAsia"/>
              </w:rPr>
              <w:t>ITU</w:t>
            </w:r>
            <w:r>
              <w:rPr>
                <w:rFonts w:hint="eastAsia"/>
              </w:rPr>
              <w:t>和</w:t>
            </w:r>
            <w:r>
              <w:rPr>
                <w:rFonts w:hint="eastAsia"/>
              </w:rPr>
              <w:t>3GPP</w:t>
            </w:r>
            <w:r>
              <w:rPr>
                <w:rFonts w:hint="eastAsia"/>
              </w:rPr>
              <w:t>等标准和协议构建链路级仿真环境，结合</w:t>
            </w:r>
            <w:r>
              <w:rPr>
                <w:rFonts w:hint="eastAsia"/>
              </w:rPr>
              <w:t> </w:t>
            </w:r>
            <w:proofErr w:type="spellStart"/>
            <w:r>
              <w:rPr>
                <w:rFonts w:hint="eastAsia"/>
              </w:rPr>
              <w:t>PyTorch</w:t>
            </w:r>
            <w:proofErr w:type="spellEnd"/>
            <w:r>
              <w:rPr>
                <w:rFonts w:hint="eastAsia"/>
              </w:rPr>
              <w:t> </w:t>
            </w:r>
            <w:r>
              <w:rPr>
                <w:rFonts w:hint="eastAsia"/>
              </w:rPr>
              <w:t>和现有</w:t>
            </w:r>
            <w:r>
              <w:rPr>
                <w:rFonts w:hint="eastAsia"/>
              </w:rPr>
              <w:t>ADS-B</w:t>
            </w:r>
            <w:r>
              <w:rPr>
                <w:rFonts w:hint="eastAsia"/>
              </w:rPr>
              <w:t>航空业务数据训练</w:t>
            </w:r>
            <w:r>
              <w:rPr>
                <w:rFonts w:hint="eastAsia"/>
              </w:rPr>
              <w:t xml:space="preserve"> DRL </w:t>
            </w:r>
            <w:r>
              <w:rPr>
                <w:rFonts w:hint="eastAsia"/>
              </w:rPr>
              <w:t>模型以复现典型空域流量的时空分布特性，并基于自定义多波束</w:t>
            </w:r>
            <w:r>
              <w:rPr>
                <w:rFonts w:hint="eastAsia"/>
              </w:rPr>
              <w:t xml:space="preserve"> HTS </w:t>
            </w:r>
            <w:r>
              <w:rPr>
                <w:rFonts w:hint="eastAsia"/>
              </w:rPr>
              <w:t>场景模拟器（含流量生成、覆盖计算、干扰计算和性能评估等）开展实验评估。第三阶段结合数学优化工具（如</w:t>
            </w:r>
            <w:r>
              <w:rPr>
                <w:rFonts w:hint="eastAsia"/>
              </w:rPr>
              <w:t xml:space="preserve"> </w:t>
            </w:r>
            <w:proofErr w:type="spellStart"/>
            <w:r>
              <w:rPr>
                <w:rFonts w:hint="eastAsia"/>
              </w:rPr>
              <w:t>cvxpy</w:t>
            </w:r>
            <w:proofErr w:type="spellEnd"/>
            <w:r>
              <w:rPr>
                <w:rFonts w:hint="eastAsia"/>
              </w:rPr>
              <w:t>）实现链路级功率求解。</w:t>
            </w:r>
          </w:p>
          <w:p w14:paraId="2ACF59BA" w14:textId="77777777" w:rsidR="001446A3" w:rsidRPr="00D74862" w:rsidRDefault="00F06B84" w:rsidP="001446A3">
            <w:pPr>
              <w:ind w:left="420" w:right="420"/>
              <w:rPr>
                <w:b/>
                <w:bCs/>
              </w:rPr>
            </w:pPr>
            <w:r w:rsidRPr="00D74862">
              <w:rPr>
                <w:rFonts w:hint="eastAsia"/>
                <w:b/>
                <w:bCs/>
              </w:rPr>
              <w:t xml:space="preserve">3.2 </w:t>
            </w:r>
            <w:r w:rsidRPr="00D74862">
              <w:rPr>
                <w:rFonts w:hint="eastAsia"/>
                <w:b/>
                <w:bCs/>
              </w:rPr>
              <w:t>技术路线</w:t>
            </w:r>
          </w:p>
          <w:p w14:paraId="6FB20BDC" w14:textId="77777777" w:rsidR="001446A3" w:rsidRPr="00D74862" w:rsidRDefault="00F06B84" w:rsidP="001446A3">
            <w:pPr>
              <w:ind w:left="420" w:right="420"/>
              <w:rPr>
                <w:b/>
                <w:bCs/>
              </w:rPr>
            </w:pPr>
            <w:r w:rsidRPr="00D74862">
              <w:rPr>
                <w:rFonts w:hint="eastAsia"/>
                <w:b/>
                <w:bCs/>
              </w:rPr>
              <w:t>（一）基于</w:t>
            </w:r>
            <w:r w:rsidRPr="00D74862">
              <w:rPr>
                <w:rFonts w:hint="eastAsia"/>
                <w:b/>
                <w:bCs/>
              </w:rPr>
              <w:t>DRL</w:t>
            </w:r>
            <w:r w:rsidRPr="00D74862">
              <w:rPr>
                <w:rFonts w:hint="eastAsia"/>
                <w:b/>
                <w:bCs/>
              </w:rPr>
              <w:t>的自适应波束覆盖优化算法研究</w:t>
            </w:r>
          </w:p>
          <w:p w14:paraId="1C7DE837" w14:textId="77777777" w:rsidR="001446A3" w:rsidRDefault="00F06B84" w:rsidP="001446A3">
            <w:pPr>
              <w:ind w:left="420" w:right="420" w:firstLineChars="200" w:firstLine="420"/>
            </w:pPr>
            <w:r>
              <w:rPr>
                <w:rFonts w:hint="eastAsia"/>
              </w:rPr>
              <w:t>首先构建波束覆盖</w:t>
            </w:r>
            <w:r>
              <w:rPr>
                <w:rFonts w:hint="eastAsia"/>
              </w:rPr>
              <w:t xml:space="preserve"> MDP </w:t>
            </w:r>
            <w:r>
              <w:rPr>
                <w:rFonts w:hint="eastAsia"/>
              </w:rPr>
              <w:t>模型，定义包含业务流量分布、波束覆盖</w:t>
            </w:r>
            <w:proofErr w:type="gramStart"/>
            <w:r>
              <w:rPr>
                <w:rFonts w:hint="eastAsia"/>
              </w:rPr>
              <w:t>和波位占用</w:t>
            </w:r>
            <w:proofErr w:type="gramEnd"/>
            <w:r>
              <w:rPr>
                <w:rFonts w:hint="eastAsia"/>
              </w:rPr>
              <w:t>情况等变量的</w:t>
            </w:r>
            <w:r>
              <w:rPr>
                <w:rFonts w:hint="eastAsia"/>
              </w:rPr>
              <w:t>状态空间，构建包含波束指向调整、波束宽度调节的动作空间，设计兼顾覆盖率和负载均衡的奖励函数；其次在</w:t>
            </w:r>
            <w:r>
              <w:rPr>
                <w:rFonts w:hint="eastAsia"/>
              </w:rPr>
              <w:t xml:space="preserve"> Python + </w:t>
            </w:r>
            <w:proofErr w:type="spellStart"/>
            <w:r>
              <w:rPr>
                <w:rFonts w:hint="eastAsia"/>
              </w:rPr>
              <w:t>PyTorch</w:t>
            </w:r>
            <w:proofErr w:type="spellEnd"/>
            <w:r>
              <w:rPr>
                <w:rFonts w:hint="eastAsia"/>
              </w:rPr>
              <w:t xml:space="preserve"> </w:t>
            </w:r>
            <w:r>
              <w:rPr>
                <w:rFonts w:hint="eastAsia"/>
              </w:rPr>
              <w:t>环境中根据</w:t>
            </w:r>
            <w:r>
              <w:rPr>
                <w:rFonts w:hint="eastAsia"/>
              </w:rPr>
              <w:t>ADS-B</w:t>
            </w:r>
            <w:r>
              <w:rPr>
                <w:rFonts w:hint="eastAsia"/>
              </w:rPr>
              <w:t>航空业务数据训练</w:t>
            </w:r>
            <w:r>
              <w:rPr>
                <w:rFonts w:hint="eastAsia"/>
              </w:rPr>
              <w:t>DRL</w:t>
            </w:r>
            <w:r>
              <w:rPr>
                <w:rFonts w:hint="eastAsia"/>
              </w:rPr>
              <w:t>模型，使智能体能够输出适应动态业务需求的覆盖策略。算法具体流程如图</w:t>
            </w:r>
            <w:r>
              <w:rPr>
                <w:rFonts w:hint="eastAsia"/>
              </w:rPr>
              <w:t>6</w:t>
            </w:r>
            <w:r>
              <w:rPr>
                <w:rFonts w:hint="eastAsia"/>
              </w:rPr>
              <w:t>，智能体根据由业务流量分布、波束覆盖</w:t>
            </w:r>
            <w:proofErr w:type="gramStart"/>
            <w:r>
              <w:rPr>
                <w:rFonts w:hint="eastAsia"/>
              </w:rPr>
              <w:t>和波位占用</w:t>
            </w:r>
            <w:proofErr w:type="gramEnd"/>
            <w:r>
              <w:rPr>
                <w:rFonts w:hint="eastAsia"/>
              </w:rPr>
              <w:t>情况组成的状态空间对波束指向和波束宽度做出决策，实现业务需求全覆盖和负载均衡，最终输出所有波束的覆盖方案。</w:t>
            </w:r>
          </w:p>
          <w:p w14:paraId="25425209" w14:textId="77777777" w:rsidR="001446A3" w:rsidRDefault="00F06B84" w:rsidP="001446A3">
            <w:pPr>
              <w:ind w:left="420" w:right="420"/>
              <w:jc w:val="center"/>
            </w:pPr>
            <w:r>
              <w:rPr>
                <w:noProof/>
              </w:rPr>
              <w:drawing>
                <wp:inline distT="0" distB="0" distL="0" distR="0" wp14:anchorId="6C662C4D" wp14:editId="26BE6881">
                  <wp:extent cx="1409700" cy="342303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1417666" cy="3442372"/>
                          </a:xfrm>
                          <a:prstGeom prst="rect">
                            <a:avLst/>
                          </a:prstGeom>
                          <a:noFill/>
                          <a:ln>
                            <a:noFill/>
                          </a:ln>
                        </pic:spPr>
                      </pic:pic>
                    </a:graphicData>
                  </a:graphic>
                </wp:inline>
              </w:drawing>
            </w:r>
          </w:p>
          <w:p w14:paraId="7C51E4C1" w14:textId="77777777" w:rsidR="001446A3" w:rsidRPr="00D74862" w:rsidRDefault="00F06B84" w:rsidP="001446A3">
            <w:pPr>
              <w:ind w:left="420" w:right="420"/>
              <w:jc w:val="center"/>
            </w:pPr>
            <w:r>
              <w:rPr>
                <w:rFonts w:eastAsia="楷体" w:hint="eastAsia"/>
                <w:szCs w:val="21"/>
              </w:rPr>
              <w:t>图</w:t>
            </w:r>
            <w:r>
              <w:rPr>
                <w:rFonts w:eastAsia="楷体" w:hint="eastAsia"/>
                <w:szCs w:val="21"/>
              </w:rPr>
              <w:t>6</w:t>
            </w:r>
            <w:r>
              <w:rPr>
                <w:rFonts w:eastAsia="楷体" w:hint="eastAsia"/>
                <w:szCs w:val="21"/>
              </w:rPr>
              <w:t>基于</w:t>
            </w:r>
            <w:r>
              <w:rPr>
                <w:rFonts w:eastAsia="楷体" w:hint="eastAsia"/>
                <w:szCs w:val="21"/>
              </w:rPr>
              <w:t>DRL</w:t>
            </w:r>
            <w:r>
              <w:rPr>
                <w:rFonts w:eastAsia="楷体" w:hint="eastAsia"/>
                <w:szCs w:val="21"/>
              </w:rPr>
              <w:t>的自适应波束覆盖优化算法流程图</w:t>
            </w:r>
          </w:p>
          <w:p w14:paraId="6CC1B6DF" w14:textId="77777777" w:rsidR="001446A3" w:rsidRPr="00D74862" w:rsidRDefault="00F06B84" w:rsidP="001446A3">
            <w:pPr>
              <w:ind w:left="420" w:right="420"/>
              <w:rPr>
                <w:b/>
                <w:bCs/>
              </w:rPr>
            </w:pPr>
            <w:r w:rsidRPr="00D74862">
              <w:rPr>
                <w:rFonts w:hint="eastAsia"/>
                <w:b/>
                <w:bCs/>
              </w:rPr>
              <w:t>（二）基于</w:t>
            </w:r>
            <w:r w:rsidRPr="00D74862">
              <w:rPr>
                <w:rFonts w:hint="eastAsia"/>
                <w:b/>
                <w:bCs/>
              </w:rPr>
              <w:t>T-SAC</w:t>
            </w:r>
            <w:r w:rsidRPr="00D74862">
              <w:rPr>
                <w:rFonts w:hint="eastAsia"/>
                <w:b/>
                <w:bCs/>
              </w:rPr>
              <w:t>的频率–功率资源联合分配算法研究</w:t>
            </w:r>
          </w:p>
          <w:p w14:paraId="5E918577" w14:textId="77777777" w:rsidR="001446A3" w:rsidRDefault="00F06B84" w:rsidP="001446A3">
            <w:pPr>
              <w:ind w:left="420" w:right="420" w:firstLineChars="200" w:firstLine="420"/>
            </w:pPr>
            <w:r>
              <w:rPr>
                <w:rFonts w:hint="eastAsia"/>
              </w:rPr>
              <w:lastRenderedPageBreak/>
              <w:t>首先构建</w:t>
            </w:r>
            <w:r>
              <w:rPr>
                <w:rFonts w:hint="eastAsia"/>
              </w:rPr>
              <w:t xml:space="preserve"> SC-MDP </w:t>
            </w:r>
            <w:r>
              <w:rPr>
                <w:rFonts w:hint="eastAsia"/>
              </w:rPr>
              <w:t>模型，设计包含流量需求、干扰结构、覆盖方案和频率</w:t>
            </w:r>
            <w:r>
              <w:rPr>
                <w:rFonts w:hint="eastAsia"/>
              </w:rPr>
              <w:t>-</w:t>
            </w:r>
            <w:r>
              <w:rPr>
                <w:rFonts w:hint="eastAsia"/>
              </w:rPr>
              <w:t>功率资源池占用情况等信息的全局状态，其次在</w:t>
            </w:r>
            <w:r>
              <w:rPr>
                <w:rFonts w:hint="eastAsia"/>
              </w:rPr>
              <w:t xml:space="preserve"> Python + </w:t>
            </w:r>
            <w:proofErr w:type="spellStart"/>
            <w:r>
              <w:rPr>
                <w:rFonts w:hint="eastAsia"/>
              </w:rPr>
              <w:t>PyTorch</w:t>
            </w:r>
            <w:proofErr w:type="spellEnd"/>
            <w:r>
              <w:rPr>
                <w:rFonts w:hint="eastAsia"/>
              </w:rPr>
              <w:t xml:space="preserve"> </w:t>
            </w:r>
            <w:r>
              <w:rPr>
                <w:rFonts w:hint="eastAsia"/>
              </w:rPr>
              <w:t>环境中根据波束覆盖方案和业务分布数据采用</w:t>
            </w:r>
            <w:r>
              <w:rPr>
                <w:rFonts w:hint="eastAsia"/>
              </w:rPr>
              <w:t xml:space="preserve"> T-SAC</w:t>
            </w:r>
            <w:r>
              <w:rPr>
                <w:rFonts w:hint="eastAsia"/>
              </w:rPr>
              <w:t>提升训练稳定性与样本效率，使智能体在高维动作空间中进行高效策略学习。具体算法流程如图</w:t>
            </w:r>
            <w:r>
              <w:rPr>
                <w:rFonts w:hint="eastAsia"/>
              </w:rPr>
              <w:t>7</w:t>
            </w:r>
            <w:r>
              <w:rPr>
                <w:rFonts w:hint="eastAsia"/>
              </w:rPr>
              <w:t>，由</w:t>
            </w:r>
            <w:r>
              <w:rPr>
                <w:rFonts w:hint="eastAsia"/>
              </w:rPr>
              <w:t>Transformer</w:t>
            </w:r>
            <w:r>
              <w:rPr>
                <w:rFonts w:hint="eastAsia"/>
              </w:rPr>
              <w:t>编码器构成的特征提取器从由流量需求、干扰结构、覆盖方案和频率</w:t>
            </w:r>
            <w:r>
              <w:rPr>
                <w:rFonts w:hint="eastAsia"/>
              </w:rPr>
              <w:t>-</w:t>
            </w:r>
            <w:r>
              <w:rPr>
                <w:rFonts w:hint="eastAsia"/>
              </w:rPr>
              <w:t>功率资源池占用情况等信息构成的全局状态捕获</w:t>
            </w:r>
            <w:r>
              <w:t>跨波束的全局干扰关系与长程依赖</w:t>
            </w:r>
            <w:r>
              <w:rPr>
                <w:rFonts w:hint="eastAsia"/>
              </w:rPr>
              <w:t>，输入到</w:t>
            </w:r>
            <w:r>
              <w:rPr>
                <w:rFonts w:hint="eastAsia"/>
              </w:rPr>
              <w:t>SAC</w:t>
            </w:r>
            <w:r>
              <w:rPr>
                <w:rFonts w:hint="eastAsia"/>
              </w:rPr>
              <w:t>智能体，由智能</w:t>
            </w:r>
            <w:proofErr w:type="gramStart"/>
            <w:r>
              <w:rPr>
                <w:rFonts w:hint="eastAsia"/>
              </w:rPr>
              <w:t>体决策</w:t>
            </w:r>
            <w:proofErr w:type="gramEnd"/>
            <w:r>
              <w:rPr>
                <w:rFonts w:hint="eastAsia"/>
              </w:rPr>
              <w:t>每个波束的频率</w:t>
            </w:r>
            <w:r>
              <w:rPr>
                <w:rFonts w:hint="eastAsia"/>
              </w:rPr>
              <w:t>-</w:t>
            </w:r>
            <w:r>
              <w:rPr>
                <w:rFonts w:hint="eastAsia"/>
              </w:rPr>
              <w:t>功率分配方案</w:t>
            </w:r>
            <w:r>
              <w:rPr>
                <w:rFonts w:hint="eastAsia"/>
              </w:rPr>
              <w:t>。</w:t>
            </w:r>
          </w:p>
          <w:p w14:paraId="0FBA1B32" w14:textId="77777777" w:rsidR="001446A3" w:rsidRDefault="00F06B84" w:rsidP="001446A3">
            <w:pPr>
              <w:ind w:left="420" w:right="420"/>
              <w:jc w:val="center"/>
            </w:pPr>
            <w:r>
              <w:object w:dxaOrig="7365" w:dyaOrig="4200" w14:anchorId="71BBF14E">
                <v:shape id="_x0000_i1164" type="#_x0000_t75" style="width:368.25pt;height:210pt" o:ole="">
                  <v:imagedata r:id="rId279" o:title=""/>
                  <o:lock v:ext="edit" aspectratio="f"/>
                </v:shape>
                <o:OLEObject Type="Embed" ProgID="PowerPoint.Slide.12" ShapeID="_x0000_i1164" DrawAspect="Content" ObjectID="_1827064299" r:id="rId280"/>
              </w:object>
            </w:r>
          </w:p>
          <w:p w14:paraId="71B21564" w14:textId="77777777" w:rsidR="001446A3" w:rsidRDefault="00F06B84" w:rsidP="001446A3">
            <w:pPr>
              <w:ind w:left="420" w:right="420"/>
              <w:jc w:val="center"/>
            </w:pPr>
            <w:r>
              <w:rPr>
                <w:rFonts w:eastAsia="楷体" w:hint="eastAsia"/>
                <w:szCs w:val="21"/>
              </w:rPr>
              <w:t>图</w:t>
            </w:r>
            <w:r>
              <w:rPr>
                <w:rFonts w:eastAsia="楷体" w:hint="eastAsia"/>
                <w:szCs w:val="21"/>
              </w:rPr>
              <w:t xml:space="preserve">7 </w:t>
            </w:r>
            <w:r>
              <w:rPr>
                <w:rFonts w:eastAsia="楷体" w:hint="eastAsia"/>
                <w:szCs w:val="21"/>
              </w:rPr>
              <w:t>基于</w:t>
            </w:r>
            <w:r>
              <w:rPr>
                <w:rFonts w:eastAsia="楷体" w:hint="eastAsia"/>
                <w:szCs w:val="21"/>
              </w:rPr>
              <w:t>T-SAC</w:t>
            </w:r>
            <w:r>
              <w:rPr>
                <w:rFonts w:eastAsia="楷体" w:hint="eastAsia"/>
                <w:szCs w:val="21"/>
              </w:rPr>
              <w:t>的频率</w:t>
            </w:r>
            <w:r>
              <w:rPr>
                <w:rFonts w:eastAsia="楷体" w:hint="eastAsia"/>
                <w:szCs w:val="21"/>
              </w:rPr>
              <w:t>-</w:t>
            </w:r>
            <w:r>
              <w:rPr>
                <w:rFonts w:eastAsia="楷体" w:hint="eastAsia"/>
                <w:szCs w:val="21"/>
              </w:rPr>
              <w:t>功率资源联合分配算法流程图</w:t>
            </w:r>
          </w:p>
          <w:p w14:paraId="57EBA16D" w14:textId="77777777" w:rsidR="001446A3" w:rsidRDefault="00F06B84" w:rsidP="001446A3">
            <w:pPr>
              <w:ind w:left="420" w:right="420"/>
            </w:pPr>
          </w:p>
          <w:p w14:paraId="059CB56F" w14:textId="77777777" w:rsidR="001446A3" w:rsidRPr="00D74862" w:rsidRDefault="00F06B84" w:rsidP="001446A3">
            <w:pPr>
              <w:ind w:left="420" w:right="420"/>
              <w:rPr>
                <w:b/>
                <w:bCs/>
              </w:rPr>
            </w:pPr>
            <w:r w:rsidRPr="00D74862">
              <w:rPr>
                <w:rFonts w:hint="eastAsia"/>
                <w:b/>
                <w:bCs/>
              </w:rPr>
              <w:t>（三）面向链路级性能提升的功率精细优化算法研究</w:t>
            </w:r>
          </w:p>
          <w:p w14:paraId="67E906D7" w14:textId="77777777" w:rsidR="001446A3" w:rsidRDefault="00F06B84" w:rsidP="001446A3">
            <w:pPr>
              <w:ind w:left="420" w:right="420" w:firstLineChars="200" w:firstLine="420"/>
            </w:pPr>
            <w:r>
              <w:rPr>
                <w:rFonts w:hint="eastAsia"/>
              </w:rPr>
              <w:t>首先基于</w:t>
            </w:r>
            <w:r>
              <w:rPr>
                <w:rFonts w:hint="eastAsia"/>
              </w:rPr>
              <w:t xml:space="preserve"> T-SAC </w:t>
            </w:r>
            <w:r>
              <w:rPr>
                <w:rFonts w:hint="eastAsia"/>
              </w:rPr>
              <w:t>输出的频率</w:t>
            </w:r>
            <w:r>
              <w:rPr>
                <w:rFonts w:hint="eastAsia"/>
              </w:rPr>
              <w:t>-</w:t>
            </w:r>
            <w:r>
              <w:rPr>
                <w:rFonts w:hint="eastAsia"/>
              </w:rPr>
              <w:t>功率方案对分公平性指标未达标的波束执行二次功率分配，将功率优化问题形式化为可求解的数学优化模型。其次，利用</w:t>
            </w:r>
            <w:r>
              <w:rPr>
                <w:rFonts w:hint="eastAsia"/>
              </w:rPr>
              <w:t>SCA</w:t>
            </w:r>
            <w:r>
              <w:rPr>
                <w:rFonts w:hint="eastAsia"/>
              </w:rPr>
              <w:t>、</w:t>
            </w:r>
            <w:r>
              <w:rPr>
                <w:rFonts w:hint="eastAsia"/>
              </w:rPr>
              <w:t>WMMSE</w:t>
            </w:r>
            <w:r>
              <w:rPr>
                <w:rFonts w:hint="eastAsia"/>
              </w:rPr>
              <w:t>、</w:t>
            </w:r>
            <w:proofErr w:type="gramStart"/>
            <w:r>
              <w:rPr>
                <w:rFonts w:hint="eastAsia"/>
              </w:rPr>
              <w:t>凸</w:t>
            </w:r>
            <w:proofErr w:type="gramEnd"/>
            <w:r>
              <w:rPr>
                <w:rFonts w:hint="eastAsia"/>
              </w:rPr>
              <w:t>松弛等可扩展的优化框架，实现近似全局最优且可快速收敛的链路级功率</w:t>
            </w:r>
            <w:proofErr w:type="gramStart"/>
            <w:r>
              <w:rPr>
                <w:rFonts w:hint="eastAsia"/>
              </w:rPr>
              <w:t>细分配</w:t>
            </w:r>
            <w:proofErr w:type="gramEnd"/>
            <w:r>
              <w:rPr>
                <w:rFonts w:hint="eastAsia"/>
              </w:rPr>
              <w:t>策略。具体算法如图</w:t>
            </w:r>
            <w:r>
              <w:rPr>
                <w:rFonts w:hint="eastAsia"/>
              </w:rPr>
              <w:t>8</w:t>
            </w:r>
            <w:r>
              <w:rPr>
                <w:rFonts w:hint="eastAsia"/>
              </w:rPr>
              <w:t>所示，根据给出的频率</w:t>
            </w:r>
            <w:r>
              <w:rPr>
                <w:rFonts w:hint="eastAsia"/>
              </w:rPr>
              <w:t>-</w:t>
            </w:r>
            <w:r>
              <w:rPr>
                <w:rFonts w:hint="eastAsia"/>
              </w:rPr>
              <w:t>功率分配方案，由性能计算模块计算分配公平性指标，</w:t>
            </w:r>
            <w:proofErr w:type="gramStart"/>
            <w:r>
              <w:rPr>
                <w:rFonts w:hint="eastAsia"/>
              </w:rPr>
              <w:t>若指标</w:t>
            </w:r>
            <w:proofErr w:type="gramEnd"/>
            <w:r>
              <w:rPr>
                <w:rFonts w:hint="eastAsia"/>
              </w:rPr>
              <w:t>未达标，则</w:t>
            </w:r>
            <w:r>
              <w:rPr>
                <w:rFonts w:hint="eastAsia"/>
              </w:rPr>
              <w:t>执行功率精细优化算法。</w:t>
            </w:r>
          </w:p>
          <w:p w14:paraId="71B843B0" w14:textId="77777777" w:rsidR="001446A3" w:rsidRDefault="00F06B84" w:rsidP="001446A3">
            <w:pPr>
              <w:ind w:left="420" w:right="420"/>
              <w:jc w:val="center"/>
            </w:pPr>
            <w:r>
              <w:rPr>
                <w:rFonts w:hint="eastAsia"/>
                <w:noProof/>
              </w:rPr>
              <w:drawing>
                <wp:inline distT="0" distB="0" distL="114300" distR="114300" wp14:anchorId="52253260" wp14:editId="780A5C39">
                  <wp:extent cx="1343660" cy="2045335"/>
                  <wp:effectExtent l="0" t="0" r="8890" b="12065"/>
                  <wp:docPr id="5" name="图片 5" descr="功率细分配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功率细分配流程"/>
                          <pic:cNvPicPr>
                            <a:picLocks noChangeAspect="1"/>
                          </pic:cNvPicPr>
                        </pic:nvPicPr>
                        <pic:blipFill>
                          <a:blip r:embed="rId281">
                            <a:extLst>
                              <a:ext uri="{96DAC541-7B7A-43D3-8B79-37D633B846F1}">
                                <asvg:svgBlip xmlns:asvg="http://schemas.microsoft.com/office/drawing/2016/SVG/main" r:embed="rId282"/>
                              </a:ext>
                            </a:extLst>
                          </a:blip>
                          <a:stretch>
                            <a:fillRect/>
                          </a:stretch>
                        </pic:blipFill>
                        <pic:spPr>
                          <a:xfrm>
                            <a:off x="0" y="0"/>
                            <a:ext cx="1343660" cy="2045335"/>
                          </a:xfrm>
                          <a:prstGeom prst="rect">
                            <a:avLst/>
                          </a:prstGeom>
                        </pic:spPr>
                      </pic:pic>
                    </a:graphicData>
                  </a:graphic>
                </wp:inline>
              </w:drawing>
            </w:r>
          </w:p>
          <w:p w14:paraId="4509B21F" w14:textId="77777777" w:rsidR="001446A3" w:rsidRDefault="00F06B84" w:rsidP="001446A3">
            <w:pPr>
              <w:ind w:left="420" w:right="420"/>
              <w:jc w:val="center"/>
              <w:rPr>
                <w:highlight w:val="yellow"/>
              </w:rPr>
            </w:pPr>
            <w:r>
              <w:rPr>
                <w:rFonts w:eastAsia="楷体" w:hint="eastAsia"/>
                <w:szCs w:val="21"/>
              </w:rPr>
              <w:t>图</w:t>
            </w:r>
            <w:r>
              <w:rPr>
                <w:rFonts w:eastAsia="楷体" w:hint="eastAsia"/>
                <w:szCs w:val="21"/>
              </w:rPr>
              <w:t xml:space="preserve">8 </w:t>
            </w:r>
            <w:r>
              <w:rPr>
                <w:rFonts w:eastAsia="楷体" w:hint="eastAsia"/>
                <w:szCs w:val="21"/>
              </w:rPr>
              <w:t>面向链路级性能提升的功率精细优化算法流程图</w:t>
            </w:r>
          </w:p>
          <w:p w14:paraId="20031A6B" w14:textId="77777777" w:rsidR="001446A3" w:rsidRDefault="00F06B84" w:rsidP="001446A3">
            <w:pPr>
              <w:ind w:left="420" w:right="420"/>
            </w:pPr>
          </w:p>
          <w:p w14:paraId="32193577" w14:textId="77777777" w:rsidR="001446A3" w:rsidRDefault="00F06B84" w:rsidP="001446A3">
            <w:pPr>
              <w:ind w:left="420" w:right="420"/>
            </w:pPr>
          </w:p>
          <w:p w14:paraId="0C24F1B9" w14:textId="77777777" w:rsidR="001446A3" w:rsidRPr="00D74862" w:rsidRDefault="00F06B84" w:rsidP="001446A3">
            <w:pPr>
              <w:ind w:left="420" w:right="420"/>
              <w:rPr>
                <w:b/>
                <w:bCs/>
              </w:rPr>
            </w:pPr>
            <w:r w:rsidRPr="00D74862">
              <w:rPr>
                <w:rFonts w:hint="eastAsia"/>
                <w:b/>
                <w:bCs/>
              </w:rPr>
              <w:t xml:space="preserve">3.3 </w:t>
            </w:r>
            <w:r w:rsidRPr="00D74862">
              <w:rPr>
                <w:rFonts w:hint="eastAsia"/>
                <w:b/>
                <w:bCs/>
              </w:rPr>
              <w:t>实验方法和步骤</w:t>
            </w:r>
          </w:p>
          <w:p w14:paraId="0059F15F" w14:textId="77777777" w:rsidR="001446A3" w:rsidRDefault="00F06B84" w:rsidP="001446A3">
            <w:pPr>
              <w:ind w:left="420" w:right="420"/>
            </w:pPr>
            <w:r>
              <w:rPr>
                <w:rFonts w:hint="eastAsia"/>
              </w:rPr>
              <w:t>(1) </w:t>
            </w:r>
            <w:r>
              <w:rPr>
                <w:rFonts w:hint="eastAsia"/>
              </w:rPr>
              <w:t>查阅相关理论资料，构建多波束</w:t>
            </w:r>
            <w:r>
              <w:rPr>
                <w:rFonts w:hint="eastAsia"/>
              </w:rPr>
              <w:t xml:space="preserve"> HTS </w:t>
            </w:r>
            <w:r>
              <w:rPr>
                <w:rFonts w:hint="eastAsia"/>
              </w:rPr>
              <w:t>场景模型</w:t>
            </w:r>
          </w:p>
          <w:p w14:paraId="158D6E9B" w14:textId="77777777" w:rsidR="001446A3" w:rsidRDefault="00F06B84" w:rsidP="001446A3">
            <w:pPr>
              <w:ind w:left="420" w:right="420" w:firstLineChars="200" w:firstLine="420"/>
            </w:pPr>
            <w:r>
              <w:rPr>
                <w:rFonts w:hint="eastAsia"/>
              </w:rPr>
              <w:t>包括波束覆盖模型、干扰图模型、业务流量模型等，为后续构建系统模型提供基础。</w:t>
            </w:r>
          </w:p>
          <w:p w14:paraId="6DD8E069" w14:textId="77777777" w:rsidR="001446A3" w:rsidRDefault="00F06B84" w:rsidP="001446A3">
            <w:pPr>
              <w:ind w:left="420" w:right="420"/>
            </w:pPr>
            <w:r>
              <w:rPr>
                <w:rFonts w:hint="eastAsia"/>
              </w:rPr>
              <w:t>(2) </w:t>
            </w:r>
            <w:r>
              <w:rPr>
                <w:rFonts w:hint="eastAsia"/>
              </w:rPr>
              <w:t>构建波束覆盖</w:t>
            </w:r>
            <w:r>
              <w:rPr>
                <w:rFonts w:hint="eastAsia"/>
              </w:rPr>
              <w:t xml:space="preserve"> MDP </w:t>
            </w:r>
            <w:r>
              <w:rPr>
                <w:rFonts w:hint="eastAsia"/>
              </w:rPr>
              <w:t>模型并训练</w:t>
            </w:r>
            <w:r>
              <w:rPr>
                <w:rFonts w:hint="eastAsia"/>
              </w:rPr>
              <w:t xml:space="preserve"> DRL </w:t>
            </w:r>
            <w:r>
              <w:rPr>
                <w:rFonts w:hint="eastAsia"/>
              </w:rPr>
              <w:t>智能体</w:t>
            </w:r>
          </w:p>
          <w:p w14:paraId="34261BE1" w14:textId="77777777" w:rsidR="001446A3" w:rsidRDefault="00F06B84" w:rsidP="001446A3">
            <w:pPr>
              <w:ind w:left="420" w:right="420" w:firstLineChars="200" w:firstLine="420"/>
            </w:pPr>
            <w:r>
              <w:rPr>
                <w:rFonts w:hint="eastAsia"/>
              </w:rPr>
              <w:t>基于现有的</w:t>
            </w:r>
            <w:r>
              <w:rPr>
                <w:rFonts w:hint="eastAsia"/>
              </w:rPr>
              <w:t>ADS-B</w:t>
            </w:r>
            <w:r>
              <w:rPr>
                <w:rFonts w:hint="eastAsia"/>
              </w:rPr>
              <w:t>航空业务数据集，采用</w:t>
            </w:r>
            <w:r>
              <w:rPr>
                <w:rFonts w:hint="eastAsia"/>
              </w:rPr>
              <w:t xml:space="preserve"> DRL</w:t>
            </w:r>
            <w:r>
              <w:rPr>
                <w:rFonts w:hint="eastAsia"/>
              </w:rPr>
              <w:t>方法学习波束覆盖策略，实现业务需求</w:t>
            </w:r>
            <w:r>
              <w:rPr>
                <w:rFonts w:hint="eastAsia"/>
              </w:rPr>
              <w:lastRenderedPageBreak/>
              <w:t>全覆盖和负载均衡。</w:t>
            </w:r>
          </w:p>
          <w:p w14:paraId="35085CD5" w14:textId="77777777" w:rsidR="001446A3" w:rsidRDefault="00F06B84" w:rsidP="001446A3">
            <w:pPr>
              <w:ind w:left="420" w:right="420"/>
            </w:pPr>
            <w:r>
              <w:rPr>
                <w:rFonts w:hint="eastAsia"/>
              </w:rPr>
              <w:t>(3) </w:t>
            </w:r>
            <w:r>
              <w:rPr>
                <w:rFonts w:hint="eastAsia"/>
              </w:rPr>
              <w:t>构建</w:t>
            </w:r>
            <w:r>
              <w:rPr>
                <w:rFonts w:hint="eastAsia"/>
              </w:rPr>
              <w:t xml:space="preserve"> SC-MDP</w:t>
            </w:r>
            <w:r>
              <w:rPr>
                <w:rFonts w:hint="eastAsia"/>
              </w:rPr>
              <w:t>，训练</w:t>
            </w:r>
            <w:r>
              <w:rPr>
                <w:rFonts w:hint="eastAsia"/>
              </w:rPr>
              <w:t xml:space="preserve"> T-SAC </w:t>
            </w:r>
            <w:r>
              <w:rPr>
                <w:rFonts w:hint="eastAsia"/>
              </w:rPr>
              <w:t>智能体并输出粗粒度频率</w:t>
            </w:r>
            <w:r>
              <w:rPr>
                <w:rFonts w:hint="eastAsia"/>
              </w:rPr>
              <w:t>-</w:t>
            </w:r>
            <w:r>
              <w:rPr>
                <w:rFonts w:hint="eastAsia"/>
              </w:rPr>
              <w:t>功率方案</w:t>
            </w:r>
          </w:p>
          <w:p w14:paraId="1CDE25E8" w14:textId="77777777" w:rsidR="001446A3" w:rsidRDefault="00F06B84" w:rsidP="001446A3">
            <w:pPr>
              <w:ind w:left="420" w:right="420" w:firstLineChars="200" w:firstLine="420"/>
            </w:pPr>
            <w:r>
              <w:rPr>
                <w:rFonts w:hint="eastAsia"/>
              </w:rPr>
              <w:t>设计状态、动作、奖励函数，利用</w:t>
            </w:r>
            <w:r>
              <w:rPr>
                <w:rFonts w:hint="eastAsia"/>
              </w:rPr>
              <w:t xml:space="preserve">T-SAC </w:t>
            </w:r>
            <w:r>
              <w:rPr>
                <w:rFonts w:hint="eastAsia"/>
              </w:rPr>
              <w:t>学习频率</w:t>
            </w:r>
            <w:r>
              <w:rPr>
                <w:rFonts w:hint="eastAsia"/>
              </w:rPr>
              <w:t>-</w:t>
            </w:r>
            <w:r>
              <w:rPr>
                <w:rFonts w:hint="eastAsia"/>
              </w:rPr>
              <w:t>功率联合分配策略。</w:t>
            </w:r>
          </w:p>
          <w:p w14:paraId="1160F68C" w14:textId="77777777" w:rsidR="001446A3" w:rsidRDefault="00F06B84" w:rsidP="001446A3">
            <w:pPr>
              <w:ind w:left="420" w:right="420"/>
            </w:pPr>
            <w:r>
              <w:rPr>
                <w:rFonts w:hint="eastAsia"/>
              </w:rPr>
              <w:t>(4) </w:t>
            </w:r>
            <w:r>
              <w:rPr>
                <w:rFonts w:hint="eastAsia"/>
              </w:rPr>
              <w:t>验证</w:t>
            </w:r>
            <w:proofErr w:type="gramStart"/>
            <w:r>
              <w:rPr>
                <w:rFonts w:hint="eastAsia"/>
              </w:rPr>
              <w:t>粗分配</w:t>
            </w:r>
            <w:proofErr w:type="gramEnd"/>
            <w:r>
              <w:rPr>
                <w:rFonts w:hint="eastAsia"/>
              </w:rPr>
              <w:t>效果，对分配公平性、干扰抑制、容量匹配率进行评估</w:t>
            </w:r>
          </w:p>
          <w:p w14:paraId="4FDF145A" w14:textId="77777777" w:rsidR="001446A3" w:rsidRDefault="00F06B84" w:rsidP="001446A3">
            <w:pPr>
              <w:ind w:left="420" w:right="420" w:firstLineChars="200" w:firstLine="420"/>
            </w:pPr>
            <w:r>
              <w:rPr>
                <w:rFonts w:hint="eastAsia"/>
              </w:rPr>
              <w:t>分析不同流量场景下</w:t>
            </w:r>
            <w:r>
              <w:rPr>
                <w:rFonts w:hint="eastAsia"/>
              </w:rPr>
              <w:t xml:space="preserve"> T-SAC </w:t>
            </w:r>
            <w:r>
              <w:rPr>
                <w:rFonts w:hint="eastAsia"/>
              </w:rPr>
              <w:t>策略的适应性与泛化性能。</w:t>
            </w:r>
          </w:p>
          <w:p w14:paraId="3C1CA314" w14:textId="77777777" w:rsidR="001446A3" w:rsidRDefault="00F06B84" w:rsidP="001446A3">
            <w:pPr>
              <w:ind w:left="420" w:right="420"/>
            </w:pPr>
            <w:r>
              <w:rPr>
                <w:rFonts w:hint="eastAsia"/>
              </w:rPr>
              <w:t>(5) </w:t>
            </w:r>
            <w:r>
              <w:rPr>
                <w:rFonts w:hint="eastAsia"/>
              </w:rPr>
              <w:t>建立链路级功率优化模型，采用</w:t>
            </w:r>
            <w:r>
              <w:rPr>
                <w:rFonts w:hint="eastAsia"/>
              </w:rPr>
              <w:t xml:space="preserve"> SCA / WMMSE / </w:t>
            </w:r>
            <w:proofErr w:type="gramStart"/>
            <w:r>
              <w:rPr>
                <w:rFonts w:hint="eastAsia"/>
              </w:rPr>
              <w:t>凸</w:t>
            </w:r>
            <w:proofErr w:type="gramEnd"/>
            <w:r>
              <w:rPr>
                <w:rFonts w:hint="eastAsia"/>
              </w:rPr>
              <w:t>松弛求解精细功率分配</w:t>
            </w:r>
          </w:p>
          <w:p w14:paraId="31A8FCB3" w14:textId="77777777" w:rsidR="001446A3" w:rsidRDefault="00F06B84" w:rsidP="001446A3">
            <w:pPr>
              <w:ind w:left="420" w:right="420" w:firstLineChars="200" w:firstLine="420"/>
            </w:pPr>
            <w:r>
              <w:rPr>
                <w:rFonts w:hint="eastAsia"/>
              </w:rPr>
              <w:t>以</w:t>
            </w:r>
            <w:r>
              <w:rPr>
                <w:rFonts w:hint="eastAsia"/>
              </w:rPr>
              <w:t xml:space="preserve"> DRL </w:t>
            </w:r>
            <w:r>
              <w:rPr>
                <w:rFonts w:hint="eastAsia"/>
              </w:rPr>
              <w:t>输出为初值，求解链路级功率分配，并与</w:t>
            </w:r>
            <w:r>
              <w:rPr>
                <w:rFonts w:hint="eastAsia"/>
              </w:rPr>
              <w:t xml:space="preserve"> DRL </w:t>
            </w:r>
            <w:r>
              <w:rPr>
                <w:rFonts w:hint="eastAsia"/>
              </w:rPr>
              <w:t>结果进行对比。</w:t>
            </w:r>
          </w:p>
          <w:p w14:paraId="3AF32EFA" w14:textId="77777777" w:rsidR="001446A3" w:rsidRDefault="00F06B84" w:rsidP="001446A3">
            <w:pPr>
              <w:ind w:left="420" w:right="420"/>
            </w:pPr>
            <w:r>
              <w:rPr>
                <w:rFonts w:hint="eastAsia"/>
              </w:rPr>
              <w:t>(6) </w:t>
            </w:r>
            <w:r>
              <w:rPr>
                <w:rFonts w:hint="eastAsia"/>
              </w:rPr>
              <w:t>全流程集成仿真</w:t>
            </w:r>
          </w:p>
          <w:p w14:paraId="1E5DFF65" w14:textId="77777777" w:rsidR="001446A3" w:rsidRDefault="00F06B84" w:rsidP="001446A3">
            <w:pPr>
              <w:ind w:left="420" w:right="420" w:firstLineChars="200" w:firstLine="420"/>
            </w:pPr>
            <w:r>
              <w:rPr>
                <w:rFonts w:hint="eastAsia"/>
              </w:rPr>
              <w:t>构建“</w:t>
            </w:r>
            <w:r>
              <w:t>波束覆盖规划</w:t>
            </w:r>
            <w:r>
              <w:t>—</w:t>
            </w:r>
            <w:r>
              <w:t>频率</w:t>
            </w:r>
            <w:r>
              <w:rPr>
                <w:rFonts w:hint="eastAsia"/>
              </w:rPr>
              <w:t>-</w:t>
            </w:r>
            <w:r>
              <w:t>功率</w:t>
            </w:r>
            <w:r>
              <w:rPr>
                <w:rFonts w:hint="eastAsia"/>
              </w:rPr>
              <w:t>联合</w:t>
            </w:r>
            <w:r>
              <w:t>分配</w:t>
            </w:r>
            <w:r>
              <w:t>—</w:t>
            </w:r>
            <w:r>
              <w:t>功率精细优化</w:t>
            </w:r>
            <w:r>
              <w:rPr>
                <w:rFonts w:hint="eastAsia"/>
              </w:rPr>
              <w:t>”三阶段流程，验证整体资源调度框架的性能提升。</w:t>
            </w:r>
          </w:p>
          <w:p w14:paraId="171B7F9D" w14:textId="77777777" w:rsidR="001446A3" w:rsidRDefault="00F06B84" w:rsidP="001446A3">
            <w:pPr>
              <w:ind w:left="420" w:right="420"/>
            </w:pPr>
            <w:r>
              <w:rPr>
                <w:rFonts w:hint="eastAsia"/>
              </w:rPr>
              <w:t>(7) </w:t>
            </w:r>
            <w:r>
              <w:rPr>
                <w:rFonts w:hint="eastAsia"/>
              </w:rPr>
              <w:t>性能对比分析</w:t>
            </w:r>
          </w:p>
          <w:p w14:paraId="14FB6D2D" w14:textId="77777777" w:rsidR="001446A3" w:rsidRDefault="00F06B84" w:rsidP="001446A3">
            <w:pPr>
              <w:ind w:left="420" w:right="420" w:firstLineChars="200" w:firstLine="420"/>
            </w:pPr>
            <w:r>
              <w:rPr>
                <w:rFonts w:hint="eastAsia"/>
              </w:rPr>
              <w:t>与传统启发式算法、</w:t>
            </w:r>
            <w:proofErr w:type="gramStart"/>
            <w:r>
              <w:rPr>
                <w:rFonts w:hint="eastAsia"/>
              </w:rPr>
              <w:t>凸</w:t>
            </w:r>
            <w:proofErr w:type="gramEnd"/>
            <w:r>
              <w:rPr>
                <w:rFonts w:hint="eastAsia"/>
              </w:rPr>
              <w:t>优化算法、经典</w:t>
            </w:r>
            <w:r>
              <w:rPr>
                <w:rFonts w:hint="eastAsia"/>
              </w:rPr>
              <w:t xml:space="preserve"> DRL </w:t>
            </w:r>
            <w:r>
              <w:rPr>
                <w:rFonts w:hint="eastAsia"/>
              </w:rPr>
              <w:t>方法（</w:t>
            </w:r>
            <w:r>
              <w:rPr>
                <w:rFonts w:hint="eastAsia"/>
              </w:rPr>
              <w:t>DQN</w:t>
            </w:r>
            <w:r>
              <w:rPr>
                <w:rFonts w:hint="eastAsia"/>
              </w:rPr>
              <w:t>、</w:t>
            </w:r>
            <w:r>
              <w:rPr>
                <w:rFonts w:hint="eastAsia"/>
              </w:rPr>
              <w:t>DDPG</w:t>
            </w:r>
            <w:r>
              <w:rPr>
                <w:rFonts w:hint="eastAsia"/>
              </w:rPr>
              <w:t>、</w:t>
            </w:r>
            <w:r>
              <w:rPr>
                <w:rFonts w:hint="eastAsia"/>
              </w:rPr>
              <w:t>PPO</w:t>
            </w:r>
            <w:r>
              <w:rPr>
                <w:rFonts w:hint="eastAsia"/>
              </w:rPr>
              <w:t>）进行对比分析，包括容量、</w:t>
            </w:r>
            <w:r>
              <w:rPr>
                <w:rFonts w:hint="eastAsia"/>
              </w:rPr>
              <w:t>SINR</w:t>
            </w:r>
            <w:r>
              <w:rPr>
                <w:rFonts w:hint="eastAsia"/>
              </w:rPr>
              <w:t>、干扰水平、公平性、收敛速度等指标。</w:t>
            </w:r>
          </w:p>
          <w:p w14:paraId="0C98013C" w14:textId="77777777" w:rsidR="001446A3" w:rsidRPr="00D74862" w:rsidRDefault="00F06B84" w:rsidP="001446A3">
            <w:pPr>
              <w:ind w:left="420" w:right="420"/>
              <w:rPr>
                <w:b/>
                <w:bCs/>
              </w:rPr>
            </w:pPr>
            <w:r w:rsidRPr="00D74862">
              <w:rPr>
                <w:rFonts w:hint="eastAsia"/>
                <w:b/>
                <w:bCs/>
              </w:rPr>
              <w:t xml:space="preserve">3.4 </w:t>
            </w:r>
            <w:r w:rsidRPr="00D74862">
              <w:rPr>
                <w:rFonts w:hint="eastAsia"/>
                <w:b/>
                <w:bCs/>
              </w:rPr>
              <w:t>可行性分析</w:t>
            </w:r>
          </w:p>
          <w:p w14:paraId="3E7422E1" w14:textId="77777777" w:rsidR="001446A3" w:rsidRDefault="00F06B84" w:rsidP="001446A3">
            <w:pPr>
              <w:ind w:left="420" w:right="420" w:firstLineChars="200" w:firstLine="420"/>
            </w:pPr>
            <w:r>
              <w:rPr>
                <w:rFonts w:hint="eastAsia"/>
              </w:rPr>
              <w:t>本课题的研究目标明确，关键技术路线清晰，且具备良好的理论基础与工程可实现性。首先，多波束</w:t>
            </w:r>
            <w:r>
              <w:rPr>
                <w:rFonts w:hint="eastAsia"/>
              </w:rPr>
              <w:t xml:space="preserve"> HTS </w:t>
            </w:r>
            <w:r>
              <w:rPr>
                <w:rFonts w:hint="eastAsia"/>
              </w:rPr>
              <w:t>场景的建模方法成熟，能够支持本课题对资源调度问题的系统建模。其次，</w:t>
            </w:r>
            <w:r>
              <w:rPr>
                <w:rFonts w:hint="eastAsia"/>
              </w:rPr>
              <w:t>DRL</w:t>
            </w:r>
            <w:r>
              <w:rPr>
                <w:rFonts w:hint="eastAsia"/>
              </w:rPr>
              <w:t>在无线资源管理、卫星通信等方向已有大量成功先例，表明利用</w:t>
            </w:r>
            <w:r>
              <w:rPr>
                <w:rFonts w:hint="eastAsia"/>
              </w:rPr>
              <w:t xml:space="preserve"> DRL </w:t>
            </w:r>
            <w:r>
              <w:rPr>
                <w:rFonts w:hint="eastAsia"/>
              </w:rPr>
              <w:t>实现多波束</w:t>
            </w:r>
            <w:r>
              <w:rPr>
                <w:rFonts w:hint="eastAsia"/>
              </w:rPr>
              <w:t>HTS</w:t>
            </w:r>
            <w:r>
              <w:rPr>
                <w:rFonts w:hint="eastAsia"/>
              </w:rPr>
              <w:t>波束调度具有可行性。第三，</w:t>
            </w:r>
            <w:proofErr w:type="gramStart"/>
            <w:r>
              <w:rPr>
                <w:rFonts w:hint="eastAsia"/>
              </w:rPr>
              <w:t>凸</w:t>
            </w:r>
            <w:proofErr w:type="gramEnd"/>
            <w:r>
              <w:rPr>
                <w:rFonts w:hint="eastAsia"/>
              </w:rPr>
              <w:t>优化、</w:t>
            </w:r>
            <w:r>
              <w:rPr>
                <w:rFonts w:hint="eastAsia"/>
              </w:rPr>
              <w:t>SCA</w:t>
            </w:r>
            <w:r>
              <w:rPr>
                <w:rFonts w:hint="eastAsia"/>
              </w:rPr>
              <w:t>、</w:t>
            </w:r>
            <w:r>
              <w:rPr>
                <w:rFonts w:hint="eastAsia"/>
              </w:rPr>
              <w:t xml:space="preserve">WMMSE </w:t>
            </w:r>
            <w:r>
              <w:rPr>
                <w:rFonts w:hint="eastAsia"/>
              </w:rPr>
              <w:t>等方法在多用户通信与功率控制领域被广泛应</w:t>
            </w:r>
            <w:r>
              <w:rPr>
                <w:rFonts w:hint="eastAsia"/>
              </w:rPr>
              <w:t>用，本课题利用</w:t>
            </w:r>
            <w:r>
              <w:rPr>
                <w:rFonts w:hint="eastAsia"/>
              </w:rPr>
              <w:t xml:space="preserve"> DRL </w:t>
            </w:r>
            <w:r>
              <w:rPr>
                <w:rFonts w:hint="eastAsia"/>
              </w:rPr>
              <w:t>输出作为优化初始化，进一步降低求解难度，提高工程可行性。最后，研究团队具备</w:t>
            </w:r>
            <w:r>
              <w:rPr>
                <w:rFonts w:hint="eastAsia"/>
              </w:rPr>
              <w:t xml:space="preserve"> Python</w:t>
            </w:r>
            <w:r>
              <w:rPr>
                <w:rFonts w:hint="eastAsia"/>
              </w:rPr>
              <w:t>、</w:t>
            </w:r>
            <w:proofErr w:type="spellStart"/>
            <w:r>
              <w:rPr>
                <w:rFonts w:hint="eastAsia"/>
              </w:rPr>
              <w:t>PyTorch</w:t>
            </w:r>
            <w:proofErr w:type="spellEnd"/>
            <w:r>
              <w:rPr>
                <w:rFonts w:hint="eastAsia"/>
              </w:rPr>
              <w:t>、</w:t>
            </w:r>
            <w:proofErr w:type="spellStart"/>
            <w:r>
              <w:rPr>
                <w:rFonts w:hint="eastAsia"/>
              </w:rPr>
              <w:t>cvxpy</w:t>
            </w:r>
            <w:proofErr w:type="spellEnd"/>
            <w:r>
              <w:rPr>
                <w:rFonts w:hint="eastAsia"/>
              </w:rPr>
              <w:t xml:space="preserve"> </w:t>
            </w:r>
            <w:r>
              <w:rPr>
                <w:rFonts w:hint="eastAsia"/>
              </w:rPr>
              <w:t>等工具使用经验，并拥有</w:t>
            </w:r>
            <w:r>
              <w:rPr>
                <w:rFonts w:hint="eastAsia"/>
              </w:rPr>
              <w:t xml:space="preserve"> HTS </w:t>
            </w:r>
            <w:r>
              <w:rPr>
                <w:rFonts w:hint="eastAsia"/>
              </w:rPr>
              <w:t>场景仿真建模基础，因此本课题在理论和实验条件两方面均具有良好的可行性。</w:t>
            </w:r>
          </w:p>
          <w:p w14:paraId="086AE18A" w14:textId="77777777" w:rsidR="007C2FA1" w:rsidRPr="001446A3" w:rsidRDefault="00F06B84" w:rsidP="001446A3">
            <w:pPr>
              <w:ind w:left="420" w:right="420"/>
            </w:pPr>
          </w:p>
        </w:tc>
      </w:tr>
    </w:tbl>
    <w:p w14:paraId="50445ABA" w14:textId="77777777" w:rsidR="0094574D" w:rsidRDefault="0094574D">
      <w:pPr>
        <w:widowControl/>
        <w:jc w:val="left"/>
        <w:rPr>
          <w:sz w:val="10"/>
          <w:szCs w:val="10"/>
        </w:rPr>
      </w:pPr>
    </w:p>
    <w:tbl>
      <w:tblPr>
        <w:tblW w:w="960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605"/>
      </w:tblGrid>
      <w:tr w:rsidR="0094574D" w14:paraId="6F85CCE7" w14:textId="77777777">
        <w:trPr>
          <w:trHeight w:val="5674"/>
          <w:jc w:val="center"/>
        </w:trPr>
        <w:tc>
          <w:tcPr>
            <w:tcW w:w="9605" w:type="dxa"/>
            <w:tcBorders>
              <w:bottom w:val="single" w:sz="4" w:space="0" w:color="auto"/>
            </w:tcBorders>
          </w:tcPr>
          <w:p w14:paraId="69597A51" w14:textId="77777777" w:rsidR="0094574D" w:rsidRDefault="00F06B84">
            <w:pPr>
              <w:spacing w:beforeLines="50" w:before="156" w:line="360" w:lineRule="auto"/>
              <w:ind w:leftChars="200" w:left="420" w:rightChars="200" w:right="420"/>
              <w:rPr>
                <w:rFonts w:ascii="宋体" w:hAnsi="宋体"/>
                <w:b/>
                <w:spacing w:val="-10"/>
                <w:szCs w:val="21"/>
              </w:rPr>
            </w:pPr>
            <w:r>
              <w:rPr>
                <w:rFonts w:ascii="宋体" w:hAnsi="宋体" w:hint="eastAsia"/>
                <w:b/>
                <w:spacing w:val="-10"/>
                <w:szCs w:val="21"/>
              </w:rPr>
              <w:lastRenderedPageBreak/>
              <w:t>四、本研究课题可能的创新之处</w:t>
            </w:r>
            <w:r>
              <w:rPr>
                <w:rFonts w:ascii="宋体" w:hAnsi="宋体" w:hint="eastAsia"/>
                <w:b/>
                <w:szCs w:val="21"/>
              </w:rPr>
              <w:t>（不少于</w:t>
            </w:r>
            <w:r>
              <w:rPr>
                <w:rFonts w:ascii="宋体" w:hAnsi="宋体" w:hint="eastAsia"/>
                <w:b/>
                <w:szCs w:val="21"/>
              </w:rPr>
              <w:t>500</w:t>
            </w:r>
            <w:r>
              <w:rPr>
                <w:rFonts w:ascii="宋体" w:hAnsi="宋体" w:hint="eastAsia"/>
                <w:b/>
                <w:szCs w:val="21"/>
              </w:rPr>
              <w:t>字）</w:t>
            </w:r>
          </w:p>
          <w:p w14:paraId="28B67315" w14:textId="77777777" w:rsidR="00134B35" w:rsidRPr="00E87DFB" w:rsidRDefault="00F06B84" w:rsidP="00134B35">
            <w:pPr>
              <w:ind w:left="420" w:right="420"/>
              <w:rPr>
                <w:b/>
                <w:bCs/>
              </w:rPr>
            </w:pPr>
            <w:r w:rsidRPr="00E87DFB">
              <w:rPr>
                <w:rFonts w:hint="eastAsia"/>
                <w:b/>
                <w:bCs/>
              </w:rPr>
              <w:t>（一）在波束覆盖规划中引入强化学习的优化创新</w:t>
            </w:r>
          </w:p>
          <w:p w14:paraId="7A69B78E" w14:textId="77777777" w:rsidR="00134B35" w:rsidRDefault="00F06B84" w:rsidP="00134B35">
            <w:pPr>
              <w:ind w:left="420" w:right="420" w:firstLineChars="200" w:firstLine="420"/>
            </w:pPr>
            <w:r>
              <w:rPr>
                <w:rFonts w:hint="eastAsia"/>
              </w:rPr>
              <w:t>现有工作大体分为几何建模、组合优化与</w:t>
            </w:r>
            <w:r>
              <w:rPr>
                <w:rFonts w:hint="eastAsia"/>
              </w:rPr>
              <w:t>MILP</w:t>
            </w:r>
            <w:r>
              <w:rPr>
                <w:rFonts w:hint="eastAsia"/>
              </w:rPr>
              <w:t>等经典方法和基于用户聚类、最小覆盖圆和区域分割的空间需求驱动方法，无法适应频繁变化的业务分布。本研究将波束覆盖优化建模为</w:t>
            </w:r>
            <w:r>
              <w:rPr>
                <w:rFonts w:hint="eastAsia"/>
              </w:rPr>
              <w:t>MDP</w:t>
            </w:r>
            <w:r>
              <w:rPr>
                <w:rFonts w:hint="eastAsia"/>
              </w:rPr>
              <w:t>，并在灵活载荷数字处理单元中部署智能体，使其能够基于全局业务状态自适应调整波束指向与波束宽度，实现空间层的动态最优资源划分。这种方法解决了传统方法对于大规模时变环境的全局协同能力有限，未考虑频率复用、干扰耦合等关键因素的问题。</w:t>
            </w:r>
          </w:p>
          <w:p w14:paraId="44B3B500" w14:textId="77777777" w:rsidR="00134B35" w:rsidRPr="00E87DFB" w:rsidRDefault="00F06B84" w:rsidP="00134B35">
            <w:pPr>
              <w:ind w:left="420" w:right="420"/>
              <w:rPr>
                <w:b/>
                <w:bCs/>
              </w:rPr>
            </w:pPr>
            <w:r w:rsidRPr="00E87DFB">
              <w:rPr>
                <w:rFonts w:hint="eastAsia"/>
                <w:b/>
                <w:bCs/>
              </w:rPr>
              <w:t>（二）提出基于</w:t>
            </w:r>
            <w:r w:rsidRPr="00E87DFB">
              <w:rPr>
                <w:rFonts w:hint="eastAsia"/>
                <w:b/>
                <w:bCs/>
              </w:rPr>
              <w:t xml:space="preserve"> T-SAC</w:t>
            </w:r>
            <w:r w:rsidRPr="00E87DFB">
              <w:rPr>
                <w:rFonts w:hint="eastAsia"/>
                <w:b/>
                <w:bCs/>
              </w:rPr>
              <w:t>的频率–功率资源联合分配创新</w:t>
            </w:r>
          </w:p>
          <w:p w14:paraId="3D33A8ED" w14:textId="77777777" w:rsidR="00134B35" w:rsidRDefault="00F06B84" w:rsidP="00134B35">
            <w:pPr>
              <w:ind w:left="420" w:right="420" w:firstLineChars="200" w:firstLine="420"/>
            </w:pPr>
            <w:r>
              <w:t>多波束</w:t>
            </w:r>
            <w:r>
              <w:t xml:space="preserve"> HTS </w:t>
            </w:r>
            <w:r>
              <w:t>系统的频率</w:t>
            </w:r>
            <w:r>
              <w:t>–</w:t>
            </w:r>
            <w:r>
              <w:t>功率联合分配涉及高维动作空间、强干扰耦合与</w:t>
            </w:r>
            <w:r>
              <w:rPr>
                <w:rFonts w:hint="eastAsia"/>
              </w:rPr>
              <w:t>动态</w:t>
            </w:r>
            <w:r>
              <w:t>业务需求，传统</w:t>
            </w:r>
            <w:r>
              <w:t xml:space="preserve"> DRL </w:t>
            </w:r>
            <w:r>
              <w:t>方法普遍存在训练不稳定、探索不足和泛化能力弱等问题。本研究创新地将</w:t>
            </w:r>
            <w:r>
              <w:t xml:space="preserve"> Transformer </w:t>
            </w:r>
            <w:r>
              <w:t>引入</w:t>
            </w:r>
            <w:r>
              <w:t>SAC</w:t>
            </w:r>
            <w:r>
              <w:t>框架，构建</w:t>
            </w:r>
            <w:r>
              <w:t xml:space="preserve"> T-SAC </w:t>
            </w:r>
            <w:r>
              <w:t>算法</w:t>
            </w:r>
            <w:r>
              <w:t>，通过多头自注意力机制显式建模波束间的长程依赖与全局干扰结构，实现对频率划分与离散功率档位的高效协同优化。相比传统</w:t>
            </w:r>
            <w:r>
              <w:rPr>
                <w:rFonts w:hint="eastAsia"/>
              </w:rPr>
              <w:t>方法</w:t>
            </w:r>
            <w:r>
              <w:t>，</w:t>
            </w:r>
            <w:r>
              <w:t xml:space="preserve">T-SAC </w:t>
            </w:r>
            <w:r>
              <w:t>在高维联合决策中表现出更强的鲁棒性与样本效率，为灵活载荷条件下的智能化资源编排提供新的技术路线。</w:t>
            </w:r>
          </w:p>
          <w:p w14:paraId="01E46378" w14:textId="77777777" w:rsidR="00134B35" w:rsidRPr="00E87DFB" w:rsidRDefault="00F06B84" w:rsidP="00134B35">
            <w:pPr>
              <w:ind w:left="420" w:right="420"/>
              <w:rPr>
                <w:b/>
                <w:bCs/>
              </w:rPr>
            </w:pPr>
            <w:r w:rsidRPr="00E87DFB">
              <w:rPr>
                <w:rFonts w:hint="eastAsia"/>
                <w:b/>
                <w:bCs/>
              </w:rPr>
              <w:t>（三）构建“粗–细协同”的功率精细优化策略创新</w:t>
            </w:r>
          </w:p>
          <w:p w14:paraId="31C89E21" w14:textId="77777777" w:rsidR="00134B35" w:rsidRDefault="00F06B84" w:rsidP="00134B35">
            <w:pPr>
              <w:ind w:left="420" w:right="420" w:firstLineChars="200" w:firstLine="420"/>
            </w:pPr>
            <w:r>
              <w:t>鉴于</w:t>
            </w:r>
            <w:r>
              <w:t xml:space="preserve"> DRL </w:t>
            </w:r>
            <w:r>
              <w:t>在数据分布受限场景下泛化性不足，难以严格满足公平性、容量匹配率等链路级约束，本研究提出一种</w:t>
            </w:r>
            <w:r>
              <w:t xml:space="preserve">“DRL </w:t>
            </w:r>
            <w:r>
              <w:t>粗分配</w:t>
            </w:r>
            <w:r>
              <w:t xml:space="preserve"> + </w:t>
            </w:r>
            <w:r>
              <w:t>数学优化精细调控</w:t>
            </w:r>
            <w:r>
              <w:t>”</w:t>
            </w:r>
            <w:r>
              <w:t>的两阶段功率优化框架。首先，</w:t>
            </w:r>
            <w:r>
              <w:t xml:space="preserve">T-SAC </w:t>
            </w:r>
            <w:r>
              <w:t>生成全局可行、方向性正确的离散功率档位；随后，以该</w:t>
            </w:r>
            <w:r>
              <w:t>结果为初始化，通过</w:t>
            </w:r>
            <w:r>
              <w:t>SCA</w:t>
            </w:r>
            <w:r>
              <w:t>、</w:t>
            </w:r>
            <w:r>
              <w:t>WMMSE</w:t>
            </w:r>
            <w:r>
              <w:t>或</w:t>
            </w:r>
            <w:proofErr w:type="gramStart"/>
            <w:r>
              <w:t>凸</w:t>
            </w:r>
            <w:proofErr w:type="gramEnd"/>
            <w:r>
              <w:t>松弛等方法求解可解释、可控且快速收敛的精细功率分配方案，从而严格满足</w:t>
            </w:r>
            <w:r>
              <w:t xml:space="preserve"> SINR</w:t>
            </w:r>
            <w:r>
              <w:t>、干扰管理与公平性约束。该机制兼具</w:t>
            </w:r>
            <w:r>
              <w:t xml:space="preserve"> DRL </w:t>
            </w:r>
            <w:r>
              <w:t>的适应性与数学优化的精度，既提升了复杂链路条件下的性能上限，也显著降低了优化求解成本，为构建可工程落地的星上智能调度框架提供了一条有效路径。</w:t>
            </w:r>
          </w:p>
          <w:p w14:paraId="78671FEB" w14:textId="77777777" w:rsidR="00134B35" w:rsidRDefault="00F06B84" w:rsidP="00134B35">
            <w:pPr>
              <w:ind w:left="420" w:right="420"/>
            </w:pPr>
          </w:p>
          <w:p w14:paraId="2740799A" w14:textId="77777777" w:rsidR="007C2FA1" w:rsidRPr="00134B35" w:rsidRDefault="00F06B84" w:rsidP="00134B35">
            <w:pPr>
              <w:ind w:left="420" w:right="420"/>
            </w:pPr>
          </w:p>
        </w:tc>
      </w:tr>
      <w:tr w:rsidR="0094574D" w14:paraId="2F035E74" w14:textId="77777777">
        <w:trPr>
          <w:trHeight w:val="7555"/>
          <w:jc w:val="center"/>
        </w:trPr>
        <w:tc>
          <w:tcPr>
            <w:tcW w:w="9605" w:type="dxa"/>
            <w:tcBorders>
              <w:top w:val="single" w:sz="4" w:space="0" w:color="auto"/>
            </w:tcBorders>
          </w:tcPr>
          <w:p w14:paraId="7B12B074" w14:textId="77777777" w:rsidR="0094574D" w:rsidRDefault="00F06B84">
            <w:pPr>
              <w:spacing w:beforeLines="50" w:before="156" w:line="360" w:lineRule="auto"/>
              <w:ind w:leftChars="200" w:left="420" w:rightChars="200" w:right="420"/>
              <w:rPr>
                <w:rFonts w:ascii="宋体" w:hAnsi="宋体"/>
                <w:b/>
                <w:spacing w:val="-10"/>
                <w:szCs w:val="21"/>
              </w:rPr>
            </w:pPr>
            <w:r>
              <w:rPr>
                <w:rFonts w:ascii="宋体" w:hAnsi="宋体" w:hint="eastAsia"/>
                <w:b/>
                <w:spacing w:val="-10"/>
                <w:szCs w:val="21"/>
              </w:rPr>
              <w:lastRenderedPageBreak/>
              <w:t>五、研究基础与工作条件（</w:t>
            </w:r>
            <w:r>
              <w:rPr>
                <w:rFonts w:ascii="宋体" w:hAnsi="宋体"/>
                <w:b/>
                <w:spacing w:val="-10"/>
                <w:szCs w:val="21"/>
              </w:rPr>
              <w:t>1.</w:t>
            </w:r>
            <w:r>
              <w:rPr>
                <w:rFonts w:ascii="宋体" w:hAnsi="宋体" w:hint="eastAsia"/>
                <w:b/>
                <w:spacing w:val="-10"/>
                <w:szCs w:val="21"/>
              </w:rPr>
              <w:t>与本项目相关的研究工作积累基础</w:t>
            </w:r>
            <w:r>
              <w:rPr>
                <w:rFonts w:ascii="宋体" w:hAnsi="宋体"/>
                <w:b/>
                <w:spacing w:val="-10"/>
                <w:szCs w:val="21"/>
              </w:rPr>
              <w:t xml:space="preserve"> 2.</w:t>
            </w:r>
            <w:r>
              <w:rPr>
                <w:rFonts w:ascii="宋体" w:hAnsi="宋体" w:hint="eastAsia"/>
                <w:b/>
                <w:spacing w:val="-10"/>
                <w:szCs w:val="21"/>
              </w:rPr>
              <w:t>包括已具备的实验条件，尚缺少的实验条件和拟解决途径）</w:t>
            </w:r>
            <w:r>
              <w:rPr>
                <w:rFonts w:ascii="宋体" w:hAnsi="宋体" w:hint="eastAsia"/>
                <w:b/>
                <w:szCs w:val="21"/>
              </w:rPr>
              <w:t>（不少于</w:t>
            </w:r>
            <w:r>
              <w:rPr>
                <w:rFonts w:ascii="宋体" w:hAnsi="宋体" w:hint="eastAsia"/>
                <w:b/>
                <w:szCs w:val="21"/>
              </w:rPr>
              <w:t>500</w:t>
            </w:r>
            <w:r>
              <w:rPr>
                <w:rFonts w:ascii="宋体" w:hAnsi="宋体" w:hint="eastAsia"/>
                <w:b/>
                <w:szCs w:val="21"/>
              </w:rPr>
              <w:t>字）</w:t>
            </w:r>
          </w:p>
          <w:p w14:paraId="170839C5" w14:textId="77777777" w:rsidR="009E2D2F" w:rsidRPr="00BA69A7" w:rsidRDefault="00F06B84" w:rsidP="009E2D2F">
            <w:pPr>
              <w:ind w:left="420" w:right="420"/>
              <w:rPr>
                <w:b/>
                <w:bCs/>
              </w:rPr>
            </w:pPr>
            <w:r w:rsidRPr="00BA69A7">
              <w:rPr>
                <w:rFonts w:hint="eastAsia"/>
                <w:b/>
                <w:bCs/>
              </w:rPr>
              <w:t xml:space="preserve">1. </w:t>
            </w:r>
            <w:r w:rsidRPr="00BA69A7">
              <w:rPr>
                <w:rFonts w:hint="eastAsia"/>
                <w:b/>
                <w:bCs/>
              </w:rPr>
              <w:t>与本项目相关的研究工作积累基础</w:t>
            </w:r>
          </w:p>
          <w:p w14:paraId="319CF623" w14:textId="77777777" w:rsidR="009E2D2F" w:rsidRDefault="00F06B84" w:rsidP="009E2D2F">
            <w:pPr>
              <w:ind w:left="420" w:right="420" w:firstLineChars="200" w:firstLine="420"/>
            </w:pPr>
            <w:r>
              <w:t>本人所在的无线泛在网络实验室在卫星通信与无线资源管理领域具有长期而系统的研究积累，尤其在</w:t>
            </w:r>
            <w:r>
              <w:rPr>
                <w:rFonts w:hint="eastAsia"/>
              </w:rPr>
              <w:t>无线资源管理</w:t>
            </w:r>
            <w:r>
              <w:t>、波束</w:t>
            </w:r>
            <w:r>
              <w:rPr>
                <w:rFonts w:hint="eastAsia"/>
              </w:rPr>
              <w:t>调度</w:t>
            </w:r>
            <w:r>
              <w:t>与智能化载荷方面形成了较为成熟的研究基础。近年来，实验室承担并完成了多项与多波束</w:t>
            </w:r>
            <w:r>
              <w:t xml:space="preserve"> HTS </w:t>
            </w:r>
            <w:r>
              <w:t>波束调度相关的科研项目，在</w:t>
            </w:r>
            <w:r>
              <w:rPr>
                <w:rFonts w:hint="eastAsia"/>
              </w:rPr>
              <w:t>系统模型</w:t>
            </w:r>
            <w:r>
              <w:t>建模、干扰分析、资源分配算法与仿真平台搭建等方面拥有丰富的工程经验和技术储备。依托上述研究条件，本人已参与实验室关于多波束资源调度方向的研究工作，并构建了基于</w:t>
            </w:r>
            <w:r>
              <w:rPr>
                <w:rFonts w:hint="eastAsia"/>
              </w:rPr>
              <w:t>T-SAC</w:t>
            </w:r>
            <w:r>
              <w:t>的频率</w:t>
            </w:r>
            <w:r>
              <w:t>–</w:t>
            </w:r>
            <w:r>
              <w:t>功率资源联合分配算法框架，取得了阶段性成果，目前已有相关学术论文处于投稿阶段。</w:t>
            </w:r>
          </w:p>
          <w:p w14:paraId="6D9B5FB3" w14:textId="77777777" w:rsidR="009E2D2F" w:rsidRDefault="00F06B84" w:rsidP="009E2D2F">
            <w:pPr>
              <w:ind w:left="420" w:right="420" w:firstLineChars="200" w:firstLine="420"/>
            </w:pPr>
            <w:r>
              <w:t>在科学研究能力方面，本人系统阅读了大量多波束</w:t>
            </w:r>
            <w:r>
              <w:t xml:space="preserve"> HTS</w:t>
            </w:r>
            <w:r>
              <w:t>、无线资源管理、</w:t>
            </w:r>
            <w:r>
              <w:rPr>
                <w:rFonts w:hint="eastAsia"/>
              </w:rPr>
              <w:t>DRL</w:t>
            </w:r>
            <w:r>
              <w:t>与智能通信领域的经典文献和最新成果，对该领域的研究现状、关键技术挑战以及未来发展趋势均具有较为深入的理解。在算法与模型实现方面，本人对多波束覆盖设计、资源</w:t>
            </w:r>
            <w:r>
              <w:rPr>
                <w:rFonts w:hint="eastAsia"/>
              </w:rPr>
              <w:t>分配</w:t>
            </w:r>
            <w:r>
              <w:t>机制与优化方法具备扎实的</w:t>
            </w:r>
            <w:r>
              <w:t>理论基础与实践经验，能够独立完成相关算法设计、仿真建模与代码实现工作。本人熟练掌握</w:t>
            </w:r>
            <w:r>
              <w:t xml:space="preserve"> Python</w:t>
            </w:r>
            <w:r>
              <w:t>、</w:t>
            </w:r>
            <w:proofErr w:type="spellStart"/>
            <w:r>
              <w:t>PyTorch</w:t>
            </w:r>
            <w:proofErr w:type="spellEnd"/>
            <w:r>
              <w:rPr>
                <w:rFonts w:hint="eastAsia"/>
              </w:rPr>
              <w:t>和</w:t>
            </w:r>
            <w:proofErr w:type="spellStart"/>
            <w:r>
              <w:rPr>
                <w:rFonts w:hint="eastAsia"/>
              </w:rPr>
              <w:t>cvxpy</w:t>
            </w:r>
            <w:proofErr w:type="spellEnd"/>
            <w:r>
              <w:t>等科研与工程工具，具备搭建复杂仿真系统与深度学习训练环境的能力。此外，本人对深度强化学习方法亦积累了系统性的研究经验，已完成</w:t>
            </w:r>
            <w:r>
              <w:t xml:space="preserve"> DQN</w:t>
            </w:r>
            <w:r>
              <w:t>、</w:t>
            </w:r>
            <w:r>
              <w:t>PPO</w:t>
            </w:r>
            <w:r>
              <w:t>、</w:t>
            </w:r>
            <w:r>
              <w:t xml:space="preserve">DDPG </w:t>
            </w:r>
            <w:r>
              <w:t>等主流算法的复现与调试工作，并能够在具体通信场景中进行算法改进与性能分析。</w:t>
            </w:r>
          </w:p>
          <w:p w14:paraId="7CB33EB3" w14:textId="77777777" w:rsidR="009E2D2F" w:rsidRPr="00BA69A7" w:rsidRDefault="00F06B84" w:rsidP="009E2D2F">
            <w:pPr>
              <w:ind w:left="420" w:right="420"/>
              <w:rPr>
                <w:b/>
                <w:bCs/>
              </w:rPr>
            </w:pPr>
            <w:r w:rsidRPr="00BA69A7">
              <w:rPr>
                <w:rFonts w:hint="eastAsia"/>
                <w:b/>
                <w:bCs/>
              </w:rPr>
              <w:t xml:space="preserve">2. </w:t>
            </w:r>
            <w:r w:rsidRPr="00BA69A7">
              <w:rPr>
                <w:rFonts w:hint="eastAsia"/>
                <w:b/>
                <w:bCs/>
              </w:rPr>
              <w:t>已具备的实验条件</w:t>
            </w:r>
          </w:p>
          <w:p w14:paraId="03794FCB" w14:textId="77777777" w:rsidR="009E2D2F" w:rsidRDefault="00F06B84" w:rsidP="009E2D2F">
            <w:pPr>
              <w:ind w:left="420" w:right="420" w:firstLineChars="200" w:firstLine="420"/>
            </w:pPr>
            <w:r>
              <w:t>实验室已配备高性能计算服务器，为</w:t>
            </w:r>
            <w:r>
              <w:rPr>
                <w:rFonts w:hint="eastAsia"/>
              </w:rPr>
              <w:t>DRL</w:t>
            </w:r>
            <w:r>
              <w:t>模型的训练提供了充足的</w:t>
            </w:r>
            <w:r>
              <w:t xml:space="preserve"> GPU </w:t>
            </w:r>
            <w:r>
              <w:t>资源支持，大幅提升了大规模</w:t>
            </w:r>
            <w:r>
              <w:t xml:space="preserve"> DRL </w:t>
            </w:r>
            <w:r>
              <w:t>任务的训练速度与实验迭代效率。</w:t>
            </w:r>
            <w:r>
              <w:t>这些计算平台在进行大规模状态</w:t>
            </w:r>
            <w:r>
              <w:t>–</w:t>
            </w:r>
            <w:r>
              <w:t>动作空间建模、</w:t>
            </w:r>
            <w:r>
              <w:t xml:space="preserve">Transformer </w:t>
            </w:r>
            <w:r>
              <w:t>架构训练、以及多回合策略迭代时能够提供稳定且高吞吐</w:t>
            </w:r>
            <w:proofErr w:type="gramStart"/>
            <w:r>
              <w:t>的算力保障</w:t>
            </w:r>
            <w:proofErr w:type="gramEnd"/>
            <w:r>
              <w:t>，为本课题的仿真研究与方法验证奠定了坚实的硬件基础。</w:t>
            </w:r>
          </w:p>
          <w:p w14:paraId="5FF6CE79" w14:textId="77777777" w:rsidR="009E2D2F" w:rsidRDefault="00F06B84" w:rsidP="009E2D2F">
            <w:pPr>
              <w:ind w:left="420" w:right="420" w:firstLineChars="200" w:firstLine="420"/>
            </w:pPr>
            <w:r>
              <w:t>此外，本人在研究生阶段参与了多波束</w:t>
            </w:r>
            <w:r>
              <w:t xml:space="preserve"> HTS </w:t>
            </w:r>
            <w:r>
              <w:t>系统波束调度相关科研项目，</w:t>
            </w:r>
            <w:r>
              <w:rPr>
                <w:rFonts w:hint="eastAsia"/>
              </w:rPr>
              <w:t>独立设计并搭建了</w:t>
            </w:r>
            <w:r>
              <w:t>基于</w:t>
            </w:r>
            <w:r>
              <w:t xml:space="preserve"> T-SAC </w:t>
            </w:r>
            <w:r>
              <w:t>的频率</w:t>
            </w:r>
            <w:r>
              <w:t>–</w:t>
            </w:r>
            <w:r>
              <w:t>功率资源联合分配框架，积累了在多波束覆盖建模、干扰计算、资源调度仿真与智能体训练等方面的实践经验。这些前期工作不仅提升了本人对多波束卫星系统资源管理机理的理解，也为本项目后续的仿真平台构建、算法验证与性能评估提供了直接</w:t>
            </w:r>
            <w:r>
              <w:t>的技术支撑与经验基础。</w:t>
            </w:r>
          </w:p>
          <w:p w14:paraId="1A5BECD9" w14:textId="77777777" w:rsidR="009E2D2F" w:rsidRPr="00BA69A7" w:rsidRDefault="00F06B84" w:rsidP="009E2D2F">
            <w:pPr>
              <w:ind w:left="420" w:right="420"/>
              <w:rPr>
                <w:rFonts w:ascii="宋体"/>
                <w:b/>
                <w:bCs/>
                <w:spacing w:val="-10"/>
                <w:szCs w:val="21"/>
              </w:rPr>
            </w:pPr>
            <w:r w:rsidRPr="00BA69A7">
              <w:rPr>
                <w:rFonts w:hint="eastAsia"/>
                <w:b/>
                <w:bCs/>
              </w:rPr>
              <w:t xml:space="preserve">3. </w:t>
            </w:r>
            <w:r w:rsidRPr="00BA69A7">
              <w:rPr>
                <w:rFonts w:hint="eastAsia"/>
                <w:b/>
                <w:bCs/>
              </w:rPr>
              <w:t>尚缺少的实验条件和</w:t>
            </w:r>
            <w:proofErr w:type="gramStart"/>
            <w:r w:rsidRPr="00BA69A7">
              <w:rPr>
                <w:rFonts w:hint="eastAsia"/>
                <w:b/>
                <w:bCs/>
              </w:rPr>
              <w:t>拟解决</w:t>
            </w:r>
            <w:proofErr w:type="gramEnd"/>
            <w:r w:rsidRPr="00BA69A7">
              <w:rPr>
                <w:rFonts w:hint="eastAsia"/>
                <w:b/>
                <w:bCs/>
              </w:rPr>
              <w:t>途径</w:t>
            </w:r>
          </w:p>
          <w:p w14:paraId="539A0218" w14:textId="77777777" w:rsidR="009E2D2F" w:rsidRDefault="00F06B84" w:rsidP="009E2D2F">
            <w:pPr>
              <w:ind w:left="420" w:right="420" w:firstLineChars="200" w:firstLine="420"/>
            </w:pPr>
            <w:r>
              <w:t>首先，当前多波束</w:t>
            </w:r>
            <w:r>
              <w:t xml:space="preserve"> HTS </w:t>
            </w:r>
            <w:r>
              <w:t>的链路级仿真环境仍需进一步扩展，以满足本课题对高精度信道建模、星上载荷特性建模与干扰拓扑动态变化的要求。为弥补这一不足，本课题将通过公开数据集、典型</w:t>
            </w:r>
            <w:r>
              <w:t xml:space="preserve"> GEO</w:t>
            </w:r>
            <w:r>
              <w:t>轨道参数和已有卫星链路预算模型进行校准，从而提升仿真的工程可信度。其次，</w:t>
            </w:r>
            <w:r>
              <w:rPr>
                <w:rFonts w:hint="eastAsia"/>
              </w:rPr>
              <w:t>DRL</w:t>
            </w:r>
            <w:r>
              <w:t>部分的训练数据目前主要依赖</w:t>
            </w:r>
            <w:r>
              <w:t xml:space="preserve">ADS-B </w:t>
            </w:r>
            <w:r>
              <w:t>航空数据，而缺乏</w:t>
            </w:r>
            <w:r>
              <w:rPr>
                <w:rFonts w:hint="eastAsia"/>
              </w:rPr>
              <w:t>地面</w:t>
            </w:r>
            <w:r>
              <w:t>业务分布数据对模型泛化能力的支撑。为解决此问题，本课题将引入</w:t>
            </w:r>
            <w:r>
              <w:rPr>
                <w:rFonts w:hint="eastAsia"/>
              </w:rPr>
              <w:t>公开的</w:t>
            </w:r>
            <w:r>
              <w:t>地面移动通信业务统计数据</w:t>
            </w:r>
            <w:r>
              <w:rPr>
                <w:rFonts w:hint="eastAsia"/>
              </w:rPr>
              <w:t>，</w:t>
            </w:r>
            <w:r>
              <w:t>从而提高智能体在实际业务分布变化场景下的可</w:t>
            </w:r>
            <w:r>
              <w:t>迁移性。</w:t>
            </w:r>
          </w:p>
          <w:p w14:paraId="564F3493" w14:textId="77777777" w:rsidR="009E2D2F" w:rsidRDefault="00F06B84" w:rsidP="009E2D2F">
            <w:pPr>
              <w:ind w:left="420" w:right="420"/>
            </w:pPr>
          </w:p>
          <w:p w14:paraId="37A0CDC9" w14:textId="77777777" w:rsidR="007C2FA1" w:rsidRPr="009E2D2F" w:rsidRDefault="00F06B84" w:rsidP="009E2D2F">
            <w:pPr>
              <w:ind w:left="420" w:right="420"/>
            </w:pPr>
          </w:p>
        </w:tc>
      </w:tr>
    </w:tbl>
    <w:p w14:paraId="2F4B5817" w14:textId="77777777" w:rsidR="0094574D" w:rsidRDefault="0094574D">
      <w:pPr>
        <w:widowControl/>
        <w:jc w:val="left"/>
        <w:rPr>
          <w:rFonts w:ascii="宋体"/>
          <w:sz w:val="10"/>
          <w:szCs w:val="10"/>
        </w:rPr>
      </w:pPr>
    </w:p>
    <w:tbl>
      <w:tblPr>
        <w:tblW w:w="9639"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3176"/>
        <w:gridCol w:w="3284"/>
        <w:gridCol w:w="3179"/>
      </w:tblGrid>
      <w:tr w:rsidR="0094574D" w14:paraId="44513061" w14:textId="77777777">
        <w:trPr>
          <w:trHeight w:val="454"/>
          <w:jc w:val="center"/>
        </w:trPr>
        <w:tc>
          <w:tcPr>
            <w:tcW w:w="9639" w:type="dxa"/>
            <w:gridSpan w:val="3"/>
            <w:tcBorders>
              <w:top w:val="single" w:sz="12" w:space="0" w:color="auto"/>
            </w:tcBorders>
            <w:vAlign w:val="center"/>
          </w:tcPr>
          <w:p w14:paraId="787F3CEC" w14:textId="77777777" w:rsidR="0094574D" w:rsidRDefault="00F06B84">
            <w:pPr>
              <w:widowControl/>
              <w:spacing w:afterLines="50" w:after="156"/>
              <w:jc w:val="center"/>
              <w:rPr>
                <w:rFonts w:ascii="宋体"/>
                <w:szCs w:val="21"/>
              </w:rPr>
            </w:pPr>
            <w:r>
              <w:rPr>
                <w:rFonts w:ascii="宋体" w:hAnsi="宋体" w:hint="eastAsia"/>
                <w:b/>
                <w:szCs w:val="21"/>
              </w:rPr>
              <w:t>学位论文工作计划</w:t>
            </w:r>
          </w:p>
        </w:tc>
      </w:tr>
      <w:tr w:rsidR="0094574D" w14:paraId="01CBC5A7" w14:textId="77777777">
        <w:trPr>
          <w:trHeight w:val="397"/>
          <w:jc w:val="center"/>
        </w:trPr>
        <w:tc>
          <w:tcPr>
            <w:tcW w:w="3176" w:type="dxa"/>
            <w:vAlign w:val="center"/>
          </w:tcPr>
          <w:p w14:paraId="79B9E2CF" w14:textId="77777777" w:rsidR="0094574D" w:rsidRDefault="00F06B84">
            <w:pPr>
              <w:widowControl/>
              <w:jc w:val="center"/>
              <w:rPr>
                <w:rFonts w:ascii="宋体"/>
                <w:szCs w:val="21"/>
              </w:rPr>
            </w:pPr>
            <w:r>
              <w:rPr>
                <w:rFonts w:ascii="宋体" w:hAnsi="宋体" w:hint="eastAsia"/>
                <w:szCs w:val="21"/>
              </w:rPr>
              <w:t>时间</w:t>
            </w:r>
          </w:p>
        </w:tc>
        <w:tc>
          <w:tcPr>
            <w:tcW w:w="3284" w:type="dxa"/>
            <w:vAlign w:val="center"/>
          </w:tcPr>
          <w:p w14:paraId="6B3F1CC7" w14:textId="77777777" w:rsidR="0094574D" w:rsidRDefault="00F06B84">
            <w:pPr>
              <w:widowControl/>
              <w:jc w:val="center"/>
              <w:rPr>
                <w:rFonts w:ascii="宋体"/>
                <w:szCs w:val="21"/>
              </w:rPr>
            </w:pPr>
            <w:r>
              <w:rPr>
                <w:rFonts w:ascii="宋体" w:hAnsi="宋体" w:hint="eastAsia"/>
                <w:szCs w:val="21"/>
              </w:rPr>
              <w:t>研究内容</w:t>
            </w:r>
          </w:p>
        </w:tc>
        <w:tc>
          <w:tcPr>
            <w:tcW w:w="3179" w:type="dxa"/>
            <w:vAlign w:val="center"/>
          </w:tcPr>
          <w:p w14:paraId="6F3FE89D" w14:textId="77777777" w:rsidR="0094574D" w:rsidRDefault="00F06B84">
            <w:pPr>
              <w:widowControl/>
              <w:jc w:val="center"/>
              <w:rPr>
                <w:rFonts w:ascii="宋体"/>
                <w:szCs w:val="21"/>
              </w:rPr>
            </w:pPr>
            <w:r>
              <w:rPr>
                <w:rFonts w:ascii="宋体" w:hAnsi="宋体" w:hint="eastAsia"/>
                <w:szCs w:val="21"/>
              </w:rPr>
              <w:t>预期效果</w:t>
            </w:r>
          </w:p>
        </w:tc>
      </w:tr>
      <w:tr w:rsidR="0094574D" w14:paraId="0C8CEA4D" w14:textId="77777777">
        <w:trPr>
          <w:trHeight w:val="397"/>
          <w:jc w:val="center"/>
        </w:trPr>
        <w:tc>
          <w:tcPr>
            <w:tcW w:w="3176" w:type="dxa"/>
            <w:vAlign w:val="center"/>
          </w:tcPr>
          <w:p w14:paraId="016A3977" w14:textId="77777777" w:rsidR="0094574D" w:rsidRDefault="00F06B84">
            <w:pPr>
              <w:widowControl/>
              <w:jc w:val="center"/>
              <w:rPr>
                <w:rFonts w:ascii="宋体"/>
                <w:szCs w:val="21"/>
              </w:rPr>
            </w:pPr>
            <w:r>
              <w:rPr>
                <w:rFonts w:ascii="宋体"/>
                <w:szCs w:val="21"/>
              </w:rPr>
              <w:t>2025.11-2026.01</w:t>
            </w:r>
          </w:p>
        </w:tc>
        <w:tc>
          <w:tcPr>
            <w:tcW w:w="3284" w:type="dxa"/>
            <w:vAlign w:val="center"/>
          </w:tcPr>
          <w:p w14:paraId="632B3AA2" w14:textId="77777777" w:rsidR="0094574D" w:rsidRDefault="00F06B84">
            <w:pPr>
              <w:widowControl/>
              <w:jc w:val="center"/>
              <w:rPr>
                <w:rFonts w:ascii="宋体"/>
                <w:szCs w:val="21"/>
              </w:rPr>
            </w:pPr>
            <w:r>
              <w:rPr>
                <w:rFonts w:ascii="宋体"/>
                <w:szCs w:val="21"/>
              </w:rPr>
              <w:t>查阅相关论文和资料，总结目前相关方向的最新进展，寻找可能的创新点</w:t>
            </w:r>
          </w:p>
        </w:tc>
        <w:tc>
          <w:tcPr>
            <w:tcW w:w="3179" w:type="dxa"/>
            <w:vAlign w:val="center"/>
          </w:tcPr>
          <w:p w14:paraId="0C7556BB" w14:textId="77777777" w:rsidR="0094574D" w:rsidRDefault="00F06B84">
            <w:pPr>
              <w:widowControl/>
              <w:jc w:val="center"/>
              <w:rPr>
                <w:rFonts w:ascii="宋体"/>
                <w:szCs w:val="21"/>
              </w:rPr>
            </w:pPr>
            <w:r>
              <w:rPr>
                <w:rFonts w:ascii="宋体"/>
                <w:szCs w:val="21"/>
              </w:rPr>
              <w:t>掌握相关方向的基本知识以及最新进展，确定研究方向和研究点及其可行性</w:t>
            </w:r>
          </w:p>
        </w:tc>
      </w:tr>
      <w:tr w:rsidR="0094574D" w14:paraId="08A250DA" w14:textId="77777777">
        <w:trPr>
          <w:trHeight w:val="397"/>
          <w:jc w:val="center"/>
        </w:trPr>
        <w:tc>
          <w:tcPr>
            <w:tcW w:w="3176" w:type="dxa"/>
            <w:vAlign w:val="center"/>
          </w:tcPr>
          <w:p w14:paraId="15053F74" w14:textId="77777777" w:rsidR="0094574D" w:rsidRDefault="00F06B84">
            <w:pPr>
              <w:widowControl/>
              <w:jc w:val="center"/>
              <w:rPr>
                <w:rFonts w:ascii="宋体"/>
                <w:szCs w:val="21"/>
              </w:rPr>
            </w:pPr>
            <w:r>
              <w:rPr>
                <w:rFonts w:ascii="宋体"/>
                <w:szCs w:val="21"/>
              </w:rPr>
              <w:t>2026.01-2026.03</w:t>
            </w:r>
          </w:p>
        </w:tc>
        <w:tc>
          <w:tcPr>
            <w:tcW w:w="3284" w:type="dxa"/>
            <w:vAlign w:val="center"/>
          </w:tcPr>
          <w:p w14:paraId="055FF074" w14:textId="77777777" w:rsidR="0094574D" w:rsidRDefault="00F06B84">
            <w:pPr>
              <w:widowControl/>
              <w:jc w:val="center"/>
              <w:rPr>
                <w:rFonts w:ascii="宋体"/>
                <w:szCs w:val="21"/>
              </w:rPr>
            </w:pPr>
            <w:r>
              <w:rPr>
                <w:rFonts w:ascii="宋体"/>
                <w:szCs w:val="21"/>
              </w:rPr>
              <w:t>完成基于强化学习的自适应波束覆盖优化算法的实现，进行算法创新</w:t>
            </w:r>
          </w:p>
        </w:tc>
        <w:tc>
          <w:tcPr>
            <w:tcW w:w="3179" w:type="dxa"/>
            <w:vAlign w:val="center"/>
          </w:tcPr>
          <w:p w14:paraId="4C98452B" w14:textId="77777777" w:rsidR="0094574D" w:rsidRDefault="00F06B84">
            <w:pPr>
              <w:widowControl/>
              <w:jc w:val="center"/>
              <w:rPr>
                <w:rFonts w:ascii="宋体"/>
                <w:szCs w:val="21"/>
              </w:rPr>
            </w:pPr>
            <w:r>
              <w:rPr>
                <w:rFonts w:ascii="宋体"/>
                <w:szCs w:val="21"/>
              </w:rPr>
              <w:t>提出并实现性能更好的自适应波束覆盖优化算法</w:t>
            </w:r>
          </w:p>
        </w:tc>
      </w:tr>
      <w:tr w:rsidR="0094574D" w14:paraId="5672DED7" w14:textId="77777777">
        <w:trPr>
          <w:trHeight w:val="397"/>
          <w:jc w:val="center"/>
        </w:trPr>
        <w:tc>
          <w:tcPr>
            <w:tcW w:w="3176" w:type="dxa"/>
            <w:vAlign w:val="center"/>
          </w:tcPr>
          <w:p w14:paraId="56046095" w14:textId="77777777" w:rsidR="0094574D" w:rsidRDefault="00F06B84">
            <w:pPr>
              <w:widowControl/>
              <w:jc w:val="center"/>
              <w:rPr>
                <w:rFonts w:ascii="宋体"/>
                <w:szCs w:val="21"/>
              </w:rPr>
            </w:pPr>
            <w:r>
              <w:rPr>
                <w:rFonts w:ascii="宋体"/>
                <w:szCs w:val="21"/>
              </w:rPr>
              <w:t>2026.03-2026.06</w:t>
            </w:r>
          </w:p>
        </w:tc>
        <w:tc>
          <w:tcPr>
            <w:tcW w:w="3284" w:type="dxa"/>
            <w:vAlign w:val="center"/>
          </w:tcPr>
          <w:p w14:paraId="00FA2679" w14:textId="77777777" w:rsidR="0094574D" w:rsidRDefault="00F06B84">
            <w:pPr>
              <w:widowControl/>
              <w:jc w:val="center"/>
              <w:rPr>
                <w:rFonts w:ascii="宋体"/>
                <w:szCs w:val="21"/>
              </w:rPr>
            </w:pPr>
            <w:r>
              <w:rPr>
                <w:rFonts w:ascii="宋体"/>
                <w:szCs w:val="21"/>
              </w:rPr>
              <w:t>完成对基于</w:t>
            </w:r>
            <w:r>
              <w:rPr>
                <w:rFonts w:ascii="宋体"/>
                <w:szCs w:val="21"/>
              </w:rPr>
              <w:t>T-SAC</w:t>
            </w:r>
            <w:r>
              <w:rPr>
                <w:rFonts w:ascii="宋体"/>
                <w:szCs w:val="21"/>
              </w:rPr>
              <w:t>的频率</w:t>
            </w:r>
            <w:r>
              <w:rPr>
                <w:rFonts w:ascii="宋体"/>
                <w:szCs w:val="21"/>
              </w:rPr>
              <w:t>–</w:t>
            </w:r>
            <w:r>
              <w:rPr>
                <w:rFonts w:ascii="宋体"/>
                <w:szCs w:val="21"/>
              </w:rPr>
              <w:t>功率资</w:t>
            </w:r>
            <w:r>
              <w:rPr>
                <w:rFonts w:ascii="宋体"/>
                <w:szCs w:val="21"/>
              </w:rPr>
              <w:lastRenderedPageBreak/>
              <w:t>源联合分配算法实现，进行算法创新</w:t>
            </w:r>
          </w:p>
        </w:tc>
        <w:tc>
          <w:tcPr>
            <w:tcW w:w="3179" w:type="dxa"/>
            <w:vAlign w:val="center"/>
          </w:tcPr>
          <w:p w14:paraId="17A2AA7B" w14:textId="77777777" w:rsidR="0094574D" w:rsidRDefault="00F06B84">
            <w:pPr>
              <w:widowControl/>
              <w:jc w:val="center"/>
              <w:rPr>
                <w:rFonts w:ascii="宋体"/>
                <w:szCs w:val="21"/>
              </w:rPr>
            </w:pPr>
            <w:r>
              <w:rPr>
                <w:rFonts w:ascii="宋体"/>
                <w:szCs w:val="21"/>
              </w:rPr>
              <w:lastRenderedPageBreak/>
              <w:t>提出并实现性能更好的频率</w:t>
            </w:r>
            <w:r>
              <w:rPr>
                <w:rFonts w:ascii="宋体"/>
                <w:szCs w:val="21"/>
              </w:rPr>
              <w:t>-</w:t>
            </w:r>
            <w:r>
              <w:rPr>
                <w:rFonts w:ascii="宋体"/>
                <w:szCs w:val="21"/>
              </w:rPr>
              <w:t>功</w:t>
            </w:r>
            <w:r>
              <w:rPr>
                <w:rFonts w:ascii="宋体"/>
                <w:szCs w:val="21"/>
              </w:rPr>
              <w:lastRenderedPageBreak/>
              <w:t>率资源联合分配算法</w:t>
            </w:r>
          </w:p>
        </w:tc>
      </w:tr>
      <w:tr w:rsidR="0094574D" w14:paraId="7A56A41D" w14:textId="77777777">
        <w:trPr>
          <w:trHeight w:val="397"/>
          <w:jc w:val="center"/>
        </w:trPr>
        <w:tc>
          <w:tcPr>
            <w:tcW w:w="3176" w:type="dxa"/>
            <w:vAlign w:val="center"/>
          </w:tcPr>
          <w:p w14:paraId="0FDBBF41" w14:textId="77777777" w:rsidR="0094574D" w:rsidRDefault="00F06B84">
            <w:pPr>
              <w:widowControl/>
              <w:jc w:val="center"/>
              <w:rPr>
                <w:rFonts w:ascii="宋体"/>
                <w:szCs w:val="21"/>
              </w:rPr>
            </w:pPr>
            <w:r>
              <w:rPr>
                <w:rFonts w:ascii="宋体"/>
                <w:szCs w:val="21"/>
              </w:rPr>
              <w:lastRenderedPageBreak/>
              <w:t>2026.06-2026.09</w:t>
            </w:r>
          </w:p>
        </w:tc>
        <w:tc>
          <w:tcPr>
            <w:tcW w:w="3284" w:type="dxa"/>
            <w:vAlign w:val="center"/>
          </w:tcPr>
          <w:p w14:paraId="7C44D403" w14:textId="77777777" w:rsidR="0094574D" w:rsidRDefault="00F06B84">
            <w:pPr>
              <w:widowControl/>
              <w:jc w:val="center"/>
              <w:rPr>
                <w:rFonts w:ascii="宋体"/>
                <w:szCs w:val="21"/>
              </w:rPr>
            </w:pPr>
            <w:r>
              <w:rPr>
                <w:rFonts w:ascii="宋体"/>
                <w:szCs w:val="21"/>
              </w:rPr>
              <w:t>完成面向链路级性能提升的功率精细优化算法，进行算法创新</w:t>
            </w:r>
          </w:p>
        </w:tc>
        <w:tc>
          <w:tcPr>
            <w:tcW w:w="3179" w:type="dxa"/>
            <w:vAlign w:val="center"/>
          </w:tcPr>
          <w:p w14:paraId="77866827" w14:textId="77777777" w:rsidR="0094574D" w:rsidRDefault="00F06B84">
            <w:pPr>
              <w:widowControl/>
              <w:jc w:val="center"/>
              <w:rPr>
                <w:rFonts w:ascii="宋体"/>
                <w:szCs w:val="21"/>
              </w:rPr>
            </w:pPr>
            <w:r>
              <w:rPr>
                <w:rFonts w:ascii="宋体"/>
                <w:szCs w:val="21"/>
              </w:rPr>
              <w:t>在</w:t>
            </w:r>
            <w:r>
              <w:rPr>
                <w:rFonts w:ascii="宋体"/>
                <w:szCs w:val="21"/>
              </w:rPr>
              <w:t>T-SAC</w:t>
            </w:r>
            <w:r>
              <w:rPr>
                <w:rFonts w:ascii="宋体"/>
                <w:szCs w:val="21"/>
              </w:rPr>
              <w:t>算法基础上进一步提升分配公平性</w:t>
            </w:r>
          </w:p>
        </w:tc>
      </w:tr>
      <w:tr w:rsidR="0094574D" w14:paraId="3BF03FCD" w14:textId="77777777">
        <w:trPr>
          <w:trHeight w:val="397"/>
          <w:jc w:val="center"/>
        </w:trPr>
        <w:tc>
          <w:tcPr>
            <w:tcW w:w="3176" w:type="dxa"/>
            <w:vAlign w:val="center"/>
          </w:tcPr>
          <w:p w14:paraId="68E2E7CA" w14:textId="77777777" w:rsidR="0094574D" w:rsidRDefault="00F06B84">
            <w:pPr>
              <w:widowControl/>
              <w:jc w:val="center"/>
              <w:rPr>
                <w:rFonts w:ascii="宋体"/>
                <w:szCs w:val="21"/>
              </w:rPr>
            </w:pPr>
            <w:r>
              <w:rPr>
                <w:rFonts w:ascii="宋体"/>
                <w:szCs w:val="21"/>
              </w:rPr>
              <w:t>2026.09-2026.10</w:t>
            </w:r>
          </w:p>
        </w:tc>
        <w:tc>
          <w:tcPr>
            <w:tcW w:w="3284" w:type="dxa"/>
            <w:vAlign w:val="center"/>
          </w:tcPr>
          <w:p w14:paraId="63E328F1" w14:textId="77777777" w:rsidR="0094574D" w:rsidRDefault="00F06B84">
            <w:pPr>
              <w:widowControl/>
              <w:jc w:val="center"/>
              <w:rPr>
                <w:rFonts w:ascii="宋体"/>
                <w:szCs w:val="21"/>
              </w:rPr>
            </w:pPr>
            <w:r>
              <w:rPr>
                <w:rFonts w:ascii="宋体"/>
                <w:szCs w:val="21"/>
              </w:rPr>
              <w:t>整理总结当前工作，优化系统性能，丰富实验内容</w:t>
            </w:r>
          </w:p>
        </w:tc>
        <w:tc>
          <w:tcPr>
            <w:tcW w:w="3179" w:type="dxa"/>
            <w:vAlign w:val="center"/>
          </w:tcPr>
          <w:p w14:paraId="1CA6895C" w14:textId="77777777" w:rsidR="0094574D" w:rsidRDefault="00F06B84">
            <w:pPr>
              <w:widowControl/>
              <w:jc w:val="center"/>
              <w:rPr>
                <w:rFonts w:ascii="宋体"/>
                <w:szCs w:val="21"/>
              </w:rPr>
            </w:pPr>
            <w:r>
              <w:rPr>
                <w:rFonts w:ascii="宋体"/>
                <w:szCs w:val="21"/>
              </w:rPr>
              <w:t>完成中期答辩</w:t>
            </w:r>
          </w:p>
        </w:tc>
      </w:tr>
      <w:tr w:rsidR="0094574D" w14:paraId="40261724" w14:textId="77777777">
        <w:trPr>
          <w:trHeight w:val="397"/>
          <w:jc w:val="center"/>
        </w:trPr>
        <w:tc>
          <w:tcPr>
            <w:tcW w:w="3176" w:type="dxa"/>
            <w:vAlign w:val="center"/>
          </w:tcPr>
          <w:p w14:paraId="0ACC69DA" w14:textId="77777777" w:rsidR="0094574D" w:rsidRDefault="0094574D">
            <w:pPr>
              <w:widowControl/>
              <w:jc w:val="center"/>
              <w:rPr>
                <w:rFonts w:ascii="宋体"/>
                <w:szCs w:val="21"/>
              </w:rPr>
            </w:pPr>
          </w:p>
        </w:tc>
        <w:tc>
          <w:tcPr>
            <w:tcW w:w="3284" w:type="dxa"/>
            <w:vAlign w:val="center"/>
          </w:tcPr>
          <w:p w14:paraId="5F058385" w14:textId="77777777" w:rsidR="0094574D" w:rsidRDefault="0094574D">
            <w:pPr>
              <w:widowControl/>
              <w:jc w:val="center"/>
              <w:rPr>
                <w:rFonts w:ascii="宋体"/>
                <w:szCs w:val="21"/>
              </w:rPr>
            </w:pPr>
          </w:p>
        </w:tc>
        <w:tc>
          <w:tcPr>
            <w:tcW w:w="3179" w:type="dxa"/>
            <w:vAlign w:val="center"/>
          </w:tcPr>
          <w:p w14:paraId="71936F6A" w14:textId="77777777" w:rsidR="0094574D" w:rsidRDefault="0094574D">
            <w:pPr>
              <w:widowControl/>
              <w:jc w:val="center"/>
              <w:rPr>
                <w:rFonts w:ascii="宋体"/>
                <w:szCs w:val="21"/>
              </w:rPr>
            </w:pPr>
          </w:p>
        </w:tc>
      </w:tr>
      <w:tr w:rsidR="0094574D" w14:paraId="73D773EF" w14:textId="77777777">
        <w:trPr>
          <w:trHeight w:val="397"/>
          <w:jc w:val="center"/>
        </w:trPr>
        <w:tc>
          <w:tcPr>
            <w:tcW w:w="3176" w:type="dxa"/>
            <w:vAlign w:val="center"/>
          </w:tcPr>
          <w:p w14:paraId="10528DA2" w14:textId="77777777" w:rsidR="0094574D" w:rsidRDefault="0094574D">
            <w:pPr>
              <w:widowControl/>
              <w:jc w:val="center"/>
              <w:rPr>
                <w:rFonts w:ascii="宋体"/>
                <w:szCs w:val="21"/>
              </w:rPr>
            </w:pPr>
          </w:p>
        </w:tc>
        <w:tc>
          <w:tcPr>
            <w:tcW w:w="3284" w:type="dxa"/>
            <w:vAlign w:val="center"/>
          </w:tcPr>
          <w:p w14:paraId="4A103341" w14:textId="77777777" w:rsidR="0094574D" w:rsidRDefault="0094574D">
            <w:pPr>
              <w:widowControl/>
              <w:jc w:val="center"/>
              <w:rPr>
                <w:rFonts w:ascii="宋体"/>
                <w:szCs w:val="21"/>
              </w:rPr>
            </w:pPr>
          </w:p>
        </w:tc>
        <w:tc>
          <w:tcPr>
            <w:tcW w:w="3179" w:type="dxa"/>
            <w:vAlign w:val="center"/>
          </w:tcPr>
          <w:p w14:paraId="6A8B0F51" w14:textId="77777777" w:rsidR="0094574D" w:rsidRDefault="0094574D">
            <w:pPr>
              <w:widowControl/>
              <w:jc w:val="center"/>
              <w:rPr>
                <w:rFonts w:ascii="宋体"/>
                <w:szCs w:val="21"/>
              </w:rPr>
            </w:pPr>
          </w:p>
        </w:tc>
      </w:tr>
      <w:tr w:rsidR="0094574D" w14:paraId="1EF1F530" w14:textId="77777777">
        <w:trPr>
          <w:trHeight w:val="397"/>
          <w:jc w:val="center"/>
        </w:trPr>
        <w:tc>
          <w:tcPr>
            <w:tcW w:w="3176" w:type="dxa"/>
            <w:vAlign w:val="center"/>
          </w:tcPr>
          <w:p w14:paraId="2B878C0A" w14:textId="77777777" w:rsidR="0094574D" w:rsidRDefault="0094574D">
            <w:pPr>
              <w:widowControl/>
              <w:jc w:val="center"/>
              <w:rPr>
                <w:rFonts w:ascii="宋体"/>
                <w:szCs w:val="21"/>
              </w:rPr>
            </w:pPr>
          </w:p>
        </w:tc>
        <w:tc>
          <w:tcPr>
            <w:tcW w:w="3284" w:type="dxa"/>
            <w:vAlign w:val="center"/>
          </w:tcPr>
          <w:p w14:paraId="0A142AFC" w14:textId="77777777" w:rsidR="0094574D" w:rsidRDefault="0094574D">
            <w:pPr>
              <w:widowControl/>
              <w:jc w:val="center"/>
              <w:rPr>
                <w:rFonts w:ascii="宋体"/>
                <w:szCs w:val="21"/>
              </w:rPr>
            </w:pPr>
          </w:p>
        </w:tc>
        <w:tc>
          <w:tcPr>
            <w:tcW w:w="3179" w:type="dxa"/>
            <w:vAlign w:val="center"/>
          </w:tcPr>
          <w:p w14:paraId="42C1C6BC" w14:textId="77777777" w:rsidR="0094574D" w:rsidRDefault="0094574D">
            <w:pPr>
              <w:widowControl/>
              <w:jc w:val="center"/>
              <w:rPr>
                <w:rFonts w:ascii="宋体"/>
                <w:szCs w:val="21"/>
              </w:rPr>
            </w:pPr>
          </w:p>
        </w:tc>
      </w:tr>
      <w:tr w:rsidR="0094574D" w14:paraId="77C27B6F" w14:textId="77777777">
        <w:trPr>
          <w:trHeight w:val="397"/>
          <w:jc w:val="center"/>
        </w:trPr>
        <w:tc>
          <w:tcPr>
            <w:tcW w:w="3176" w:type="dxa"/>
            <w:vAlign w:val="center"/>
          </w:tcPr>
          <w:p w14:paraId="4357F294" w14:textId="77777777" w:rsidR="0094574D" w:rsidRDefault="0094574D">
            <w:pPr>
              <w:widowControl/>
              <w:jc w:val="center"/>
              <w:rPr>
                <w:rFonts w:ascii="宋体"/>
                <w:szCs w:val="21"/>
              </w:rPr>
            </w:pPr>
          </w:p>
        </w:tc>
        <w:tc>
          <w:tcPr>
            <w:tcW w:w="3284" w:type="dxa"/>
            <w:vAlign w:val="center"/>
          </w:tcPr>
          <w:p w14:paraId="2001DDD3" w14:textId="77777777" w:rsidR="0094574D" w:rsidRDefault="0094574D">
            <w:pPr>
              <w:widowControl/>
              <w:jc w:val="center"/>
              <w:rPr>
                <w:rFonts w:ascii="宋体"/>
                <w:szCs w:val="21"/>
              </w:rPr>
            </w:pPr>
          </w:p>
        </w:tc>
        <w:tc>
          <w:tcPr>
            <w:tcW w:w="3179" w:type="dxa"/>
            <w:vAlign w:val="center"/>
          </w:tcPr>
          <w:p w14:paraId="02A7BB20" w14:textId="77777777" w:rsidR="0094574D" w:rsidRDefault="0094574D">
            <w:pPr>
              <w:widowControl/>
              <w:jc w:val="center"/>
              <w:rPr>
                <w:rFonts w:ascii="宋体"/>
                <w:szCs w:val="21"/>
              </w:rPr>
            </w:pPr>
          </w:p>
        </w:tc>
      </w:tr>
      <w:tr w:rsidR="0094574D" w14:paraId="292CADCD" w14:textId="77777777">
        <w:trPr>
          <w:trHeight w:val="397"/>
          <w:jc w:val="center"/>
        </w:trPr>
        <w:tc>
          <w:tcPr>
            <w:tcW w:w="3176" w:type="dxa"/>
            <w:vAlign w:val="center"/>
          </w:tcPr>
          <w:p w14:paraId="7B065619" w14:textId="77777777" w:rsidR="0094574D" w:rsidRDefault="0094574D">
            <w:pPr>
              <w:widowControl/>
              <w:jc w:val="center"/>
              <w:rPr>
                <w:rFonts w:ascii="宋体"/>
                <w:szCs w:val="21"/>
              </w:rPr>
            </w:pPr>
          </w:p>
        </w:tc>
        <w:tc>
          <w:tcPr>
            <w:tcW w:w="3284" w:type="dxa"/>
            <w:vAlign w:val="center"/>
          </w:tcPr>
          <w:p w14:paraId="3D21E8E8" w14:textId="77777777" w:rsidR="0094574D" w:rsidRDefault="0094574D">
            <w:pPr>
              <w:widowControl/>
              <w:jc w:val="center"/>
              <w:rPr>
                <w:rFonts w:ascii="宋体"/>
                <w:szCs w:val="21"/>
              </w:rPr>
            </w:pPr>
          </w:p>
        </w:tc>
        <w:tc>
          <w:tcPr>
            <w:tcW w:w="3179" w:type="dxa"/>
            <w:vAlign w:val="center"/>
          </w:tcPr>
          <w:p w14:paraId="58F0CE71" w14:textId="77777777" w:rsidR="0094574D" w:rsidRDefault="0094574D">
            <w:pPr>
              <w:widowControl/>
              <w:jc w:val="center"/>
              <w:rPr>
                <w:rFonts w:ascii="宋体"/>
                <w:szCs w:val="21"/>
              </w:rPr>
            </w:pPr>
          </w:p>
        </w:tc>
      </w:tr>
      <w:tr w:rsidR="0094574D" w14:paraId="07372D46" w14:textId="77777777">
        <w:trPr>
          <w:trHeight w:val="397"/>
          <w:jc w:val="center"/>
        </w:trPr>
        <w:tc>
          <w:tcPr>
            <w:tcW w:w="3176" w:type="dxa"/>
            <w:vAlign w:val="center"/>
          </w:tcPr>
          <w:p w14:paraId="321468C4" w14:textId="77777777" w:rsidR="0094574D" w:rsidRDefault="0094574D">
            <w:pPr>
              <w:widowControl/>
              <w:jc w:val="center"/>
              <w:rPr>
                <w:rFonts w:ascii="宋体"/>
                <w:szCs w:val="21"/>
              </w:rPr>
            </w:pPr>
          </w:p>
        </w:tc>
        <w:tc>
          <w:tcPr>
            <w:tcW w:w="3284" w:type="dxa"/>
            <w:vAlign w:val="center"/>
          </w:tcPr>
          <w:p w14:paraId="5403F221" w14:textId="77777777" w:rsidR="0094574D" w:rsidRDefault="0094574D">
            <w:pPr>
              <w:widowControl/>
              <w:jc w:val="center"/>
              <w:rPr>
                <w:rFonts w:ascii="宋体"/>
                <w:szCs w:val="21"/>
              </w:rPr>
            </w:pPr>
          </w:p>
        </w:tc>
        <w:tc>
          <w:tcPr>
            <w:tcW w:w="3179" w:type="dxa"/>
            <w:vAlign w:val="center"/>
          </w:tcPr>
          <w:p w14:paraId="366CCE68" w14:textId="77777777" w:rsidR="0094574D" w:rsidRDefault="0094574D">
            <w:pPr>
              <w:widowControl/>
              <w:jc w:val="center"/>
              <w:rPr>
                <w:rFonts w:ascii="宋体"/>
                <w:szCs w:val="21"/>
              </w:rPr>
            </w:pPr>
          </w:p>
        </w:tc>
      </w:tr>
      <w:tr w:rsidR="0094574D" w14:paraId="42A5B395" w14:textId="77777777">
        <w:trPr>
          <w:trHeight w:val="397"/>
          <w:jc w:val="center"/>
        </w:trPr>
        <w:tc>
          <w:tcPr>
            <w:tcW w:w="3176" w:type="dxa"/>
            <w:tcBorders>
              <w:bottom w:val="single" w:sz="12" w:space="0" w:color="auto"/>
            </w:tcBorders>
            <w:vAlign w:val="center"/>
          </w:tcPr>
          <w:p w14:paraId="6AD08076" w14:textId="77777777" w:rsidR="0094574D" w:rsidRDefault="0094574D">
            <w:pPr>
              <w:widowControl/>
              <w:jc w:val="center"/>
              <w:rPr>
                <w:rFonts w:ascii="宋体"/>
                <w:szCs w:val="21"/>
              </w:rPr>
            </w:pPr>
          </w:p>
        </w:tc>
        <w:tc>
          <w:tcPr>
            <w:tcW w:w="3284" w:type="dxa"/>
            <w:tcBorders>
              <w:bottom w:val="single" w:sz="12" w:space="0" w:color="auto"/>
            </w:tcBorders>
            <w:vAlign w:val="center"/>
          </w:tcPr>
          <w:p w14:paraId="5BDD2B3F" w14:textId="77777777" w:rsidR="0094574D" w:rsidRDefault="0094574D">
            <w:pPr>
              <w:widowControl/>
              <w:jc w:val="center"/>
              <w:rPr>
                <w:rFonts w:ascii="宋体"/>
                <w:szCs w:val="21"/>
              </w:rPr>
            </w:pPr>
          </w:p>
        </w:tc>
        <w:tc>
          <w:tcPr>
            <w:tcW w:w="3179" w:type="dxa"/>
            <w:tcBorders>
              <w:bottom w:val="single" w:sz="12" w:space="0" w:color="auto"/>
            </w:tcBorders>
            <w:vAlign w:val="center"/>
          </w:tcPr>
          <w:p w14:paraId="4ED0FDCE" w14:textId="77777777" w:rsidR="0094574D" w:rsidRDefault="0094574D">
            <w:pPr>
              <w:widowControl/>
              <w:jc w:val="center"/>
              <w:rPr>
                <w:rFonts w:ascii="宋体"/>
                <w:szCs w:val="21"/>
              </w:rPr>
            </w:pPr>
          </w:p>
        </w:tc>
      </w:tr>
    </w:tbl>
    <w:p w14:paraId="69E73C9C" w14:textId="77777777" w:rsidR="0094574D" w:rsidRDefault="0094574D">
      <w:pPr>
        <w:widowControl/>
        <w:jc w:val="left"/>
        <w:rPr>
          <w:rFonts w:ascii="宋体"/>
          <w:sz w:val="10"/>
          <w:szCs w:val="10"/>
        </w:rPr>
      </w:pPr>
    </w:p>
    <w:p w14:paraId="670D1293" w14:textId="77777777" w:rsidR="0094574D" w:rsidRDefault="00F06B84">
      <w:pPr>
        <w:widowControl/>
        <w:spacing w:line="20" w:lineRule="exact"/>
        <w:jc w:val="left"/>
        <w:rPr>
          <w:rFonts w:asciiTheme="minorEastAsia" w:hAnsiTheme="minorEastAsia"/>
          <w:b/>
          <w:sz w:val="10"/>
          <w:szCs w:val="10"/>
        </w:rPr>
      </w:pPr>
      <w:r>
        <w:rPr>
          <w:rFonts w:ascii="宋体"/>
          <w:sz w:val="10"/>
          <w:szCs w:val="10"/>
        </w:rPr>
        <w:br w:type="page"/>
      </w:r>
    </w:p>
    <w:tbl>
      <w:tblPr>
        <w:tblStyle w:val="a9"/>
        <w:tblpPr w:leftFromText="180" w:rightFromText="180" w:vertAnchor="text" w:horzAnchor="page" w:tblpX="1308" w:tblpY="297"/>
        <w:tblOverlap w:val="never"/>
        <w:tblW w:w="10207" w:type="dxa"/>
        <w:tblLayout w:type="fixed"/>
        <w:tblLook w:val="04A0" w:firstRow="1" w:lastRow="0" w:firstColumn="1" w:lastColumn="0" w:noHBand="0" w:noVBand="1"/>
      </w:tblPr>
      <w:tblGrid>
        <w:gridCol w:w="10207"/>
      </w:tblGrid>
      <w:tr w:rsidR="0094574D" w14:paraId="21E2F921" w14:textId="77777777">
        <w:trPr>
          <w:trHeight w:val="538"/>
        </w:trPr>
        <w:tc>
          <w:tcPr>
            <w:tcW w:w="10207" w:type="dxa"/>
            <w:tcBorders>
              <w:left w:val="single" w:sz="12" w:space="0" w:color="auto"/>
              <w:bottom w:val="nil"/>
              <w:right w:val="single" w:sz="12" w:space="0" w:color="auto"/>
            </w:tcBorders>
            <w:vAlign w:val="center"/>
          </w:tcPr>
          <w:p w14:paraId="7B8E6C70" w14:textId="77777777" w:rsidR="0094574D" w:rsidRDefault="00F06B84">
            <w:pPr>
              <w:widowControl/>
              <w:spacing w:afterLines="50" w:after="156"/>
              <w:jc w:val="center"/>
              <w:rPr>
                <w:rFonts w:asciiTheme="minorEastAsia" w:hAnsiTheme="minorEastAsia"/>
                <w:szCs w:val="21"/>
              </w:rPr>
            </w:pPr>
            <w:r>
              <w:rPr>
                <w:rFonts w:ascii="宋体" w:hint="eastAsia"/>
                <w:b/>
                <w:szCs w:val="21"/>
              </w:rPr>
              <w:t>导师意见</w:t>
            </w:r>
          </w:p>
        </w:tc>
      </w:tr>
      <w:tr w:rsidR="0094574D" w14:paraId="31A627E5" w14:textId="77777777">
        <w:trPr>
          <w:trHeight w:val="4223"/>
        </w:trPr>
        <w:tc>
          <w:tcPr>
            <w:tcW w:w="10207" w:type="dxa"/>
            <w:tcBorders>
              <w:left w:val="single" w:sz="12" w:space="0" w:color="auto"/>
              <w:bottom w:val="nil"/>
              <w:right w:val="single" w:sz="12" w:space="0" w:color="auto"/>
            </w:tcBorders>
          </w:tcPr>
          <w:p w14:paraId="1B7C24F5" w14:textId="77777777" w:rsidR="0094574D" w:rsidRDefault="0094574D">
            <w:pPr>
              <w:spacing w:beforeLines="50" w:before="156"/>
              <w:ind w:leftChars="200" w:left="420"/>
              <w:jc w:val="left"/>
              <w:rPr>
                <w:rFonts w:asciiTheme="minorEastAsia" w:hAnsiTheme="minorEastAsia"/>
                <w:szCs w:val="21"/>
              </w:rPr>
            </w:pPr>
          </w:p>
          <w:p w14:paraId="04A286CD" w14:textId="77777777" w:rsidR="0094574D" w:rsidRDefault="0094574D">
            <w:pPr>
              <w:spacing w:beforeLines="50" w:before="156"/>
              <w:ind w:leftChars="200" w:left="420"/>
              <w:jc w:val="left"/>
              <w:rPr>
                <w:rFonts w:asciiTheme="minorEastAsia" w:hAnsiTheme="minorEastAsia"/>
                <w:szCs w:val="21"/>
              </w:rPr>
            </w:pPr>
          </w:p>
          <w:p w14:paraId="6A1A17FF" w14:textId="77777777" w:rsidR="0094574D" w:rsidRDefault="0094574D">
            <w:pPr>
              <w:spacing w:beforeLines="50" w:before="156"/>
              <w:ind w:leftChars="200" w:left="420"/>
              <w:jc w:val="left"/>
              <w:rPr>
                <w:rFonts w:asciiTheme="minorEastAsia" w:hAnsiTheme="minorEastAsia"/>
                <w:szCs w:val="21"/>
              </w:rPr>
            </w:pPr>
          </w:p>
          <w:p w14:paraId="06179451" w14:textId="77777777" w:rsidR="0094574D" w:rsidRDefault="0094574D">
            <w:pPr>
              <w:spacing w:beforeLines="50" w:before="156"/>
              <w:ind w:leftChars="200" w:left="420"/>
              <w:jc w:val="left"/>
              <w:rPr>
                <w:rFonts w:asciiTheme="minorEastAsia" w:hAnsiTheme="minorEastAsia"/>
                <w:szCs w:val="21"/>
              </w:rPr>
            </w:pPr>
          </w:p>
          <w:p w14:paraId="51A19282" w14:textId="77777777" w:rsidR="0094574D" w:rsidRDefault="0094574D">
            <w:pPr>
              <w:spacing w:beforeLines="50" w:before="156"/>
              <w:ind w:leftChars="200" w:left="420"/>
              <w:jc w:val="left"/>
              <w:rPr>
                <w:rFonts w:asciiTheme="minorEastAsia" w:hAnsiTheme="minorEastAsia"/>
                <w:szCs w:val="21"/>
              </w:rPr>
            </w:pPr>
          </w:p>
          <w:p w14:paraId="3E7E7013" w14:textId="77777777" w:rsidR="0094574D" w:rsidRDefault="0094574D">
            <w:pPr>
              <w:spacing w:beforeLines="50" w:before="156"/>
              <w:ind w:leftChars="200" w:left="420"/>
              <w:jc w:val="left"/>
              <w:rPr>
                <w:rFonts w:asciiTheme="minorEastAsia" w:hAnsiTheme="minorEastAsia"/>
                <w:szCs w:val="21"/>
              </w:rPr>
            </w:pPr>
          </w:p>
          <w:p w14:paraId="139E637E" w14:textId="77777777" w:rsidR="0094574D" w:rsidRDefault="0094574D">
            <w:pPr>
              <w:spacing w:beforeLines="50" w:before="156"/>
              <w:ind w:leftChars="200" w:left="420"/>
              <w:jc w:val="left"/>
              <w:rPr>
                <w:rFonts w:asciiTheme="minorEastAsia" w:hAnsiTheme="minorEastAsia"/>
                <w:szCs w:val="21"/>
              </w:rPr>
            </w:pPr>
          </w:p>
          <w:p w14:paraId="3E5BA367" w14:textId="77777777" w:rsidR="0094574D" w:rsidRDefault="0094574D">
            <w:pPr>
              <w:spacing w:beforeLines="50" w:before="156"/>
              <w:ind w:leftChars="200" w:left="420"/>
              <w:jc w:val="left"/>
              <w:rPr>
                <w:rFonts w:asciiTheme="minorEastAsia" w:hAnsiTheme="minorEastAsia"/>
                <w:szCs w:val="21"/>
              </w:rPr>
            </w:pPr>
          </w:p>
          <w:p w14:paraId="5C987CF5" w14:textId="77777777" w:rsidR="0094574D" w:rsidRDefault="0094574D">
            <w:pPr>
              <w:spacing w:beforeLines="50" w:before="156"/>
              <w:ind w:leftChars="200" w:left="420"/>
              <w:jc w:val="left"/>
              <w:rPr>
                <w:rFonts w:asciiTheme="minorEastAsia" w:hAnsiTheme="minorEastAsia"/>
                <w:szCs w:val="21"/>
              </w:rPr>
            </w:pPr>
          </w:p>
          <w:p w14:paraId="60FEBB56" w14:textId="77777777" w:rsidR="0094574D" w:rsidRDefault="0094574D">
            <w:pPr>
              <w:spacing w:beforeLines="50" w:before="156"/>
              <w:ind w:leftChars="200" w:left="420"/>
              <w:jc w:val="left"/>
              <w:rPr>
                <w:rFonts w:asciiTheme="minorEastAsia" w:hAnsiTheme="minorEastAsia"/>
                <w:szCs w:val="21"/>
              </w:rPr>
            </w:pPr>
          </w:p>
          <w:p w14:paraId="2765C782" w14:textId="77777777" w:rsidR="0094574D" w:rsidRDefault="0094574D">
            <w:pPr>
              <w:spacing w:beforeLines="50" w:before="156"/>
              <w:ind w:leftChars="200" w:left="420"/>
              <w:jc w:val="left"/>
              <w:rPr>
                <w:rFonts w:asciiTheme="minorEastAsia" w:hAnsiTheme="minorEastAsia"/>
                <w:szCs w:val="21"/>
              </w:rPr>
            </w:pPr>
          </w:p>
          <w:p w14:paraId="06A383F9" w14:textId="77777777" w:rsidR="0094574D" w:rsidRDefault="0094574D">
            <w:pPr>
              <w:spacing w:beforeLines="50" w:before="156"/>
              <w:ind w:leftChars="200" w:left="420"/>
              <w:jc w:val="left"/>
              <w:rPr>
                <w:rFonts w:asciiTheme="minorEastAsia" w:hAnsiTheme="minorEastAsia"/>
                <w:szCs w:val="21"/>
              </w:rPr>
            </w:pPr>
          </w:p>
          <w:p w14:paraId="4A0A8E58" w14:textId="77777777" w:rsidR="0094574D" w:rsidRDefault="0094574D">
            <w:pPr>
              <w:spacing w:beforeLines="50" w:before="156"/>
              <w:ind w:leftChars="200" w:left="420"/>
              <w:jc w:val="left"/>
              <w:rPr>
                <w:rFonts w:asciiTheme="minorEastAsia" w:hAnsiTheme="minorEastAsia"/>
                <w:szCs w:val="21"/>
              </w:rPr>
            </w:pPr>
          </w:p>
          <w:p w14:paraId="1203AA3A" w14:textId="77777777" w:rsidR="0094574D" w:rsidRDefault="0094574D">
            <w:pPr>
              <w:spacing w:beforeLines="50" w:before="156"/>
              <w:ind w:leftChars="200" w:left="420"/>
              <w:jc w:val="left"/>
              <w:rPr>
                <w:rFonts w:asciiTheme="minorEastAsia" w:hAnsiTheme="minorEastAsia"/>
                <w:szCs w:val="21"/>
              </w:rPr>
            </w:pPr>
          </w:p>
        </w:tc>
      </w:tr>
      <w:tr w:rsidR="0094574D" w14:paraId="314B3FA3" w14:textId="77777777">
        <w:trPr>
          <w:trHeight w:val="975"/>
        </w:trPr>
        <w:tc>
          <w:tcPr>
            <w:tcW w:w="10207" w:type="dxa"/>
            <w:tcBorders>
              <w:top w:val="nil"/>
              <w:left w:val="single" w:sz="12" w:space="0" w:color="auto"/>
              <w:bottom w:val="single" w:sz="12" w:space="0" w:color="auto"/>
              <w:right w:val="single" w:sz="12" w:space="0" w:color="auto"/>
            </w:tcBorders>
          </w:tcPr>
          <w:p w14:paraId="4E555834" w14:textId="77777777" w:rsidR="0094574D" w:rsidRDefault="00F06B84">
            <w:pPr>
              <w:widowControl/>
              <w:ind w:leftChars="2650" w:left="5565"/>
              <w:jc w:val="left"/>
              <w:rPr>
                <w:rFonts w:asciiTheme="minorEastAsia" w:hAnsiTheme="minorEastAsia"/>
                <w:szCs w:val="21"/>
              </w:rPr>
            </w:pPr>
            <w:r>
              <w:rPr>
                <w:rFonts w:asciiTheme="minorEastAsia" w:hAnsiTheme="minorEastAsia" w:hint="eastAsia"/>
                <w:szCs w:val="21"/>
              </w:rPr>
              <w:t>导师（签名）：</w:t>
            </w:r>
          </w:p>
          <w:p w14:paraId="3B259ED4" w14:textId="77777777" w:rsidR="0094574D" w:rsidRDefault="0094574D">
            <w:pPr>
              <w:widowControl/>
              <w:jc w:val="left"/>
              <w:rPr>
                <w:rFonts w:asciiTheme="minorEastAsia" w:hAnsiTheme="minorEastAsia"/>
                <w:szCs w:val="21"/>
              </w:rPr>
            </w:pPr>
          </w:p>
          <w:p w14:paraId="2D4AFFFC" w14:textId="77777777" w:rsidR="0094574D" w:rsidRDefault="00F06B84">
            <w:pPr>
              <w:widowControl/>
              <w:ind w:leftChars="2650" w:left="5565"/>
              <w:jc w:val="left"/>
              <w:rPr>
                <w:rFonts w:asciiTheme="minorEastAsia" w:hAnsiTheme="minorEastAsia"/>
                <w:szCs w:val="21"/>
              </w:rPr>
            </w:pPr>
            <w:r>
              <w:rPr>
                <w:rFonts w:asciiTheme="minorEastAsia" w:hAnsiTheme="minorEastAsia" w:hint="eastAsia"/>
                <w:szCs w:val="21"/>
              </w:rPr>
              <w:t>日期：</w:t>
            </w:r>
            <w:r>
              <w:rPr>
                <w:rFonts w:asciiTheme="minorEastAsia" w:hAnsiTheme="minorEastAsia" w:hint="eastAsia"/>
                <w:szCs w:val="21"/>
              </w:rPr>
              <w:t xml:space="preserve">     </w:t>
            </w:r>
            <w:r>
              <w:rPr>
                <w:rFonts w:asciiTheme="minorEastAsia" w:hAnsiTheme="minorEastAsia" w:hint="eastAsia"/>
                <w:szCs w:val="21"/>
              </w:rPr>
              <w:t>年</w:t>
            </w:r>
            <w:r>
              <w:rPr>
                <w:rFonts w:asciiTheme="minorEastAsia" w:hAnsiTheme="minorEastAsia" w:hint="eastAsia"/>
                <w:szCs w:val="21"/>
              </w:rPr>
              <w:t xml:space="preserve">    </w:t>
            </w:r>
            <w:r>
              <w:rPr>
                <w:rFonts w:asciiTheme="minorEastAsia" w:hAnsiTheme="minorEastAsia" w:hint="eastAsia"/>
                <w:szCs w:val="21"/>
              </w:rPr>
              <w:t>月</w:t>
            </w:r>
            <w:r>
              <w:rPr>
                <w:rFonts w:asciiTheme="minorEastAsia" w:hAnsiTheme="minorEastAsia" w:hint="eastAsia"/>
                <w:szCs w:val="21"/>
              </w:rPr>
              <w:t xml:space="preserve">    </w:t>
            </w:r>
            <w:r>
              <w:rPr>
                <w:rFonts w:asciiTheme="minorEastAsia" w:hAnsiTheme="minorEastAsia" w:hint="eastAsia"/>
                <w:szCs w:val="21"/>
              </w:rPr>
              <w:t>日</w:t>
            </w:r>
          </w:p>
        </w:tc>
      </w:tr>
      <w:tr w:rsidR="0094574D" w14:paraId="42900EB3" w14:textId="77777777">
        <w:trPr>
          <w:trHeight w:val="688"/>
        </w:trPr>
        <w:tc>
          <w:tcPr>
            <w:tcW w:w="10207" w:type="dxa"/>
            <w:tcBorders>
              <w:top w:val="single" w:sz="12" w:space="0" w:color="auto"/>
              <w:left w:val="single" w:sz="12" w:space="0" w:color="auto"/>
              <w:bottom w:val="single" w:sz="12" w:space="0" w:color="auto"/>
              <w:right w:val="single" w:sz="12" w:space="0" w:color="auto"/>
            </w:tcBorders>
            <w:vAlign w:val="center"/>
          </w:tcPr>
          <w:p w14:paraId="2ED528EE" w14:textId="77777777" w:rsidR="0094574D" w:rsidRDefault="00F06B84">
            <w:pPr>
              <w:widowControl/>
              <w:jc w:val="center"/>
              <w:rPr>
                <w:rFonts w:asciiTheme="minorEastAsia" w:hAnsiTheme="minorEastAsia"/>
                <w:szCs w:val="21"/>
              </w:rPr>
            </w:pPr>
            <w:r>
              <w:rPr>
                <w:rFonts w:asciiTheme="minorEastAsia" w:hAnsiTheme="minorEastAsia" w:hint="eastAsia"/>
                <w:b/>
                <w:bCs/>
                <w:szCs w:val="21"/>
              </w:rPr>
              <w:t>评审结果</w:t>
            </w:r>
          </w:p>
        </w:tc>
      </w:tr>
      <w:tr w:rsidR="0094574D" w14:paraId="24888DC4" w14:textId="77777777">
        <w:trPr>
          <w:trHeight w:val="2790"/>
        </w:trPr>
        <w:tc>
          <w:tcPr>
            <w:tcW w:w="10207" w:type="dxa"/>
            <w:tcBorders>
              <w:top w:val="single" w:sz="12" w:space="0" w:color="auto"/>
              <w:left w:val="single" w:sz="12" w:space="0" w:color="auto"/>
              <w:bottom w:val="single" w:sz="12" w:space="0" w:color="auto"/>
              <w:right w:val="single" w:sz="12" w:space="0" w:color="auto"/>
            </w:tcBorders>
            <w:vAlign w:val="center"/>
          </w:tcPr>
          <w:p w14:paraId="2B90B382" w14:textId="77777777" w:rsidR="0094574D" w:rsidRDefault="00F06B84">
            <w:pPr>
              <w:widowControl/>
              <w:spacing w:beforeLines="50" w:before="156"/>
              <w:jc w:val="left"/>
              <w:rPr>
                <w:rFonts w:ascii="宋体" w:hAnsi="宋体" w:cs="宋体"/>
                <w:szCs w:val="21"/>
              </w:rPr>
            </w:pPr>
            <w:r>
              <w:rPr>
                <w:rFonts w:ascii="宋体" w:hAnsi="宋体" w:cs="宋体" w:hint="eastAsia"/>
                <w:szCs w:val="21"/>
              </w:rPr>
              <w:t>经学院组织评审，该生开题评审结果为：</w:t>
            </w:r>
          </w:p>
          <w:p w14:paraId="69434AD4" w14:textId="77777777" w:rsidR="0094574D" w:rsidRDefault="0094574D">
            <w:pPr>
              <w:widowControl/>
              <w:spacing w:beforeLines="50" w:before="156"/>
              <w:ind w:firstLineChars="1900" w:firstLine="3990"/>
              <w:jc w:val="left"/>
              <w:rPr>
                <w:rFonts w:ascii="宋体" w:hAnsi="宋体" w:cs="宋体"/>
                <w:szCs w:val="21"/>
              </w:rPr>
            </w:pPr>
          </w:p>
          <w:p w14:paraId="559AA797" w14:textId="77777777" w:rsidR="0094574D" w:rsidRDefault="00F06B84">
            <w:pPr>
              <w:widowControl/>
              <w:spacing w:beforeLines="50" w:before="156"/>
              <w:ind w:firstLineChars="1500" w:firstLine="4200"/>
              <w:jc w:val="left"/>
              <w:rPr>
                <w:rFonts w:ascii="宋体" w:hAnsi="宋体" w:cs="宋体"/>
                <w:szCs w:val="21"/>
              </w:rPr>
            </w:pPr>
            <w:r>
              <w:rPr>
                <w:rFonts w:ascii="宋体" w:hAnsi="宋体" w:cs="宋体" w:hint="eastAsia"/>
                <w:sz w:val="28"/>
                <w:szCs w:val="28"/>
              </w:rPr>
              <w:sym w:font="Wingdings 2" w:char="00A3"/>
            </w:r>
            <w:r>
              <w:rPr>
                <w:rFonts w:ascii="宋体" w:hAnsi="宋体" w:cs="宋体" w:hint="eastAsia"/>
                <w:szCs w:val="21"/>
              </w:rPr>
              <w:t>通过</w:t>
            </w:r>
            <w:r>
              <w:rPr>
                <w:rFonts w:ascii="宋体" w:hAnsi="宋体" w:cs="宋体" w:hint="eastAsia"/>
                <w:szCs w:val="21"/>
              </w:rPr>
              <w:t xml:space="preserve">     </w:t>
            </w:r>
            <w:r>
              <w:rPr>
                <w:rFonts w:ascii="宋体" w:hAnsi="宋体" w:cs="宋体" w:hint="eastAsia"/>
                <w:sz w:val="24"/>
                <w:szCs w:val="24"/>
              </w:rPr>
              <w:t xml:space="preserve"> </w:t>
            </w:r>
            <w:r>
              <w:rPr>
                <w:rFonts w:ascii="宋体" w:hAnsi="宋体" w:cs="宋体" w:hint="eastAsia"/>
                <w:sz w:val="28"/>
                <w:szCs w:val="28"/>
              </w:rPr>
              <w:sym w:font="Wingdings 2" w:char="00A3"/>
            </w:r>
            <w:r>
              <w:rPr>
                <w:rFonts w:ascii="宋体" w:hAnsi="宋体" w:cs="宋体" w:hint="eastAsia"/>
                <w:szCs w:val="21"/>
              </w:rPr>
              <w:t>未通过</w:t>
            </w:r>
          </w:p>
          <w:p w14:paraId="291C405F" w14:textId="77777777" w:rsidR="0094574D" w:rsidRDefault="0094574D">
            <w:pPr>
              <w:widowControl/>
              <w:spacing w:beforeLines="50" w:before="156"/>
              <w:ind w:leftChars="200" w:left="420" w:firstLineChars="2400" w:firstLine="5040"/>
              <w:jc w:val="left"/>
              <w:rPr>
                <w:rFonts w:ascii="宋体" w:hAnsi="宋体" w:cs="宋体"/>
                <w:szCs w:val="21"/>
              </w:rPr>
            </w:pPr>
          </w:p>
          <w:p w14:paraId="3BDE414C" w14:textId="77777777" w:rsidR="0094574D" w:rsidRDefault="0094574D">
            <w:pPr>
              <w:widowControl/>
              <w:spacing w:beforeLines="50" w:before="156"/>
              <w:ind w:leftChars="200" w:left="420" w:firstLineChars="2400" w:firstLine="5040"/>
              <w:jc w:val="left"/>
              <w:rPr>
                <w:rFonts w:ascii="宋体" w:hAnsi="宋体" w:cs="宋体"/>
                <w:szCs w:val="21"/>
              </w:rPr>
            </w:pPr>
          </w:p>
          <w:p w14:paraId="587BD0B5" w14:textId="77777777" w:rsidR="0094574D" w:rsidRDefault="0094574D">
            <w:pPr>
              <w:widowControl/>
              <w:spacing w:beforeLines="50" w:before="156"/>
              <w:ind w:leftChars="200" w:left="420" w:firstLineChars="2400" w:firstLine="5040"/>
              <w:jc w:val="left"/>
              <w:rPr>
                <w:rFonts w:ascii="宋体" w:hAnsi="宋体" w:cs="宋体"/>
                <w:szCs w:val="21"/>
              </w:rPr>
            </w:pPr>
          </w:p>
          <w:p w14:paraId="21029044" w14:textId="77777777" w:rsidR="0094574D" w:rsidRDefault="00F06B84">
            <w:pPr>
              <w:widowControl/>
              <w:spacing w:beforeLines="50" w:before="156"/>
              <w:ind w:leftChars="200" w:left="420" w:firstLineChars="2400" w:firstLine="5040"/>
              <w:jc w:val="left"/>
              <w:rPr>
                <w:rFonts w:ascii="宋体" w:hAnsi="宋体" w:cs="宋体"/>
                <w:szCs w:val="21"/>
              </w:rPr>
            </w:pPr>
            <w:r>
              <w:rPr>
                <w:rFonts w:ascii="宋体" w:hAnsi="宋体" w:cs="宋体" w:hint="eastAsia"/>
                <w:szCs w:val="21"/>
              </w:rPr>
              <w:t>学院</w:t>
            </w:r>
            <w:r>
              <w:rPr>
                <w:rFonts w:ascii="宋体" w:hAnsi="宋体" w:cs="宋体" w:hint="eastAsia"/>
                <w:szCs w:val="21"/>
              </w:rPr>
              <w:t>负责人签字（盖章）</w:t>
            </w:r>
            <w:r>
              <w:rPr>
                <w:rFonts w:ascii="宋体" w:hAnsi="宋体" w:cs="宋体" w:hint="eastAsia"/>
                <w:szCs w:val="21"/>
              </w:rPr>
              <w:t>：</w:t>
            </w:r>
          </w:p>
          <w:p w14:paraId="7A653261" w14:textId="77777777" w:rsidR="0094574D" w:rsidRDefault="0094574D">
            <w:pPr>
              <w:widowControl/>
              <w:ind w:leftChars="2650" w:left="5565"/>
              <w:jc w:val="left"/>
              <w:rPr>
                <w:rFonts w:asciiTheme="minorEastAsia" w:hAnsiTheme="minorEastAsia"/>
                <w:szCs w:val="21"/>
              </w:rPr>
            </w:pPr>
          </w:p>
          <w:p w14:paraId="174A9D7D" w14:textId="77777777" w:rsidR="0094574D" w:rsidRDefault="00F06B84">
            <w:pPr>
              <w:widowControl/>
              <w:jc w:val="center"/>
              <w:rPr>
                <w:rFonts w:asciiTheme="minorEastAsia" w:hAnsiTheme="minorEastAsia"/>
                <w:b/>
                <w:bCs/>
                <w:szCs w:val="21"/>
              </w:rPr>
            </w:pPr>
            <w:r>
              <w:rPr>
                <w:rFonts w:asciiTheme="minorEastAsia" w:hAnsiTheme="minorEastAsia" w:hint="eastAsia"/>
                <w:szCs w:val="21"/>
              </w:rPr>
              <w:t xml:space="preserve">                                  </w:t>
            </w:r>
            <w:r>
              <w:rPr>
                <w:rFonts w:asciiTheme="minorEastAsia" w:hAnsiTheme="minorEastAsia" w:hint="eastAsia"/>
                <w:szCs w:val="21"/>
              </w:rPr>
              <w:t>日期：</w:t>
            </w:r>
            <w:r>
              <w:rPr>
                <w:rFonts w:asciiTheme="minorEastAsia" w:hAnsiTheme="minorEastAsia" w:hint="eastAsia"/>
                <w:szCs w:val="21"/>
              </w:rPr>
              <w:t xml:space="preserve">     </w:t>
            </w:r>
            <w:r>
              <w:rPr>
                <w:rFonts w:asciiTheme="minorEastAsia" w:hAnsiTheme="minorEastAsia" w:hint="eastAsia"/>
                <w:szCs w:val="21"/>
              </w:rPr>
              <w:t>年</w:t>
            </w:r>
            <w:r>
              <w:rPr>
                <w:rFonts w:asciiTheme="minorEastAsia" w:hAnsiTheme="minorEastAsia" w:hint="eastAsia"/>
                <w:szCs w:val="21"/>
              </w:rPr>
              <w:t xml:space="preserve">    </w:t>
            </w:r>
            <w:r>
              <w:rPr>
                <w:rFonts w:asciiTheme="minorEastAsia" w:hAnsiTheme="minorEastAsia" w:hint="eastAsia"/>
                <w:szCs w:val="21"/>
              </w:rPr>
              <w:t>月</w:t>
            </w:r>
            <w:r>
              <w:rPr>
                <w:rFonts w:asciiTheme="minorEastAsia" w:hAnsiTheme="minorEastAsia" w:hint="eastAsia"/>
                <w:szCs w:val="21"/>
              </w:rPr>
              <w:t xml:space="preserve">    </w:t>
            </w:r>
            <w:r>
              <w:rPr>
                <w:rFonts w:asciiTheme="minorEastAsia" w:hAnsiTheme="minorEastAsia" w:hint="eastAsia"/>
                <w:szCs w:val="21"/>
              </w:rPr>
              <w:t>日</w:t>
            </w:r>
          </w:p>
        </w:tc>
      </w:tr>
    </w:tbl>
    <w:p w14:paraId="25B36B60" w14:textId="77777777" w:rsidR="0094574D" w:rsidRDefault="0094574D">
      <w:pPr>
        <w:widowControl/>
        <w:spacing w:afterLines="50" w:after="156"/>
        <w:jc w:val="center"/>
        <w:rPr>
          <w:rFonts w:ascii="宋体" w:hAnsi="宋体"/>
          <w:b/>
          <w:szCs w:val="21"/>
        </w:rPr>
      </w:pPr>
    </w:p>
    <w:p w14:paraId="6F2B0D2D" w14:textId="77777777" w:rsidR="0094574D" w:rsidRDefault="0094574D">
      <w:pPr>
        <w:tabs>
          <w:tab w:val="left" w:pos="3283"/>
        </w:tabs>
        <w:jc w:val="center"/>
        <w:rPr>
          <w:rFonts w:ascii="宋体"/>
          <w:b/>
          <w:szCs w:val="21"/>
        </w:rPr>
      </w:pPr>
    </w:p>
    <w:p w14:paraId="61A5663D" w14:textId="77777777" w:rsidR="0094574D" w:rsidRDefault="0094574D">
      <w:pPr>
        <w:tabs>
          <w:tab w:val="left" w:pos="3283"/>
        </w:tabs>
        <w:jc w:val="center"/>
        <w:rPr>
          <w:rFonts w:ascii="宋体"/>
          <w:b/>
          <w:szCs w:val="21"/>
        </w:rPr>
      </w:pPr>
    </w:p>
    <w:sectPr w:rsidR="0094574D">
      <w:headerReference w:type="default" r:id="rId283"/>
      <w:footerReference w:type="default" r:id="rId284"/>
      <w:pgSz w:w="11906" w:h="16838"/>
      <w:pgMar w:top="1440" w:right="851" w:bottom="1440" w:left="1418" w:header="850" w:footer="567"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01764" w14:textId="77777777" w:rsidR="00F06B84" w:rsidRDefault="00F06B84">
      <w:r>
        <w:separator/>
      </w:r>
    </w:p>
  </w:endnote>
  <w:endnote w:type="continuationSeparator" w:id="0">
    <w:p w14:paraId="3EC12B40" w14:textId="77777777" w:rsidR="00F06B84" w:rsidRDefault="00F06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F6BCC" w14:textId="77777777" w:rsidR="0094574D" w:rsidRDefault="00F06B84">
    <w:pPr>
      <w:pStyle w:val="a5"/>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w:t>
    </w:r>
    <w:r>
      <w:rPr>
        <w:sz w:val="21"/>
        <w:szCs w:val="21"/>
      </w:rPr>
      <w:t xml:space="preserve"> 7 -</w:t>
    </w:r>
    <w:r>
      <w:rPr>
        <w:sz w:val="21"/>
        <w:szCs w:val="21"/>
      </w:rPr>
      <w:fldChar w:fldCharType="end"/>
    </w:r>
  </w:p>
  <w:p w14:paraId="77F753C9" w14:textId="77777777" w:rsidR="0094574D" w:rsidRDefault="0094574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BED77" w14:textId="77777777" w:rsidR="00F06B84" w:rsidRDefault="00F06B84">
      <w:r>
        <w:separator/>
      </w:r>
    </w:p>
  </w:footnote>
  <w:footnote w:type="continuationSeparator" w:id="0">
    <w:p w14:paraId="286F5BFE" w14:textId="77777777" w:rsidR="00F06B84" w:rsidRDefault="00F06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7" w:type="dxa"/>
      <w:tblLayout w:type="fixed"/>
      <w:tblCellMar>
        <w:left w:w="0" w:type="dxa"/>
        <w:right w:w="0" w:type="dxa"/>
      </w:tblCellMar>
      <w:tblLook w:val="04A0" w:firstRow="1" w:lastRow="0" w:firstColumn="1" w:lastColumn="0" w:noHBand="0" w:noVBand="1"/>
    </w:tblPr>
    <w:tblGrid>
      <w:gridCol w:w="4817"/>
      <w:gridCol w:w="4820"/>
    </w:tblGrid>
    <w:tr w:rsidR="0094574D" w14:paraId="4EAC2EA8" w14:textId="77777777">
      <w:trPr>
        <w:trHeight w:val="851"/>
      </w:trPr>
      <w:tc>
        <w:tcPr>
          <w:tcW w:w="4817" w:type="dxa"/>
          <w:vAlign w:val="bottom"/>
        </w:tcPr>
        <w:p w14:paraId="2437AB52" w14:textId="77777777" w:rsidR="0094574D" w:rsidRDefault="00F06B84">
          <w:pPr>
            <w:rPr>
              <w:sz w:val="18"/>
              <w:szCs w:val="18"/>
            </w:rPr>
          </w:pPr>
          <w:r>
            <w:rPr>
              <w:noProof/>
            </w:rPr>
            <w:drawing>
              <wp:inline distT="0" distB="0" distL="0" distR="0" wp14:anchorId="10058247" wp14:editId="3E6389A0">
                <wp:extent cx="1260957" cy="540410"/>
                <wp:effectExtent l="19050" t="0" r="9525" b="0"/>
                <wp:docPr id="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rId1"/>
                        <a:stretch>
                          <a:fillRect/>
                        </a:stretch>
                      </pic:blipFill>
                      <pic:spPr>
                        <a:xfrm>
                          <a:off x="0" y="0"/>
                          <a:ext cx="1260957" cy="540410"/>
                        </a:xfrm>
                        <a:prstGeom prst="rect">
                          <a:avLst/>
                        </a:prstGeom>
                      </pic:spPr>
                    </pic:pic>
                  </a:graphicData>
                </a:graphic>
              </wp:inline>
            </w:drawing>
          </w:r>
        </w:p>
      </w:tc>
      <w:tc>
        <w:tcPr>
          <w:tcW w:w="4820" w:type="dxa"/>
          <w:vAlign w:val="bottom"/>
        </w:tcPr>
        <w:p w14:paraId="06B43FA3" w14:textId="77777777" w:rsidR="0094574D" w:rsidRDefault="0094574D">
          <w:pPr>
            <w:jc w:val="right"/>
          </w:pPr>
        </w:p>
        <w:p w14:paraId="4BF9F155" w14:textId="77777777" w:rsidR="0094574D" w:rsidRDefault="00F06B84">
          <w:pPr>
            <w:jc w:val="right"/>
            <w:rPr>
              <w:sz w:val="18"/>
              <w:szCs w:val="18"/>
            </w:rPr>
          </w:pPr>
          <w:r>
            <w:rPr>
              <w:sz w:val="18"/>
              <w:szCs w:val="18"/>
            </w:rPr>
            <w:t>北京邮电大学</w:t>
          </w:r>
          <w:r>
            <w:rPr>
              <w:rFonts w:hint="eastAsia"/>
              <w:sz w:val="18"/>
              <w:szCs w:val="18"/>
            </w:rPr>
            <w:t>硕士研究生学位论文开题报告</w:t>
          </w:r>
        </w:p>
      </w:tc>
    </w:tr>
  </w:tbl>
  <w:p w14:paraId="3E86C8A2" w14:textId="77777777" w:rsidR="0094574D" w:rsidRDefault="0094574D">
    <w:pPr>
      <w:pBdr>
        <w:bottom w:val="single" w:sz="4" w:space="2" w:color="auto"/>
      </w:pBdr>
      <w:rPr>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HorizontalSpacing w:val="105"/>
  <w:drawingGridVerticalSpacing w:val="156"/>
  <w:displayHorizontalDrawingGridEvery w:val="2"/>
  <w:displayVerticalDrawingGridEvery w:val="2"/>
  <w:characterSpacingControl w:val="doNotCompress"/>
  <w:noLineBreaksAfter w:lang="zh-CN" w:val="$([{£¥·‘“〈《「『【〔〖〝﹙﹛﹝＄（．［｛￡￥"/>
  <w:noLineBreaksBefore w:lang="zh-CN" w:val="!%),.:;&gt;?]}¢¨°·ˇˉ―‖’”…‰′″›℃∶、。〃〉》」』】〕〗〞︶︺︾﹀﹄﹚﹜﹞！＂％＇），．：；？］｀｜｝～￠"/>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commondata" w:val="eyJoZGlkIjoiY2U2YWRlN2ZkYjg5NmU0OTUzNmM2YTYwMjMzMTFjZGUifQ=="/>
    <w:docVar w:name="KSO_WPS_MARK_KEY" w:val="bda7d0a5-746c-4a0d-b4f4-07e70e309a3c"/>
  </w:docVars>
  <w:rsids>
    <w:rsidRoot w:val="0088566C"/>
    <w:rsid w:val="00001C06"/>
    <w:rsid w:val="00001D27"/>
    <w:rsid w:val="00004BF6"/>
    <w:rsid w:val="00007DF2"/>
    <w:rsid w:val="00010068"/>
    <w:rsid w:val="000149C3"/>
    <w:rsid w:val="00016310"/>
    <w:rsid w:val="000308C3"/>
    <w:rsid w:val="00033501"/>
    <w:rsid w:val="00035A38"/>
    <w:rsid w:val="0005242B"/>
    <w:rsid w:val="00057837"/>
    <w:rsid w:val="0007193B"/>
    <w:rsid w:val="00094E41"/>
    <w:rsid w:val="000A3BE1"/>
    <w:rsid w:val="000B269D"/>
    <w:rsid w:val="000C2FB5"/>
    <w:rsid w:val="000D0958"/>
    <w:rsid w:val="000F1A91"/>
    <w:rsid w:val="000F7E8C"/>
    <w:rsid w:val="00101FAE"/>
    <w:rsid w:val="001109E0"/>
    <w:rsid w:val="0012084F"/>
    <w:rsid w:val="00120D84"/>
    <w:rsid w:val="00127C83"/>
    <w:rsid w:val="0013061D"/>
    <w:rsid w:val="001515BF"/>
    <w:rsid w:val="00170FD5"/>
    <w:rsid w:val="001A7D58"/>
    <w:rsid w:val="001B1E4E"/>
    <w:rsid w:val="001C4BBC"/>
    <w:rsid w:val="001E1AB7"/>
    <w:rsid w:val="001F58AF"/>
    <w:rsid w:val="00203934"/>
    <w:rsid w:val="002078C4"/>
    <w:rsid w:val="00212910"/>
    <w:rsid w:val="00217696"/>
    <w:rsid w:val="002219E7"/>
    <w:rsid w:val="00222888"/>
    <w:rsid w:val="002239F5"/>
    <w:rsid w:val="00226627"/>
    <w:rsid w:val="002275AB"/>
    <w:rsid w:val="002410BF"/>
    <w:rsid w:val="00250057"/>
    <w:rsid w:val="00252A2A"/>
    <w:rsid w:val="0025689E"/>
    <w:rsid w:val="00260B42"/>
    <w:rsid w:val="00270867"/>
    <w:rsid w:val="002772FE"/>
    <w:rsid w:val="002846B4"/>
    <w:rsid w:val="0028536F"/>
    <w:rsid w:val="002857BE"/>
    <w:rsid w:val="00286FF3"/>
    <w:rsid w:val="00292D70"/>
    <w:rsid w:val="002A15DC"/>
    <w:rsid w:val="002B001B"/>
    <w:rsid w:val="002C54EC"/>
    <w:rsid w:val="002C63A0"/>
    <w:rsid w:val="002E07DF"/>
    <w:rsid w:val="002E18F6"/>
    <w:rsid w:val="002E4689"/>
    <w:rsid w:val="002F5590"/>
    <w:rsid w:val="002F5FEC"/>
    <w:rsid w:val="00325749"/>
    <w:rsid w:val="0033081F"/>
    <w:rsid w:val="00342222"/>
    <w:rsid w:val="00344D95"/>
    <w:rsid w:val="00347855"/>
    <w:rsid w:val="00351984"/>
    <w:rsid w:val="00371A56"/>
    <w:rsid w:val="0037490E"/>
    <w:rsid w:val="00384C3D"/>
    <w:rsid w:val="00393D69"/>
    <w:rsid w:val="003B0734"/>
    <w:rsid w:val="003B7D91"/>
    <w:rsid w:val="003C0CB0"/>
    <w:rsid w:val="003C2C0A"/>
    <w:rsid w:val="003D04EA"/>
    <w:rsid w:val="003D1C36"/>
    <w:rsid w:val="003E1BAB"/>
    <w:rsid w:val="003F4308"/>
    <w:rsid w:val="0040073C"/>
    <w:rsid w:val="004104CA"/>
    <w:rsid w:val="00411613"/>
    <w:rsid w:val="004116F5"/>
    <w:rsid w:val="00416FD4"/>
    <w:rsid w:val="004177A7"/>
    <w:rsid w:val="00437D1E"/>
    <w:rsid w:val="00442DE4"/>
    <w:rsid w:val="0044563D"/>
    <w:rsid w:val="0044658A"/>
    <w:rsid w:val="00472218"/>
    <w:rsid w:val="0047428C"/>
    <w:rsid w:val="00475B74"/>
    <w:rsid w:val="004832E2"/>
    <w:rsid w:val="0048581A"/>
    <w:rsid w:val="004879F7"/>
    <w:rsid w:val="00494DBB"/>
    <w:rsid w:val="0049726D"/>
    <w:rsid w:val="004D0CCD"/>
    <w:rsid w:val="004D3903"/>
    <w:rsid w:val="004E1F69"/>
    <w:rsid w:val="004E6BFD"/>
    <w:rsid w:val="004F488F"/>
    <w:rsid w:val="004F5FB0"/>
    <w:rsid w:val="004F7F02"/>
    <w:rsid w:val="00505425"/>
    <w:rsid w:val="00505F6D"/>
    <w:rsid w:val="00513865"/>
    <w:rsid w:val="0052120E"/>
    <w:rsid w:val="0054492D"/>
    <w:rsid w:val="00566DFB"/>
    <w:rsid w:val="00574BD4"/>
    <w:rsid w:val="00580F4D"/>
    <w:rsid w:val="00581142"/>
    <w:rsid w:val="0058435F"/>
    <w:rsid w:val="005911AA"/>
    <w:rsid w:val="0059205B"/>
    <w:rsid w:val="005A5BA0"/>
    <w:rsid w:val="005B25E2"/>
    <w:rsid w:val="005B4D4A"/>
    <w:rsid w:val="005D0157"/>
    <w:rsid w:val="005D251D"/>
    <w:rsid w:val="005D60F5"/>
    <w:rsid w:val="00611BE5"/>
    <w:rsid w:val="00611E50"/>
    <w:rsid w:val="00627C8D"/>
    <w:rsid w:val="00635007"/>
    <w:rsid w:val="006408DE"/>
    <w:rsid w:val="0064443A"/>
    <w:rsid w:val="00650CB9"/>
    <w:rsid w:val="00655727"/>
    <w:rsid w:val="00660130"/>
    <w:rsid w:val="00663253"/>
    <w:rsid w:val="0066613F"/>
    <w:rsid w:val="006725B5"/>
    <w:rsid w:val="00672BBD"/>
    <w:rsid w:val="006902A4"/>
    <w:rsid w:val="00695DA0"/>
    <w:rsid w:val="006A2205"/>
    <w:rsid w:val="006B2DF9"/>
    <w:rsid w:val="006B3429"/>
    <w:rsid w:val="006B61C7"/>
    <w:rsid w:val="007040C6"/>
    <w:rsid w:val="00705852"/>
    <w:rsid w:val="00712533"/>
    <w:rsid w:val="00716A8F"/>
    <w:rsid w:val="007170B6"/>
    <w:rsid w:val="00717AA9"/>
    <w:rsid w:val="00717DC7"/>
    <w:rsid w:val="00726F9A"/>
    <w:rsid w:val="00731053"/>
    <w:rsid w:val="00731311"/>
    <w:rsid w:val="00736C1D"/>
    <w:rsid w:val="007401AC"/>
    <w:rsid w:val="007575E3"/>
    <w:rsid w:val="00770A21"/>
    <w:rsid w:val="0079685A"/>
    <w:rsid w:val="007A43A8"/>
    <w:rsid w:val="007B00B1"/>
    <w:rsid w:val="007C7743"/>
    <w:rsid w:val="007D0AB0"/>
    <w:rsid w:val="007D3FEF"/>
    <w:rsid w:val="007D6B8A"/>
    <w:rsid w:val="007F4F49"/>
    <w:rsid w:val="007F5CE9"/>
    <w:rsid w:val="00805ACE"/>
    <w:rsid w:val="00812ED8"/>
    <w:rsid w:val="00814F2E"/>
    <w:rsid w:val="00825E51"/>
    <w:rsid w:val="00830CE8"/>
    <w:rsid w:val="008321BC"/>
    <w:rsid w:val="0083547E"/>
    <w:rsid w:val="00836410"/>
    <w:rsid w:val="00837607"/>
    <w:rsid w:val="0084149B"/>
    <w:rsid w:val="008557BA"/>
    <w:rsid w:val="00861F2D"/>
    <w:rsid w:val="0088566C"/>
    <w:rsid w:val="00894B49"/>
    <w:rsid w:val="008A069E"/>
    <w:rsid w:val="008A29BA"/>
    <w:rsid w:val="008A6D27"/>
    <w:rsid w:val="008C2985"/>
    <w:rsid w:val="008D6B31"/>
    <w:rsid w:val="008E45E1"/>
    <w:rsid w:val="008E54AD"/>
    <w:rsid w:val="008E6454"/>
    <w:rsid w:val="008E7444"/>
    <w:rsid w:val="008F0C63"/>
    <w:rsid w:val="008F1690"/>
    <w:rsid w:val="008F4699"/>
    <w:rsid w:val="008F7F4D"/>
    <w:rsid w:val="0090069C"/>
    <w:rsid w:val="00900BCD"/>
    <w:rsid w:val="00924852"/>
    <w:rsid w:val="00925A25"/>
    <w:rsid w:val="00931A76"/>
    <w:rsid w:val="009350AB"/>
    <w:rsid w:val="00936CB9"/>
    <w:rsid w:val="00940CFC"/>
    <w:rsid w:val="00941FEE"/>
    <w:rsid w:val="0094574D"/>
    <w:rsid w:val="009532C3"/>
    <w:rsid w:val="00960FB6"/>
    <w:rsid w:val="00974A4A"/>
    <w:rsid w:val="00981A16"/>
    <w:rsid w:val="00986026"/>
    <w:rsid w:val="00992FB4"/>
    <w:rsid w:val="009A3F08"/>
    <w:rsid w:val="009A712D"/>
    <w:rsid w:val="009B2665"/>
    <w:rsid w:val="009C3CC9"/>
    <w:rsid w:val="009C4CB5"/>
    <w:rsid w:val="009C5014"/>
    <w:rsid w:val="009C5DD3"/>
    <w:rsid w:val="009D0D1F"/>
    <w:rsid w:val="009D78BA"/>
    <w:rsid w:val="009E4AA8"/>
    <w:rsid w:val="009E5E4B"/>
    <w:rsid w:val="009E7E9E"/>
    <w:rsid w:val="009F39E5"/>
    <w:rsid w:val="009F3A29"/>
    <w:rsid w:val="00A20D26"/>
    <w:rsid w:val="00A40679"/>
    <w:rsid w:val="00A4375E"/>
    <w:rsid w:val="00A500C1"/>
    <w:rsid w:val="00A556F6"/>
    <w:rsid w:val="00A7579F"/>
    <w:rsid w:val="00A92A0F"/>
    <w:rsid w:val="00A96818"/>
    <w:rsid w:val="00AA39A3"/>
    <w:rsid w:val="00AB2AA5"/>
    <w:rsid w:val="00AD18FB"/>
    <w:rsid w:val="00AD1B73"/>
    <w:rsid w:val="00AD1BCB"/>
    <w:rsid w:val="00B05D69"/>
    <w:rsid w:val="00B16B2E"/>
    <w:rsid w:val="00B20DA9"/>
    <w:rsid w:val="00B50AC8"/>
    <w:rsid w:val="00B65360"/>
    <w:rsid w:val="00B675AB"/>
    <w:rsid w:val="00B67A87"/>
    <w:rsid w:val="00B803F0"/>
    <w:rsid w:val="00B81C2F"/>
    <w:rsid w:val="00B84E47"/>
    <w:rsid w:val="00B861EC"/>
    <w:rsid w:val="00B96D7B"/>
    <w:rsid w:val="00BA5459"/>
    <w:rsid w:val="00BA7AC0"/>
    <w:rsid w:val="00BB2D0B"/>
    <w:rsid w:val="00BC058E"/>
    <w:rsid w:val="00BD174C"/>
    <w:rsid w:val="00BD1B37"/>
    <w:rsid w:val="00BD5C75"/>
    <w:rsid w:val="00BD6D12"/>
    <w:rsid w:val="00BE350A"/>
    <w:rsid w:val="00BE7C9B"/>
    <w:rsid w:val="00BF1B8D"/>
    <w:rsid w:val="00C00064"/>
    <w:rsid w:val="00C017A1"/>
    <w:rsid w:val="00C22EBB"/>
    <w:rsid w:val="00C43BBA"/>
    <w:rsid w:val="00C4449A"/>
    <w:rsid w:val="00C46A44"/>
    <w:rsid w:val="00C51FDA"/>
    <w:rsid w:val="00C55F07"/>
    <w:rsid w:val="00C65C95"/>
    <w:rsid w:val="00CA13CC"/>
    <w:rsid w:val="00CB12C0"/>
    <w:rsid w:val="00CB5AD1"/>
    <w:rsid w:val="00CB5B50"/>
    <w:rsid w:val="00CB6E45"/>
    <w:rsid w:val="00CE062D"/>
    <w:rsid w:val="00CE3E15"/>
    <w:rsid w:val="00D14C4B"/>
    <w:rsid w:val="00D35A43"/>
    <w:rsid w:val="00D43F3E"/>
    <w:rsid w:val="00D52A43"/>
    <w:rsid w:val="00D77887"/>
    <w:rsid w:val="00D90124"/>
    <w:rsid w:val="00D955BF"/>
    <w:rsid w:val="00DA37EF"/>
    <w:rsid w:val="00DB0019"/>
    <w:rsid w:val="00DC3A62"/>
    <w:rsid w:val="00DD26F8"/>
    <w:rsid w:val="00DD5900"/>
    <w:rsid w:val="00DF216C"/>
    <w:rsid w:val="00E07E89"/>
    <w:rsid w:val="00E144C7"/>
    <w:rsid w:val="00E235D6"/>
    <w:rsid w:val="00E26B40"/>
    <w:rsid w:val="00E375B9"/>
    <w:rsid w:val="00E522DE"/>
    <w:rsid w:val="00E60840"/>
    <w:rsid w:val="00E71302"/>
    <w:rsid w:val="00E82908"/>
    <w:rsid w:val="00E9166E"/>
    <w:rsid w:val="00E96CAC"/>
    <w:rsid w:val="00EA1217"/>
    <w:rsid w:val="00EA28D5"/>
    <w:rsid w:val="00EA441A"/>
    <w:rsid w:val="00EB1D7A"/>
    <w:rsid w:val="00EB2C15"/>
    <w:rsid w:val="00ED21E3"/>
    <w:rsid w:val="00EE4395"/>
    <w:rsid w:val="00EE79AE"/>
    <w:rsid w:val="00EF4D77"/>
    <w:rsid w:val="00EF4DA9"/>
    <w:rsid w:val="00EF7477"/>
    <w:rsid w:val="00F00A9C"/>
    <w:rsid w:val="00F06B84"/>
    <w:rsid w:val="00F107D8"/>
    <w:rsid w:val="00F246D2"/>
    <w:rsid w:val="00F32095"/>
    <w:rsid w:val="00F47867"/>
    <w:rsid w:val="00F47C05"/>
    <w:rsid w:val="00F715B1"/>
    <w:rsid w:val="00F72EBA"/>
    <w:rsid w:val="00F736B5"/>
    <w:rsid w:val="00F87AE8"/>
    <w:rsid w:val="00F9018D"/>
    <w:rsid w:val="00FA6DD1"/>
    <w:rsid w:val="00FA723A"/>
    <w:rsid w:val="00FC0378"/>
    <w:rsid w:val="00FD12F4"/>
    <w:rsid w:val="00FD26F7"/>
    <w:rsid w:val="00FE1B2F"/>
    <w:rsid w:val="00FF0E80"/>
    <w:rsid w:val="00FF4779"/>
    <w:rsid w:val="00FF630D"/>
    <w:rsid w:val="00FF7DF5"/>
    <w:rsid w:val="05667E01"/>
    <w:rsid w:val="0AEE5EF4"/>
    <w:rsid w:val="142B1EEC"/>
    <w:rsid w:val="16FC582C"/>
    <w:rsid w:val="281C7520"/>
    <w:rsid w:val="289D3530"/>
    <w:rsid w:val="2A7D039E"/>
    <w:rsid w:val="2B450EFE"/>
    <w:rsid w:val="2B6C5FF2"/>
    <w:rsid w:val="2F3212CB"/>
    <w:rsid w:val="36816E5D"/>
    <w:rsid w:val="4C5425A8"/>
    <w:rsid w:val="51141862"/>
    <w:rsid w:val="55964FF0"/>
    <w:rsid w:val="56805325"/>
    <w:rsid w:val="57277409"/>
    <w:rsid w:val="57C1607D"/>
    <w:rsid w:val="5FAB21EA"/>
    <w:rsid w:val="66891AAC"/>
    <w:rsid w:val="66C63089"/>
    <w:rsid w:val="684C1699"/>
    <w:rsid w:val="6E7E625E"/>
    <w:rsid w:val="70881575"/>
    <w:rsid w:val="725B4C5E"/>
    <w:rsid w:val="7BD43E2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61" fillcolor="white">
      <v:fill color="white"/>
    </o:shapedefaults>
    <o:shapelayout v:ext="edit">
      <o:idmap v:ext="edit" data="1"/>
      <o:rules v:ext="edit">
        <o:r id="V:Rule1" type="connector" idref="#_x0000_s1026"/>
        <o:r id="V:Rule2" type="connector" idref="#自选图形 7"/>
        <o:r id="V:Rule3" type="connector" idref="#自选图形 8"/>
        <o:r id="V:Rule4" type="connector" idref="#自选图形 3"/>
        <o:r id="V:Rule5" type="connector" idref="#自选图形 6"/>
        <o:r id="V:Rule6" type="connector" idref="#自选图形 2"/>
        <o:r id="V:Rule7" type="connector" idref="#自选图形 4"/>
        <o:r id="V:Rule8" type="connector" idref="#自选图形 5"/>
      </o:rules>
    </o:shapelayout>
  </w:shapeDefaults>
  <w:decimalSymbol w:val="."/>
  <w:listSeparator w:val=","/>
  <w14:docId w14:val="1FAE5C34"/>
  <w15:docId w15:val="{85EBD492-6A59-4080-BE25-6276D7490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1690"/>
    <w:pPr>
      <w:widowControl w:val="0"/>
      <w:jc w:val="both"/>
    </w:pPr>
    <w:rPr>
      <w:rFonts w:ascii="Times New Roman" w:eastAsia="宋体" w:hAnsi="Times New Roman"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kern w:val="0"/>
      <w:sz w:val="18"/>
      <w:szCs w:val="20"/>
    </w:rPr>
  </w:style>
  <w:style w:type="paragraph" w:styleId="a5">
    <w:name w:val="footer"/>
    <w:basedOn w:val="a"/>
    <w:link w:val="a6"/>
    <w:uiPriority w:val="99"/>
    <w:qFormat/>
    <w:pPr>
      <w:tabs>
        <w:tab w:val="center" w:pos="4153"/>
        <w:tab w:val="right" w:pos="8306"/>
      </w:tabs>
      <w:snapToGrid w:val="0"/>
      <w:jc w:val="left"/>
    </w:pPr>
    <w:rPr>
      <w:kern w:val="0"/>
      <w:sz w:val="18"/>
      <w:szCs w:val="20"/>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20"/>
    </w:rPr>
  </w:style>
  <w:style w:type="table" w:styleId="a9">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link w:val="a7"/>
    <w:uiPriority w:val="99"/>
    <w:locked/>
    <w:rPr>
      <w:sz w:val="18"/>
    </w:rPr>
  </w:style>
  <w:style w:type="character" w:customStyle="1" w:styleId="a6">
    <w:name w:val="页脚 字符"/>
    <w:link w:val="a5"/>
    <w:uiPriority w:val="99"/>
    <w:qFormat/>
    <w:locked/>
    <w:rPr>
      <w:sz w:val="18"/>
    </w:rPr>
  </w:style>
  <w:style w:type="character" w:customStyle="1" w:styleId="a4">
    <w:name w:val="批注框文本 字符"/>
    <w:link w:val="a3"/>
    <w:uiPriority w:val="99"/>
    <w:semiHidden/>
    <w:qFormat/>
    <w:locked/>
    <w:rPr>
      <w:sz w:val="18"/>
    </w:rPr>
  </w:style>
  <w:style w:type="table" w:customStyle="1" w:styleId="1">
    <w:name w:val="网格型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9.wmf"/><Relationship Id="rId63" Type="http://schemas.openxmlformats.org/officeDocument/2006/relationships/oleObject" Target="embeddings/oleObject26.bin"/><Relationship Id="rId159" Type="http://schemas.openxmlformats.org/officeDocument/2006/relationships/oleObject" Target="embeddings/oleObject74.bin"/><Relationship Id="rId170" Type="http://schemas.openxmlformats.org/officeDocument/2006/relationships/oleObject" Target="embeddings/oleObject80.bin"/><Relationship Id="rId226" Type="http://schemas.openxmlformats.org/officeDocument/2006/relationships/oleObject" Target="embeddings/oleObject108.bin"/><Relationship Id="rId268" Type="http://schemas.openxmlformats.org/officeDocument/2006/relationships/image" Target="media/image128.wmf"/><Relationship Id="rId32" Type="http://schemas.openxmlformats.org/officeDocument/2006/relationships/oleObject" Target="embeddings/oleObject10.bin"/><Relationship Id="rId74" Type="http://schemas.openxmlformats.org/officeDocument/2006/relationships/image" Target="media/image35.wmf"/><Relationship Id="rId128" Type="http://schemas.openxmlformats.org/officeDocument/2006/relationships/image" Target="media/image61.wmf"/><Relationship Id="rId5" Type="http://schemas.openxmlformats.org/officeDocument/2006/relationships/footnotes" Target="footnotes.xml"/><Relationship Id="rId181" Type="http://schemas.openxmlformats.org/officeDocument/2006/relationships/image" Target="media/image86.wmf"/><Relationship Id="rId237" Type="http://schemas.openxmlformats.org/officeDocument/2006/relationships/image" Target="media/image114.wmf"/><Relationship Id="rId279" Type="http://schemas.openxmlformats.org/officeDocument/2006/relationships/image" Target="media/image134.emf"/><Relationship Id="rId43" Type="http://schemas.openxmlformats.org/officeDocument/2006/relationships/oleObject" Target="embeddings/oleObject16.bin"/><Relationship Id="rId139" Type="http://schemas.openxmlformats.org/officeDocument/2006/relationships/oleObject" Target="embeddings/oleObject64.bin"/><Relationship Id="rId85" Type="http://schemas.openxmlformats.org/officeDocument/2006/relationships/oleObject" Target="embeddings/oleObject37.bin"/><Relationship Id="rId150" Type="http://schemas.openxmlformats.org/officeDocument/2006/relationships/image" Target="media/image71.wmf"/><Relationship Id="rId171" Type="http://schemas.openxmlformats.org/officeDocument/2006/relationships/image" Target="media/image81.wmf"/><Relationship Id="rId192" Type="http://schemas.openxmlformats.org/officeDocument/2006/relationships/oleObject" Target="embeddings/oleObject91.bin"/><Relationship Id="rId206" Type="http://schemas.openxmlformats.org/officeDocument/2006/relationships/oleObject" Target="embeddings/oleObject98.bin"/><Relationship Id="rId227" Type="http://schemas.openxmlformats.org/officeDocument/2006/relationships/image" Target="media/image109.wmf"/><Relationship Id="rId248" Type="http://schemas.openxmlformats.org/officeDocument/2006/relationships/oleObject" Target="embeddings/oleObject119.bin"/><Relationship Id="rId269" Type="http://schemas.openxmlformats.org/officeDocument/2006/relationships/oleObject" Target="embeddings/oleObject131.bin"/><Relationship Id="rId12" Type="http://schemas.openxmlformats.org/officeDocument/2006/relationships/package" Target="embeddings/Microsoft_PowerPoint_Slide1.sldx"/><Relationship Id="rId33" Type="http://schemas.openxmlformats.org/officeDocument/2006/relationships/image" Target="media/image15.wmf"/><Relationship Id="rId108" Type="http://schemas.openxmlformats.org/officeDocument/2006/relationships/image" Target="media/image52.wmf"/><Relationship Id="rId129" Type="http://schemas.openxmlformats.org/officeDocument/2006/relationships/oleObject" Target="embeddings/oleObject59.bin"/><Relationship Id="rId280" Type="http://schemas.openxmlformats.org/officeDocument/2006/relationships/package" Target="embeddings/Microsoft_PowerPoint_Slide4.sldx"/><Relationship Id="rId54" Type="http://schemas.openxmlformats.org/officeDocument/2006/relationships/image" Target="media/image25.wmf"/><Relationship Id="rId75" Type="http://schemas.openxmlformats.org/officeDocument/2006/relationships/oleObject" Target="embeddings/oleObject32.bin"/><Relationship Id="rId96" Type="http://schemas.openxmlformats.org/officeDocument/2006/relationships/image" Target="media/image46.wmf"/><Relationship Id="rId140" Type="http://schemas.openxmlformats.org/officeDocument/2006/relationships/image" Target="media/image66.wmf"/><Relationship Id="rId161" Type="http://schemas.openxmlformats.org/officeDocument/2006/relationships/oleObject" Target="embeddings/oleObject75.bin"/><Relationship Id="rId182" Type="http://schemas.openxmlformats.org/officeDocument/2006/relationships/oleObject" Target="embeddings/oleObject86.bin"/><Relationship Id="rId217" Type="http://schemas.openxmlformats.org/officeDocument/2006/relationships/image" Target="media/image104.wmf"/><Relationship Id="rId6" Type="http://schemas.openxmlformats.org/officeDocument/2006/relationships/endnotes" Target="endnotes.xml"/><Relationship Id="rId238" Type="http://schemas.openxmlformats.org/officeDocument/2006/relationships/oleObject" Target="embeddings/oleObject114.bin"/><Relationship Id="rId259" Type="http://schemas.openxmlformats.org/officeDocument/2006/relationships/image" Target="media/image125.wmf"/><Relationship Id="rId23" Type="http://schemas.openxmlformats.org/officeDocument/2006/relationships/image" Target="media/image10.wmf"/><Relationship Id="rId119" Type="http://schemas.openxmlformats.org/officeDocument/2006/relationships/oleObject" Target="embeddings/oleObject54.bin"/><Relationship Id="rId270" Type="http://schemas.openxmlformats.org/officeDocument/2006/relationships/image" Target="media/image129.wmf"/><Relationship Id="rId44" Type="http://schemas.openxmlformats.org/officeDocument/2006/relationships/image" Target="media/image20.wmf"/><Relationship Id="rId65" Type="http://schemas.openxmlformats.org/officeDocument/2006/relationships/oleObject" Target="embeddings/oleObject27.bin"/><Relationship Id="rId86" Type="http://schemas.openxmlformats.org/officeDocument/2006/relationships/image" Target="media/image41.wmf"/><Relationship Id="rId130" Type="http://schemas.openxmlformats.org/officeDocument/2006/relationships/image" Target="media/image62.wmf"/><Relationship Id="rId151" Type="http://schemas.openxmlformats.org/officeDocument/2006/relationships/oleObject" Target="embeddings/oleObject70.bin"/><Relationship Id="rId172" Type="http://schemas.openxmlformats.org/officeDocument/2006/relationships/oleObject" Target="embeddings/oleObject81.bin"/><Relationship Id="rId193" Type="http://schemas.openxmlformats.org/officeDocument/2006/relationships/image" Target="media/image92.wmf"/><Relationship Id="rId207" Type="http://schemas.openxmlformats.org/officeDocument/2006/relationships/image" Target="media/image99.wmf"/><Relationship Id="rId228" Type="http://schemas.openxmlformats.org/officeDocument/2006/relationships/oleObject" Target="embeddings/oleObject109.bin"/><Relationship Id="rId249" Type="http://schemas.openxmlformats.org/officeDocument/2006/relationships/image" Target="media/image120.wmf"/><Relationship Id="rId13" Type="http://schemas.openxmlformats.org/officeDocument/2006/relationships/image" Target="media/image5.wmf"/><Relationship Id="rId109" Type="http://schemas.openxmlformats.org/officeDocument/2006/relationships/oleObject" Target="embeddings/oleObject48.bin"/><Relationship Id="rId260" Type="http://schemas.openxmlformats.org/officeDocument/2006/relationships/oleObject" Target="embeddings/oleObject125.bin"/><Relationship Id="rId281" Type="http://schemas.openxmlformats.org/officeDocument/2006/relationships/image" Target="media/image135.png"/><Relationship Id="rId34" Type="http://schemas.openxmlformats.org/officeDocument/2006/relationships/oleObject" Target="embeddings/oleObject11.bin"/><Relationship Id="rId55" Type="http://schemas.openxmlformats.org/officeDocument/2006/relationships/oleObject" Target="embeddings/oleObject22.bin"/><Relationship Id="rId76" Type="http://schemas.openxmlformats.org/officeDocument/2006/relationships/image" Target="media/image36.wmf"/><Relationship Id="rId97" Type="http://schemas.openxmlformats.org/officeDocument/2006/relationships/oleObject" Target="embeddings/oleObject43.bin"/><Relationship Id="rId120" Type="http://schemas.openxmlformats.org/officeDocument/2006/relationships/image" Target="media/image57.wmf"/><Relationship Id="rId141" Type="http://schemas.openxmlformats.org/officeDocument/2006/relationships/oleObject" Target="embeddings/oleObject65.bin"/><Relationship Id="rId7" Type="http://schemas.openxmlformats.org/officeDocument/2006/relationships/image" Target="media/image1.bin"/><Relationship Id="rId162" Type="http://schemas.openxmlformats.org/officeDocument/2006/relationships/image" Target="media/image77.wmf"/><Relationship Id="rId183" Type="http://schemas.openxmlformats.org/officeDocument/2006/relationships/image" Target="media/image87.wmf"/><Relationship Id="rId218" Type="http://schemas.openxmlformats.org/officeDocument/2006/relationships/oleObject" Target="embeddings/oleObject104.bin"/><Relationship Id="rId239" Type="http://schemas.openxmlformats.org/officeDocument/2006/relationships/image" Target="media/image115.wmf"/><Relationship Id="rId250" Type="http://schemas.openxmlformats.org/officeDocument/2006/relationships/oleObject" Target="embeddings/oleObject120.bin"/><Relationship Id="rId271" Type="http://schemas.openxmlformats.org/officeDocument/2006/relationships/oleObject" Target="embeddings/oleObject132.bin"/><Relationship Id="rId24" Type="http://schemas.openxmlformats.org/officeDocument/2006/relationships/oleObject" Target="embeddings/oleObject6.bin"/><Relationship Id="rId45" Type="http://schemas.openxmlformats.org/officeDocument/2006/relationships/oleObject" Target="embeddings/oleObject17.bin"/><Relationship Id="rId66" Type="http://schemas.openxmlformats.org/officeDocument/2006/relationships/image" Target="media/image31.wmf"/><Relationship Id="rId87" Type="http://schemas.openxmlformats.org/officeDocument/2006/relationships/oleObject" Target="embeddings/oleObject38.bin"/><Relationship Id="rId110" Type="http://schemas.openxmlformats.org/officeDocument/2006/relationships/image" Target="media/image53.wmf"/><Relationship Id="rId131" Type="http://schemas.openxmlformats.org/officeDocument/2006/relationships/oleObject" Target="embeddings/oleObject60.bin"/><Relationship Id="rId152" Type="http://schemas.openxmlformats.org/officeDocument/2006/relationships/image" Target="media/image72.wmf"/><Relationship Id="rId173" Type="http://schemas.openxmlformats.org/officeDocument/2006/relationships/image" Target="media/image82.wmf"/><Relationship Id="rId194" Type="http://schemas.openxmlformats.org/officeDocument/2006/relationships/oleObject" Target="embeddings/oleObject92.bin"/><Relationship Id="rId208" Type="http://schemas.openxmlformats.org/officeDocument/2006/relationships/oleObject" Target="embeddings/oleObject99.bin"/><Relationship Id="rId229" Type="http://schemas.openxmlformats.org/officeDocument/2006/relationships/image" Target="media/image110.wmf"/><Relationship Id="rId240" Type="http://schemas.openxmlformats.org/officeDocument/2006/relationships/oleObject" Target="embeddings/oleObject115.bin"/><Relationship Id="rId261" Type="http://schemas.openxmlformats.org/officeDocument/2006/relationships/oleObject" Target="embeddings/oleObject126.bin"/><Relationship Id="rId14" Type="http://schemas.openxmlformats.org/officeDocument/2006/relationships/oleObject" Target="embeddings/oleObject1.bin"/><Relationship Id="rId35" Type="http://schemas.openxmlformats.org/officeDocument/2006/relationships/image" Target="media/image16.wmf"/><Relationship Id="rId56" Type="http://schemas.openxmlformats.org/officeDocument/2006/relationships/image" Target="media/image26.wmf"/><Relationship Id="rId77" Type="http://schemas.openxmlformats.org/officeDocument/2006/relationships/oleObject" Target="embeddings/oleObject33.bin"/><Relationship Id="rId100" Type="http://schemas.openxmlformats.org/officeDocument/2006/relationships/image" Target="media/image48.emf"/><Relationship Id="rId282" Type="http://schemas.openxmlformats.org/officeDocument/2006/relationships/image" Target="media/image136.svg"/><Relationship Id="rId8" Type="http://schemas.openxmlformats.org/officeDocument/2006/relationships/image" Target="media/image2.jpeg"/><Relationship Id="rId98" Type="http://schemas.openxmlformats.org/officeDocument/2006/relationships/image" Target="media/image47.wmf"/><Relationship Id="rId121" Type="http://schemas.openxmlformats.org/officeDocument/2006/relationships/oleObject" Target="embeddings/oleObject55.bin"/><Relationship Id="rId142" Type="http://schemas.openxmlformats.org/officeDocument/2006/relationships/image" Target="media/image67.wmf"/><Relationship Id="rId163" Type="http://schemas.openxmlformats.org/officeDocument/2006/relationships/oleObject" Target="embeddings/oleObject76.bin"/><Relationship Id="rId184" Type="http://schemas.openxmlformats.org/officeDocument/2006/relationships/oleObject" Target="embeddings/oleObject87.bin"/><Relationship Id="rId219" Type="http://schemas.openxmlformats.org/officeDocument/2006/relationships/image" Target="media/image105.wmf"/><Relationship Id="rId230" Type="http://schemas.openxmlformats.org/officeDocument/2006/relationships/oleObject" Target="embeddings/oleObject110.bin"/><Relationship Id="rId251" Type="http://schemas.openxmlformats.org/officeDocument/2006/relationships/image" Target="media/image121.wmf"/><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28.bin"/><Relationship Id="rId272" Type="http://schemas.openxmlformats.org/officeDocument/2006/relationships/image" Target="media/image130.wmf"/><Relationship Id="rId88" Type="http://schemas.openxmlformats.org/officeDocument/2006/relationships/image" Target="media/image42.wmf"/><Relationship Id="rId111" Type="http://schemas.openxmlformats.org/officeDocument/2006/relationships/oleObject" Target="embeddings/oleObject49.bin"/><Relationship Id="rId132" Type="http://schemas.openxmlformats.org/officeDocument/2006/relationships/oleObject" Target="embeddings/oleObject61.bin"/><Relationship Id="rId153" Type="http://schemas.openxmlformats.org/officeDocument/2006/relationships/oleObject" Target="embeddings/oleObject71.bin"/><Relationship Id="rId174" Type="http://schemas.openxmlformats.org/officeDocument/2006/relationships/oleObject" Target="embeddings/oleObject82.bin"/><Relationship Id="rId195" Type="http://schemas.openxmlformats.org/officeDocument/2006/relationships/image" Target="media/image93.wmf"/><Relationship Id="rId209" Type="http://schemas.openxmlformats.org/officeDocument/2006/relationships/image" Target="media/image100.wmf"/><Relationship Id="rId220" Type="http://schemas.openxmlformats.org/officeDocument/2006/relationships/oleObject" Target="embeddings/oleObject105.bin"/><Relationship Id="rId241" Type="http://schemas.openxmlformats.org/officeDocument/2006/relationships/image" Target="media/image116.wmf"/><Relationship Id="rId15" Type="http://schemas.openxmlformats.org/officeDocument/2006/relationships/image" Target="media/image6.wmf"/><Relationship Id="rId36" Type="http://schemas.openxmlformats.org/officeDocument/2006/relationships/oleObject" Target="embeddings/oleObject12.bin"/><Relationship Id="rId57" Type="http://schemas.openxmlformats.org/officeDocument/2006/relationships/oleObject" Target="embeddings/oleObject23.bin"/><Relationship Id="rId262" Type="http://schemas.openxmlformats.org/officeDocument/2006/relationships/oleObject" Target="embeddings/oleObject127.bin"/><Relationship Id="rId283" Type="http://schemas.openxmlformats.org/officeDocument/2006/relationships/header" Target="header1.xml"/><Relationship Id="rId78" Type="http://schemas.openxmlformats.org/officeDocument/2006/relationships/image" Target="media/image37.wmf"/><Relationship Id="rId99" Type="http://schemas.openxmlformats.org/officeDocument/2006/relationships/oleObject" Target="embeddings/oleObject44.bin"/><Relationship Id="rId101" Type="http://schemas.openxmlformats.org/officeDocument/2006/relationships/package" Target="embeddings/Microsoft_PowerPoint_Slide2.sldx"/><Relationship Id="rId122" Type="http://schemas.openxmlformats.org/officeDocument/2006/relationships/image" Target="media/image58.wmf"/><Relationship Id="rId143" Type="http://schemas.openxmlformats.org/officeDocument/2006/relationships/oleObject" Target="embeddings/oleObject66.bin"/><Relationship Id="rId164" Type="http://schemas.openxmlformats.org/officeDocument/2006/relationships/image" Target="media/image78.wmf"/><Relationship Id="rId185" Type="http://schemas.openxmlformats.org/officeDocument/2006/relationships/image" Target="media/image88.wmf"/><Relationship Id="rId9" Type="http://schemas.openxmlformats.org/officeDocument/2006/relationships/image" Target="media/image3.emf"/><Relationship Id="rId210" Type="http://schemas.openxmlformats.org/officeDocument/2006/relationships/oleObject" Target="embeddings/oleObject100.bin"/><Relationship Id="rId26" Type="http://schemas.openxmlformats.org/officeDocument/2006/relationships/oleObject" Target="embeddings/oleObject7.bin"/><Relationship Id="rId231" Type="http://schemas.openxmlformats.org/officeDocument/2006/relationships/image" Target="media/image111.wmf"/><Relationship Id="rId252" Type="http://schemas.openxmlformats.org/officeDocument/2006/relationships/oleObject" Target="embeddings/oleObject121.bin"/><Relationship Id="rId273" Type="http://schemas.openxmlformats.org/officeDocument/2006/relationships/oleObject" Target="embeddings/oleObject133.bin"/><Relationship Id="rId47" Type="http://schemas.openxmlformats.org/officeDocument/2006/relationships/oleObject" Target="embeddings/oleObject18.bin"/><Relationship Id="rId68" Type="http://schemas.openxmlformats.org/officeDocument/2006/relationships/image" Target="media/image32.wmf"/><Relationship Id="rId89" Type="http://schemas.openxmlformats.org/officeDocument/2006/relationships/oleObject" Target="embeddings/oleObject39.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image" Target="media/image73.wmf"/><Relationship Id="rId175" Type="http://schemas.openxmlformats.org/officeDocument/2006/relationships/image" Target="media/image83.wmf"/><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oleObject" Target="embeddings/oleObject2.bin"/><Relationship Id="rId221" Type="http://schemas.openxmlformats.org/officeDocument/2006/relationships/image" Target="media/image106.wmf"/><Relationship Id="rId242" Type="http://schemas.openxmlformats.org/officeDocument/2006/relationships/oleObject" Target="embeddings/oleObject116.bin"/><Relationship Id="rId263" Type="http://schemas.openxmlformats.org/officeDocument/2006/relationships/oleObject" Target="embeddings/oleObject128.bin"/><Relationship Id="rId284" Type="http://schemas.openxmlformats.org/officeDocument/2006/relationships/footer" Target="footer1.xml"/><Relationship Id="rId37" Type="http://schemas.openxmlformats.org/officeDocument/2006/relationships/image" Target="media/image17.wmf"/><Relationship Id="rId58" Type="http://schemas.openxmlformats.org/officeDocument/2006/relationships/image" Target="media/image27.wmf"/><Relationship Id="rId79" Type="http://schemas.openxmlformats.org/officeDocument/2006/relationships/oleObject" Target="embeddings/oleObject34.bin"/><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image" Target="media/image68.wmf"/><Relationship Id="rId90" Type="http://schemas.openxmlformats.org/officeDocument/2006/relationships/image" Target="media/image43.wmf"/><Relationship Id="rId165" Type="http://schemas.openxmlformats.org/officeDocument/2006/relationships/oleObject" Target="embeddings/oleObject77.bin"/><Relationship Id="rId186" Type="http://schemas.openxmlformats.org/officeDocument/2006/relationships/oleObject" Target="embeddings/oleObject88.bin"/><Relationship Id="rId211" Type="http://schemas.openxmlformats.org/officeDocument/2006/relationships/image" Target="media/image101.wmf"/><Relationship Id="rId232" Type="http://schemas.openxmlformats.org/officeDocument/2006/relationships/oleObject" Target="embeddings/oleObject111.bin"/><Relationship Id="rId253" Type="http://schemas.openxmlformats.org/officeDocument/2006/relationships/image" Target="media/image122.wmf"/><Relationship Id="rId274" Type="http://schemas.openxmlformats.org/officeDocument/2006/relationships/image" Target="media/image131.wmf"/><Relationship Id="rId27" Type="http://schemas.openxmlformats.org/officeDocument/2006/relationships/image" Target="media/image12.wmf"/><Relationship Id="rId48" Type="http://schemas.openxmlformats.org/officeDocument/2006/relationships/image" Target="media/image22.wmf"/><Relationship Id="rId69" Type="http://schemas.openxmlformats.org/officeDocument/2006/relationships/oleObject" Target="embeddings/oleObject29.bin"/><Relationship Id="rId113" Type="http://schemas.openxmlformats.org/officeDocument/2006/relationships/oleObject" Target="embeddings/oleObject50.bin"/><Relationship Id="rId134" Type="http://schemas.openxmlformats.org/officeDocument/2006/relationships/image" Target="media/image63.emf"/><Relationship Id="rId80" Type="http://schemas.openxmlformats.org/officeDocument/2006/relationships/image" Target="media/image38.wmf"/><Relationship Id="rId155" Type="http://schemas.openxmlformats.org/officeDocument/2006/relationships/oleObject" Target="embeddings/oleObject72.bin"/><Relationship Id="rId176" Type="http://schemas.openxmlformats.org/officeDocument/2006/relationships/oleObject" Target="embeddings/oleObject83.bin"/><Relationship Id="rId197" Type="http://schemas.openxmlformats.org/officeDocument/2006/relationships/image" Target="media/image94.wmf"/><Relationship Id="rId201" Type="http://schemas.openxmlformats.org/officeDocument/2006/relationships/image" Target="media/image96.wmf"/><Relationship Id="rId222" Type="http://schemas.openxmlformats.org/officeDocument/2006/relationships/oleObject" Target="embeddings/oleObject106.bin"/><Relationship Id="rId243" Type="http://schemas.openxmlformats.org/officeDocument/2006/relationships/image" Target="media/image117.wmf"/><Relationship Id="rId264" Type="http://schemas.openxmlformats.org/officeDocument/2006/relationships/image" Target="media/image126.wmf"/><Relationship Id="rId285"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oleObject" Target="embeddings/oleObject45.bin"/><Relationship Id="rId124" Type="http://schemas.openxmlformats.org/officeDocument/2006/relationships/image" Target="media/image59.wmf"/><Relationship Id="rId70" Type="http://schemas.openxmlformats.org/officeDocument/2006/relationships/image" Target="media/image33.wmf"/><Relationship Id="rId91" Type="http://schemas.openxmlformats.org/officeDocument/2006/relationships/oleObject" Target="embeddings/oleObject40.bin"/><Relationship Id="rId145" Type="http://schemas.openxmlformats.org/officeDocument/2006/relationships/oleObject" Target="embeddings/oleObject67.bin"/><Relationship Id="rId166" Type="http://schemas.openxmlformats.org/officeDocument/2006/relationships/image" Target="media/image79.wmf"/><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image" Target="media/image112.wmf"/><Relationship Id="rId254" Type="http://schemas.openxmlformats.org/officeDocument/2006/relationships/oleObject" Target="embeddings/oleObject122.bin"/><Relationship Id="rId28" Type="http://schemas.openxmlformats.org/officeDocument/2006/relationships/oleObject" Target="embeddings/oleObject8.bin"/><Relationship Id="rId49" Type="http://schemas.openxmlformats.org/officeDocument/2006/relationships/oleObject" Target="embeddings/oleObject19.bin"/><Relationship Id="rId114" Type="http://schemas.openxmlformats.org/officeDocument/2006/relationships/oleObject" Target="embeddings/oleObject51.bin"/><Relationship Id="rId275" Type="http://schemas.openxmlformats.org/officeDocument/2006/relationships/oleObject" Target="embeddings/oleObject134.bin"/><Relationship Id="rId60" Type="http://schemas.openxmlformats.org/officeDocument/2006/relationships/image" Target="media/image28.wmf"/><Relationship Id="rId81" Type="http://schemas.openxmlformats.org/officeDocument/2006/relationships/oleObject" Target="embeddings/oleObject35.bin"/><Relationship Id="rId135" Type="http://schemas.openxmlformats.org/officeDocument/2006/relationships/package" Target="embeddings/Microsoft_PowerPoint_Slide3.sldx"/><Relationship Id="rId156" Type="http://schemas.openxmlformats.org/officeDocument/2006/relationships/image" Target="media/image74.wmf"/><Relationship Id="rId177" Type="http://schemas.openxmlformats.org/officeDocument/2006/relationships/image" Target="media/image84.wmf"/><Relationship Id="rId198" Type="http://schemas.openxmlformats.org/officeDocument/2006/relationships/oleObject" Target="embeddings/oleObject94.bin"/><Relationship Id="rId202" Type="http://schemas.openxmlformats.org/officeDocument/2006/relationships/oleObject" Target="embeddings/oleObject96.bin"/><Relationship Id="rId223" Type="http://schemas.openxmlformats.org/officeDocument/2006/relationships/image" Target="media/image107.wmf"/><Relationship Id="rId244" Type="http://schemas.openxmlformats.org/officeDocument/2006/relationships/oleObject" Target="embeddings/oleObject117.bin"/><Relationship Id="rId18" Type="http://schemas.openxmlformats.org/officeDocument/2006/relationships/oleObject" Target="embeddings/oleObject3.bin"/><Relationship Id="rId39" Type="http://schemas.openxmlformats.org/officeDocument/2006/relationships/image" Target="media/image18.wmf"/><Relationship Id="rId265" Type="http://schemas.openxmlformats.org/officeDocument/2006/relationships/oleObject" Target="embeddings/oleObject129.bin"/><Relationship Id="rId286" Type="http://schemas.openxmlformats.org/officeDocument/2006/relationships/theme" Target="theme/theme1.xml"/><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57.bin"/><Relationship Id="rId146" Type="http://schemas.openxmlformats.org/officeDocument/2006/relationships/image" Target="media/image69.wmf"/><Relationship Id="rId167" Type="http://schemas.openxmlformats.org/officeDocument/2006/relationships/oleObject" Target="embeddings/oleObject78.bin"/><Relationship Id="rId188" Type="http://schemas.openxmlformats.org/officeDocument/2006/relationships/oleObject" Target="embeddings/oleObject89.bin"/><Relationship Id="rId71" Type="http://schemas.openxmlformats.org/officeDocument/2006/relationships/oleObject" Target="embeddings/oleObject30.bin"/><Relationship Id="rId92" Type="http://schemas.openxmlformats.org/officeDocument/2006/relationships/image" Target="media/image44.wmf"/><Relationship Id="rId213" Type="http://schemas.openxmlformats.org/officeDocument/2006/relationships/image" Target="media/image102.wmf"/><Relationship Id="rId234" Type="http://schemas.openxmlformats.org/officeDocument/2006/relationships/oleObject" Target="embeddings/oleObject112.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image" Target="media/image123.wmf"/><Relationship Id="rId276" Type="http://schemas.openxmlformats.org/officeDocument/2006/relationships/image" Target="media/image132.wmf"/><Relationship Id="rId40" Type="http://schemas.openxmlformats.org/officeDocument/2006/relationships/oleObject" Target="embeddings/oleObject14.bin"/><Relationship Id="rId115" Type="http://schemas.openxmlformats.org/officeDocument/2006/relationships/image" Target="media/image55.wmf"/><Relationship Id="rId136" Type="http://schemas.openxmlformats.org/officeDocument/2006/relationships/image" Target="media/image64.wmf"/><Relationship Id="rId157" Type="http://schemas.openxmlformats.org/officeDocument/2006/relationships/oleObject" Target="embeddings/oleObject73.bin"/><Relationship Id="rId178" Type="http://schemas.openxmlformats.org/officeDocument/2006/relationships/oleObject" Target="embeddings/oleObject84.bin"/><Relationship Id="rId61" Type="http://schemas.openxmlformats.org/officeDocument/2006/relationships/oleObject" Target="embeddings/oleObject25.bin"/><Relationship Id="rId82" Type="http://schemas.openxmlformats.org/officeDocument/2006/relationships/image" Target="media/image39.wmf"/><Relationship Id="rId199" Type="http://schemas.openxmlformats.org/officeDocument/2006/relationships/image" Target="media/image95.wmf"/><Relationship Id="rId203" Type="http://schemas.openxmlformats.org/officeDocument/2006/relationships/image" Target="media/image97.wmf"/><Relationship Id="rId19" Type="http://schemas.openxmlformats.org/officeDocument/2006/relationships/image" Target="media/image8.wmf"/><Relationship Id="rId224" Type="http://schemas.openxmlformats.org/officeDocument/2006/relationships/oleObject" Target="embeddings/oleObject107.bin"/><Relationship Id="rId245" Type="http://schemas.openxmlformats.org/officeDocument/2006/relationships/image" Target="media/image118.wmf"/><Relationship Id="rId266" Type="http://schemas.openxmlformats.org/officeDocument/2006/relationships/image" Target="media/image127.wmf"/><Relationship Id="rId30" Type="http://schemas.openxmlformats.org/officeDocument/2006/relationships/oleObject" Target="embeddings/oleObject9.bin"/><Relationship Id="rId105" Type="http://schemas.openxmlformats.org/officeDocument/2006/relationships/oleObject" Target="embeddings/oleObject46.bin"/><Relationship Id="rId126" Type="http://schemas.openxmlformats.org/officeDocument/2006/relationships/image" Target="media/image60.wmf"/><Relationship Id="rId147" Type="http://schemas.openxmlformats.org/officeDocument/2006/relationships/oleObject" Target="embeddings/oleObject68.bin"/><Relationship Id="rId168" Type="http://schemas.openxmlformats.org/officeDocument/2006/relationships/image" Target="media/image80.wmf"/><Relationship Id="rId51" Type="http://schemas.openxmlformats.org/officeDocument/2006/relationships/oleObject" Target="embeddings/oleObject20.bin"/><Relationship Id="rId72" Type="http://schemas.openxmlformats.org/officeDocument/2006/relationships/image" Target="media/image34.wmf"/><Relationship Id="rId93" Type="http://schemas.openxmlformats.org/officeDocument/2006/relationships/oleObject" Target="embeddings/oleObject41.bin"/><Relationship Id="rId189" Type="http://schemas.openxmlformats.org/officeDocument/2006/relationships/image" Target="media/image90.wmf"/><Relationship Id="rId3" Type="http://schemas.openxmlformats.org/officeDocument/2006/relationships/settings" Target="settings.xml"/><Relationship Id="rId214" Type="http://schemas.openxmlformats.org/officeDocument/2006/relationships/oleObject" Target="embeddings/oleObject102.bin"/><Relationship Id="rId235" Type="http://schemas.openxmlformats.org/officeDocument/2006/relationships/image" Target="media/image113.wmf"/><Relationship Id="rId256" Type="http://schemas.openxmlformats.org/officeDocument/2006/relationships/oleObject" Target="embeddings/oleObject123.bin"/><Relationship Id="rId277" Type="http://schemas.openxmlformats.org/officeDocument/2006/relationships/oleObject" Target="embeddings/oleObject135.bin"/><Relationship Id="rId116" Type="http://schemas.openxmlformats.org/officeDocument/2006/relationships/oleObject" Target="embeddings/oleObject52.bin"/><Relationship Id="rId137" Type="http://schemas.openxmlformats.org/officeDocument/2006/relationships/oleObject" Target="embeddings/oleObject63.bin"/><Relationship Id="rId158" Type="http://schemas.openxmlformats.org/officeDocument/2006/relationships/image" Target="media/image75.wmf"/><Relationship Id="rId20" Type="http://schemas.openxmlformats.org/officeDocument/2006/relationships/oleObject" Target="embeddings/oleObject4.bin"/><Relationship Id="rId41" Type="http://schemas.openxmlformats.org/officeDocument/2006/relationships/image" Target="media/image19.wmf"/><Relationship Id="rId62" Type="http://schemas.openxmlformats.org/officeDocument/2006/relationships/image" Target="media/image29.wmf"/><Relationship Id="rId83" Type="http://schemas.openxmlformats.org/officeDocument/2006/relationships/oleObject" Target="embeddings/oleObject36.bin"/><Relationship Id="rId179" Type="http://schemas.openxmlformats.org/officeDocument/2006/relationships/image" Target="media/image85.wmf"/><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image" Target="media/image108.wmf"/><Relationship Id="rId246" Type="http://schemas.openxmlformats.org/officeDocument/2006/relationships/oleObject" Target="embeddings/oleObject118.bin"/><Relationship Id="rId267" Type="http://schemas.openxmlformats.org/officeDocument/2006/relationships/oleObject" Target="embeddings/oleObject130.bin"/><Relationship Id="rId106" Type="http://schemas.openxmlformats.org/officeDocument/2006/relationships/image" Target="media/image51.wmf"/><Relationship Id="rId127" Type="http://schemas.openxmlformats.org/officeDocument/2006/relationships/oleObject" Target="embeddings/oleObject58.bin"/><Relationship Id="rId10" Type="http://schemas.openxmlformats.org/officeDocument/2006/relationships/package" Target="embeddings/Microsoft_PowerPoint_Slide.sldx"/><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oleObject" Target="embeddings/oleObject31.bin"/><Relationship Id="rId94" Type="http://schemas.openxmlformats.org/officeDocument/2006/relationships/image" Target="media/image45.wmf"/><Relationship Id="rId148" Type="http://schemas.openxmlformats.org/officeDocument/2006/relationships/image" Target="media/image70.wmf"/><Relationship Id="rId169" Type="http://schemas.openxmlformats.org/officeDocument/2006/relationships/oleObject" Target="embeddings/oleObject79.bin"/><Relationship Id="rId4" Type="http://schemas.openxmlformats.org/officeDocument/2006/relationships/webSettings" Target="webSettings.xml"/><Relationship Id="rId180" Type="http://schemas.openxmlformats.org/officeDocument/2006/relationships/oleObject" Target="embeddings/oleObject85.bin"/><Relationship Id="rId215" Type="http://schemas.openxmlformats.org/officeDocument/2006/relationships/image" Target="media/image103.wmf"/><Relationship Id="rId236" Type="http://schemas.openxmlformats.org/officeDocument/2006/relationships/oleObject" Target="embeddings/oleObject113.bin"/><Relationship Id="rId257" Type="http://schemas.openxmlformats.org/officeDocument/2006/relationships/image" Target="media/image124.wmf"/><Relationship Id="rId278" Type="http://schemas.openxmlformats.org/officeDocument/2006/relationships/image" Target="media/image133.png"/><Relationship Id="rId42" Type="http://schemas.openxmlformats.org/officeDocument/2006/relationships/oleObject" Target="embeddings/oleObject15.bin"/><Relationship Id="rId84" Type="http://schemas.openxmlformats.org/officeDocument/2006/relationships/image" Target="media/image40.wmf"/><Relationship Id="rId138" Type="http://schemas.openxmlformats.org/officeDocument/2006/relationships/image" Target="media/image65.wmf"/><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image" Target="media/image119.wmf"/><Relationship Id="rId107" Type="http://schemas.openxmlformats.org/officeDocument/2006/relationships/oleObject" Target="embeddings/oleObject47.bin"/><Relationship Id="rId11" Type="http://schemas.openxmlformats.org/officeDocument/2006/relationships/image" Target="media/image4.emf"/><Relationship Id="rId53" Type="http://schemas.openxmlformats.org/officeDocument/2006/relationships/oleObject" Target="embeddings/oleObject21.bin"/><Relationship Id="rId149" Type="http://schemas.openxmlformats.org/officeDocument/2006/relationships/oleObject" Target="embeddings/oleObject69.bin"/><Relationship Id="rId95" Type="http://schemas.openxmlformats.org/officeDocument/2006/relationships/oleObject" Target="embeddings/oleObject42.bin"/><Relationship Id="rId160" Type="http://schemas.openxmlformats.org/officeDocument/2006/relationships/image" Target="media/image76.wmf"/><Relationship Id="rId216" Type="http://schemas.openxmlformats.org/officeDocument/2006/relationships/oleObject" Target="embeddings/oleObject103.bin"/><Relationship Id="rId258" Type="http://schemas.openxmlformats.org/officeDocument/2006/relationships/oleObject" Target="embeddings/oleObject124.bin"/><Relationship Id="rId22" Type="http://schemas.openxmlformats.org/officeDocument/2006/relationships/oleObject" Target="embeddings/oleObject5.bin"/><Relationship Id="rId64" Type="http://schemas.openxmlformats.org/officeDocument/2006/relationships/image" Target="media/image30.wmf"/><Relationship Id="rId118" Type="http://schemas.openxmlformats.org/officeDocument/2006/relationships/image" Target="media/image56.wmf"/></Relationships>
</file>

<file path=word/_rels/header1.xml.rels><?xml version="1.0" encoding="UTF-8" standalone="yes"?>
<Relationships xmlns="http://schemas.openxmlformats.org/package/2006/relationships"><Relationship Id="rId1" Type="http://schemas.openxmlformats.org/officeDocument/2006/relationships/image" Target="media/image13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80"/>
    <customShpInfo spid="_x0000_s2083"/>
    <customShpInfo spid="_x0000_s2050"/>
    <customShpInfo spid="_x0000_s2079"/>
    <customShpInfo spid="_x0000_s2081"/>
    <customShpInfo spid="_x0000_s2084"/>
    <customShpInfo spid="_x0000_s2082"/>
    <customShpInfo spid="_x0000_s207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3337</Words>
  <Characters>19025</Characters>
  <Application>Microsoft Office Word</Application>
  <DocSecurity>0</DocSecurity>
  <Lines>158</Lines>
  <Paragraphs>44</Paragraphs>
  <ScaleCrop>false</ScaleCrop>
  <Company>Microsoft</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李宝盛</dc:creator>
  <cp:lastModifiedBy>yuwei min</cp:lastModifiedBy>
  <cp:revision>11</cp:revision>
  <cp:lastPrinted>2024-10-22T03:08:00Z</cp:lastPrinted>
  <dcterms:created xsi:type="dcterms:W3CDTF">2017-10-16T01:26:00Z</dcterms:created>
  <dcterms:modified xsi:type="dcterms:W3CDTF">2025-12-12T08:58:00Z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KSORubyTemplateID" linkTarget="0">
    <vt:lpwstr>6</vt:lpwstr>
  </property>
  <property fmtid="{D5CDD505-2E9C-101B-9397-08002B2CF9AE}" pid="4" name="ICV">
    <vt:lpwstr>BB14D45677A64C2F9F4B4B3CF05C604F_12</vt:lpwstr>
  </property>
</Properties>
</file>