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玩法一：工人前往野外采集获取游戏必要的道具产品。工人自身会消耗部分产品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玩家需要派遣战车或者飞行器去接送工人，玩家才会获得产出的物品。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玩法二：玩家可对其他玩家的工人实施抢劫，以获得战利品。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</w:t>
      </w:r>
      <w:bookmarkStart w:id="0" w:name="_GoBack"/>
      <w:bookmarkEnd w:id="0"/>
      <w:r>
        <w:rPr>
          <w:rFonts w:hint="eastAsia"/>
          <w:lang w:val="en-US" w:eastAsia="zh-CN"/>
        </w:rPr>
        <w:t>决斗界面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14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7" w:hRule="atLeast"/>
        </w:trPr>
        <w:tc>
          <w:tcPr>
            <w:tcW w:w="14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F4D36"/>
    <w:rsid w:val="3BF7412D"/>
    <w:rsid w:val="5E7430F6"/>
    <w:rsid w:val="72B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2019-07-09T09:24:10Z</dcterms:created>
  <dc:creator>Administrator</dc:creator>
  <cp:lastModifiedBy>Coco</cp:lastModifiedBy>
  <dcterms:modified xsi:type="dcterms:W3CDTF">2019-07-09T09:46:19Z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