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25" w:rsidRDefault="00CC7B25"/>
    <w:p w:rsidR="005D49DE" w:rsidRDefault="005D49DE"/>
    <w:p w:rsidR="005D49DE" w:rsidRDefault="005D49DE"/>
    <w:p w:rsidR="005D49DE" w:rsidRPr="00DA1488" w:rsidRDefault="00DA1488">
      <w:pPr>
        <w:rPr>
          <w:sz w:val="28"/>
          <w:szCs w:val="28"/>
        </w:rPr>
      </w:pPr>
      <w:r w:rsidRPr="00DA1488">
        <w:rPr>
          <w:rFonts w:hint="eastAsia"/>
          <w:sz w:val="28"/>
          <w:szCs w:val="28"/>
        </w:rPr>
        <w:t>P</w:t>
      </w:r>
      <w:r w:rsidRPr="00DA1488">
        <w:rPr>
          <w:sz w:val="28"/>
          <w:szCs w:val="28"/>
        </w:rPr>
        <w:t>ython</w:t>
      </w:r>
      <w:r w:rsidRPr="00DA1488">
        <w:rPr>
          <w:rFonts w:hint="eastAsia"/>
          <w:sz w:val="28"/>
          <w:szCs w:val="28"/>
        </w:rPr>
        <w:t>による</w:t>
      </w:r>
    </w:p>
    <w:p w:rsidR="00D23579" w:rsidRDefault="00DA1488" w:rsidP="00324B28">
      <w:pPr>
        <w:rPr>
          <w:sz w:val="28"/>
          <w:szCs w:val="28"/>
        </w:rPr>
      </w:pPr>
      <w:r w:rsidRPr="00DA1488">
        <w:rPr>
          <w:rFonts w:hint="eastAsia"/>
          <w:sz w:val="28"/>
          <w:szCs w:val="28"/>
        </w:rPr>
        <w:t>TCGA BRCA</w:t>
      </w:r>
      <w:r w:rsidR="000B161F">
        <w:rPr>
          <w:rFonts w:hint="eastAsia"/>
          <w:sz w:val="28"/>
          <w:szCs w:val="28"/>
        </w:rPr>
        <w:t>に基づく</w:t>
      </w:r>
      <w:r w:rsidR="000B161F">
        <w:rPr>
          <w:rFonts w:hint="eastAsia"/>
          <w:sz w:val="28"/>
          <w:szCs w:val="28"/>
        </w:rPr>
        <w:t>Basal Subtype</w:t>
      </w:r>
      <w:r w:rsidRPr="00DA1488">
        <w:rPr>
          <w:rFonts w:hint="eastAsia"/>
          <w:sz w:val="28"/>
          <w:szCs w:val="28"/>
        </w:rPr>
        <w:t>のバイオマーカー構築</w:t>
      </w:r>
    </w:p>
    <w:p w:rsidR="009312D9" w:rsidRPr="00DA1488" w:rsidRDefault="00E76931" w:rsidP="00324B28">
      <w:pPr>
        <w:rPr>
          <w:sz w:val="28"/>
          <w:szCs w:val="28"/>
        </w:rPr>
      </w:pPr>
      <w:r>
        <w:rPr>
          <w:sz w:val="28"/>
          <w:szCs w:val="28"/>
        </w:rPr>
        <w:t xml:space="preserve">Via </w:t>
      </w:r>
      <w:r w:rsidR="000B161F">
        <w:rPr>
          <w:rFonts w:hint="eastAsia"/>
          <w:sz w:val="28"/>
          <w:szCs w:val="28"/>
        </w:rPr>
        <w:t>PCA</w:t>
      </w:r>
      <w:r w:rsidR="007D10EB">
        <w:rPr>
          <w:sz w:val="28"/>
          <w:szCs w:val="28"/>
        </w:rPr>
        <w:t xml:space="preserve"> </w:t>
      </w:r>
      <w:r w:rsidR="000B161F">
        <w:rPr>
          <w:rFonts w:hint="eastAsia"/>
          <w:sz w:val="28"/>
          <w:szCs w:val="28"/>
        </w:rPr>
        <w:t>+</w:t>
      </w:r>
      <w:r w:rsidR="007D10EB">
        <w:rPr>
          <w:sz w:val="28"/>
          <w:szCs w:val="28"/>
        </w:rPr>
        <w:t xml:space="preserve"> </w:t>
      </w:r>
      <w:r w:rsidR="000B161F">
        <w:rPr>
          <w:rFonts w:hint="eastAsia"/>
          <w:sz w:val="28"/>
          <w:szCs w:val="28"/>
        </w:rPr>
        <w:t>Random</w:t>
      </w:r>
      <w:r w:rsidR="007D10EB">
        <w:rPr>
          <w:sz w:val="28"/>
          <w:szCs w:val="28"/>
        </w:rPr>
        <w:t xml:space="preserve"> </w:t>
      </w:r>
      <w:r w:rsidR="000B161F">
        <w:rPr>
          <w:rFonts w:hint="eastAsia"/>
          <w:sz w:val="28"/>
          <w:szCs w:val="28"/>
        </w:rPr>
        <w:t>Forest</w:t>
      </w:r>
    </w:p>
    <w:p w:rsidR="008A1DC3" w:rsidRDefault="008A1DC3" w:rsidP="00324B28">
      <w:pPr>
        <w:rPr>
          <w:sz w:val="32"/>
          <w:szCs w:val="32"/>
        </w:rPr>
      </w:pPr>
    </w:p>
    <w:p w:rsidR="00DA1488" w:rsidRPr="00FC7CF1" w:rsidRDefault="00DA1488" w:rsidP="00324B28">
      <w:pPr>
        <w:rPr>
          <w:sz w:val="32"/>
          <w:szCs w:val="32"/>
        </w:rPr>
      </w:pPr>
    </w:p>
    <w:p w:rsidR="00DA1488" w:rsidRDefault="00DA1488" w:rsidP="00324B28">
      <w:pPr>
        <w:rPr>
          <w:sz w:val="32"/>
          <w:szCs w:val="32"/>
        </w:rPr>
      </w:pPr>
    </w:p>
    <w:p w:rsidR="00DA1488" w:rsidRDefault="00DA1488" w:rsidP="00324B28">
      <w:pPr>
        <w:rPr>
          <w:sz w:val="32"/>
          <w:szCs w:val="32"/>
        </w:rPr>
      </w:pPr>
    </w:p>
    <w:p w:rsidR="008A1DC3" w:rsidRDefault="008A1DC3" w:rsidP="00324B28">
      <w:pPr>
        <w:rPr>
          <w:sz w:val="32"/>
          <w:szCs w:val="32"/>
        </w:rPr>
      </w:pPr>
    </w:p>
    <w:p w:rsidR="000A076D" w:rsidRDefault="000A076D" w:rsidP="00324B28">
      <w:pPr>
        <w:rPr>
          <w:sz w:val="32"/>
          <w:szCs w:val="32"/>
        </w:rPr>
      </w:pPr>
    </w:p>
    <w:p w:rsidR="000A076D" w:rsidRDefault="000A076D" w:rsidP="00324B28">
      <w:pPr>
        <w:rPr>
          <w:sz w:val="32"/>
          <w:szCs w:val="32"/>
        </w:rPr>
      </w:pPr>
    </w:p>
    <w:p w:rsidR="008A1DC3" w:rsidRDefault="00825ADC" w:rsidP="00324B28">
      <w:pPr>
        <w:rPr>
          <w:szCs w:val="21"/>
        </w:rPr>
      </w:pPr>
      <w:r w:rsidRPr="00825ADC">
        <w:rPr>
          <w:rFonts w:hint="eastAsia"/>
          <w:szCs w:val="21"/>
        </w:rPr>
        <w:t>2018</w:t>
      </w:r>
      <w:r w:rsidRPr="00825ADC">
        <w:rPr>
          <w:rFonts w:hint="eastAsia"/>
          <w:szCs w:val="21"/>
        </w:rPr>
        <w:t>年</w:t>
      </w:r>
      <w:r w:rsidR="00E704C4">
        <w:rPr>
          <w:rFonts w:hint="eastAsia"/>
          <w:szCs w:val="21"/>
        </w:rPr>
        <w:t>９</w:t>
      </w:r>
      <w:r w:rsidRPr="00825ADC">
        <w:rPr>
          <w:rFonts w:hint="eastAsia"/>
          <w:szCs w:val="21"/>
        </w:rPr>
        <w:t>月</w:t>
      </w:r>
      <w:r w:rsidR="00E704C4">
        <w:rPr>
          <w:rFonts w:hint="eastAsia"/>
          <w:szCs w:val="21"/>
        </w:rPr>
        <w:t>２１</w:t>
      </w:r>
      <w:r w:rsidRPr="00825ADC">
        <w:rPr>
          <w:rFonts w:hint="eastAsia"/>
          <w:szCs w:val="21"/>
        </w:rPr>
        <w:t>日</w:t>
      </w:r>
    </w:p>
    <w:p w:rsidR="0051390A" w:rsidRPr="0051390A" w:rsidRDefault="0051390A" w:rsidP="00324B28">
      <w:pPr>
        <w:rPr>
          <w:rFonts w:hint="eastAsia"/>
          <w:szCs w:val="21"/>
        </w:rPr>
      </w:pPr>
      <w:r>
        <w:rPr>
          <w:rFonts w:hint="eastAsia"/>
          <w:szCs w:val="21"/>
        </w:rPr>
        <w:t>臨床薬理部</w:t>
      </w:r>
    </w:p>
    <w:p w:rsidR="00D23579" w:rsidRPr="00825ADC" w:rsidRDefault="00B265BD" w:rsidP="00324B28">
      <w:pPr>
        <w:rPr>
          <w:szCs w:val="21"/>
        </w:rPr>
      </w:pPr>
      <w:r w:rsidRPr="00825ADC">
        <w:rPr>
          <w:rFonts w:hint="eastAsia"/>
          <w:szCs w:val="21"/>
        </w:rPr>
        <w:t>前田公介</w:t>
      </w:r>
    </w:p>
    <w:p w:rsidR="00D23579" w:rsidRDefault="00D23579" w:rsidP="00324B28">
      <w:pPr>
        <w:rPr>
          <w:sz w:val="32"/>
          <w:szCs w:val="32"/>
        </w:rPr>
      </w:pPr>
    </w:p>
    <w:p w:rsidR="00D23579" w:rsidRDefault="00D23579" w:rsidP="00324B28">
      <w:pPr>
        <w:rPr>
          <w:sz w:val="32"/>
          <w:szCs w:val="32"/>
        </w:rPr>
      </w:pPr>
    </w:p>
    <w:p w:rsidR="00D23579" w:rsidRDefault="00D23579" w:rsidP="00324B28">
      <w:pPr>
        <w:rPr>
          <w:sz w:val="32"/>
          <w:szCs w:val="32"/>
        </w:rPr>
      </w:pPr>
    </w:p>
    <w:p w:rsidR="00D23579" w:rsidRDefault="00D23579" w:rsidP="00324B28">
      <w:pPr>
        <w:rPr>
          <w:sz w:val="32"/>
          <w:szCs w:val="32"/>
        </w:rPr>
      </w:pPr>
    </w:p>
    <w:p w:rsidR="00D23579" w:rsidRDefault="00D23579" w:rsidP="00324B28">
      <w:pPr>
        <w:rPr>
          <w:sz w:val="32"/>
          <w:szCs w:val="32"/>
        </w:rPr>
      </w:pPr>
    </w:p>
    <w:p w:rsidR="00C4336A" w:rsidRDefault="00C4336A">
      <w:pPr>
        <w:widowControl/>
        <w:jc w:val="left"/>
        <w:rPr>
          <w:szCs w:val="21"/>
        </w:rPr>
      </w:pPr>
      <w:r>
        <w:rPr>
          <w:szCs w:val="21"/>
        </w:rPr>
        <w:br w:type="page"/>
      </w:r>
    </w:p>
    <w:p w:rsidR="00D23579" w:rsidRDefault="00D23579" w:rsidP="000C3324">
      <w:pPr>
        <w:ind w:firstLineChars="100" w:firstLine="210"/>
        <w:rPr>
          <w:szCs w:val="21"/>
        </w:rPr>
      </w:pPr>
      <w:r w:rsidRPr="005B60DC">
        <w:rPr>
          <w:rFonts w:hint="eastAsia"/>
          <w:szCs w:val="21"/>
        </w:rPr>
        <w:lastRenderedPageBreak/>
        <w:t>公開データとして，</w:t>
      </w:r>
      <w:r w:rsidR="00DA1488">
        <w:rPr>
          <w:rFonts w:hint="eastAsia"/>
          <w:szCs w:val="21"/>
        </w:rPr>
        <w:t>TCGA</w:t>
      </w:r>
      <w:r w:rsidR="005B60DC" w:rsidRPr="005B60DC">
        <w:rPr>
          <w:rFonts w:hint="eastAsia"/>
          <w:szCs w:val="21"/>
        </w:rPr>
        <w:t>にて公開されている</w:t>
      </w:r>
      <w:r w:rsidR="005B60DC">
        <w:rPr>
          <w:rFonts w:hint="eastAsia"/>
          <w:szCs w:val="21"/>
        </w:rPr>
        <w:t>データを用いた。</w:t>
      </w:r>
      <w:r w:rsidR="000965AB">
        <w:rPr>
          <w:rFonts w:hint="eastAsia"/>
          <w:szCs w:val="21"/>
        </w:rPr>
        <w:t>解析ソフトは、</w:t>
      </w:r>
      <w:r w:rsidR="000965AB">
        <w:rPr>
          <w:rFonts w:hint="eastAsia"/>
          <w:szCs w:val="21"/>
        </w:rPr>
        <w:t>Python</w:t>
      </w:r>
      <w:r w:rsidR="000965AB">
        <w:rPr>
          <w:rFonts w:hint="eastAsia"/>
          <w:szCs w:val="21"/>
        </w:rPr>
        <w:t>を用いた。</w:t>
      </w:r>
    </w:p>
    <w:p w:rsidR="000C3324" w:rsidRDefault="000C3324" w:rsidP="000C3324">
      <w:pPr>
        <w:ind w:firstLineChars="100" w:firstLine="210"/>
        <w:rPr>
          <w:szCs w:val="21"/>
        </w:rPr>
      </w:pPr>
    </w:p>
    <w:p w:rsidR="00A137FD" w:rsidRDefault="00A137FD" w:rsidP="000A497D">
      <w:pPr>
        <w:ind w:firstLineChars="100" w:firstLine="210"/>
      </w:pPr>
      <w:r>
        <w:rPr>
          <w:rFonts w:hint="eastAsia"/>
        </w:rPr>
        <w:t>機械学習の方法としては、主成分分析、</w:t>
      </w:r>
      <w:r w:rsidR="00FC7CF1">
        <w:rPr>
          <w:rFonts w:hint="eastAsia"/>
        </w:rPr>
        <w:t>ランダムフォレスト法</w:t>
      </w:r>
      <w:r>
        <w:rPr>
          <w:rFonts w:hint="eastAsia"/>
        </w:rPr>
        <w:t>を採用した。</w:t>
      </w:r>
    </w:p>
    <w:p w:rsidR="00C4336A" w:rsidRPr="00F768B2" w:rsidRDefault="00C4336A" w:rsidP="00324B28"/>
    <w:p w:rsidR="00CD2656" w:rsidRDefault="00CD2656">
      <w:pPr>
        <w:widowControl/>
        <w:jc w:val="left"/>
        <w:rPr>
          <w:sz w:val="24"/>
          <w:szCs w:val="24"/>
        </w:rPr>
      </w:pPr>
      <w:r>
        <w:rPr>
          <w:sz w:val="24"/>
          <w:szCs w:val="24"/>
        </w:rPr>
        <w:br w:type="page"/>
      </w:r>
    </w:p>
    <w:p w:rsidR="00FD0DEE" w:rsidRPr="00375350" w:rsidRDefault="00F7228B" w:rsidP="00FD0DEE">
      <w:pPr>
        <w:rPr>
          <w:sz w:val="24"/>
          <w:szCs w:val="24"/>
          <w:u w:val="single"/>
        </w:rPr>
      </w:pPr>
      <w:r w:rsidRPr="00375350">
        <w:rPr>
          <w:rFonts w:hint="eastAsia"/>
          <w:sz w:val="24"/>
          <w:szCs w:val="24"/>
          <w:u w:val="single"/>
        </w:rPr>
        <w:lastRenderedPageBreak/>
        <w:t xml:space="preserve">TCGA </w:t>
      </w:r>
      <w:r w:rsidRPr="00375350">
        <w:rPr>
          <w:sz w:val="24"/>
          <w:szCs w:val="24"/>
          <w:u w:val="single"/>
        </w:rPr>
        <w:t>Breast Cancer Data</w:t>
      </w:r>
      <w:r w:rsidR="00E95B87" w:rsidRPr="00375350">
        <w:rPr>
          <w:rFonts w:hint="eastAsia"/>
          <w:sz w:val="24"/>
          <w:szCs w:val="24"/>
          <w:u w:val="single"/>
        </w:rPr>
        <w:t>の分類問題</w:t>
      </w:r>
      <w:r w:rsidR="00072F66" w:rsidRPr="00375350">
        <w:rPr>
          <w:rFonts w:hint="eastAsia"/>
          <w:sz w:val="24"/>
          <w:szCs w:val="24"/>
          <w:u w:val="single"/>
        </w:rPr>
        <w:t>（</w:t>
      </w:r>
      <w:r w:rsidR="00595C95">
        <w:rPr>
          <w:sz w:val="24"/>
          <w:szCs w:val="24"/>
          <w:u w:val="single"/>
        </w:rPr>
        <w:t>PCA</w:t>
      </w:r>
      <w:r w:rsidR="009F25CB">
        <w:rPr>
          <w:sz w:val="24"/>
          <w:szCs w:val="24"/>
          <w:u w:val="single"/>
        </w:rPr>
        <w:t xml:space="preserve"> </w:t>
      </w:r>
      <w:r w:rsidR="00595C95">
        <w:rPr>
          <w:sz w:val="24"/>
          <w:szCs w:val="24"/>
          <w:u w:val="single"/>
        </w:rPr>
        <w:t>+</w:t>
      </w:r>
      <w:r w:rsidR="009F25CB">
        <w:rPr>
          <w:sz w:val="24"/>
          <w:szCs w:val="24"/>
          <w:u w:val="single"/>
        </w:rPr>
        <w:t xml:space="preserve"> </w:t>
      </w:r>
      <w:proofErr w:type="spellStart"/>
      <w:r w:rsidR="00595C95">
        <w:rPr>
          <w:sz w:val="24"/>
          <w:szCs w:val="24"/>
          <w:u w:val="single"/>
        </w:rPr>
        <w:t>RandomForest</w:t>
      </w:r>
      <w:proofErr w:type="spellEnd"/>
      <w:r w:rsidR="00072F66" w:rsidRPr="00375350">
        <w:rPr>
          <w:sz w:val="24"/>
          <w:szCs w:val="24"/>
          <w:u w:val="single"/>
        </w:rPr>
        <w:t xml:space="preserve"> Model</w:t>
      </w:r>
      <w:r w:rsidR="00072F66" w:rsidRPr="00375350">
        <w:rPr>
          <w:rFonts w:hint="eastAsia"/>
          <w:sz w:val="24"/>
          <w:szCs w:val="24"/>
          <w:u w:val="single"/>
        </w:rPr>
        <w:t>）</w:t>
      </w:r>
    </w:p>
    <w:p w:rsidR="00D61E2F" w:rsidRDefault="00D61E2F" w:rsidP="003D7424"/>
    <w:p w:rsidR="00D61E2F" w:rsidRDefault="00D61E2F" w:rsidP="003D7424"/>
    <w:p w:rsidR="0086601F" w:rsidRDefault="00F80F87" w:rsidP="003D7424">
      <w:r>
        <w:rPr>
          <w:rFonts w:hint="eastAsia"/>
        </w:rPr>
        <w:t xml:space="preserve">　解析対象データ：</w:t>
      </w:r>
      <w:r>
        <w:rPr>
          <w:rFonts w:hint="eastAsia"/>
        </w:rPr>
        <w:t>TCGA</w:t>
      </w:r>
      <w:r>
        <w:rPr>
          <w:rFonts w:hint="eastAsia"/>
        </w:rPr>
        <w:t>乳癌データ</w:t>
      </w:r>
      <w:r w:rsidR="00767F75">
        <w:rPr>
          <w:rFonts w:hint="eastAsia"/>
        </w:rPr>
        <w:t>（１１０４例）</w:t>
      </w:r>
    </w:p>
    <w:p w:rsidR="00187718" w:rsidRDefault="00187718" w:rsidP="003D7424"/>
    <w:p w:rsidR="007863F7" w:rsidRDefault="00E178FC" w:rsidP="00187718">
      <w:pPr>
        <w:ind w:firstLineChars="100" w:firstLine="210"/>
      </w:pPr>
      <w:r>
        <w:rPr>
          <w:rFonts w:hint="eastAsia"/>
        </w:rPr>
        <w:t>Basal Subtype</w:t>
      </w:r>
      <w:r>
        <w:rPr>
          <w:rFonts w:hint="eastAsia"/>
        </w:rPr>
        <w:t>を</w:t>
      </w:r>
      <w:r w:rsidR="005D5990">
        <w:rPr>
          <w:rFonts w:hint="eastAsia"/>
        </w:rPr>
        <w:t>クラス</w:t>
      </w:r>
      <w:r w:rsidR="005D5990">
        <w:rPr>
          <w:rFonts w:hint="eastAsia"/>
        </w:rPr>
        <w:t>0</w:t>
      </w:r>
      <w:r w:rsidR="007863F7">
        <w:rPr>
          <w:rFonts w:hint="eastAsia"/>
        </w:rPr>
        <w:t>とし、</w:t>
      </w:r>
      <w:r w:rsidR="005D5990">
        <w:rPr>
          <w:rFonts w:hint="eastAsia"/>
        </w:rPr>
        <w:t>非</w:t>
      </w:r>
      <w:r w:rsidR="005D5990">
        <w:rPr>
          <w:rFonts w:hint="eastAsia"/>
        </w:rPr>
        <w:t>Basal Subtype</w:t>
      </w:r>
      <w:r w:rsidR="005D5990">
        <w:rPr>
          <w:rFonts w:hint="eastAsia"/>
        </w:rPr>
        <w:t>をクラス</w:t>
      </w:r>
      <w:r w:rsidR="005D5990">
        <w:rPr>
          <w:rFonts w:hint="eastAsia"/>
        </w:rPr>
        <w:t>1</w:t>
      </w:r>
      <w:r w:rsidR="007863F7">
        <w:rPr>
          <w:rFonts w:hint="eastAsia"/>
        </w:rPr>
        <w:t>とした。</w:t>
      </w:r>
      <w:r w:rsidR="007863F7">
        <w:rPr>
          <w:rFonts w:hint="eastAsia"/>
        </w:rPr>
        <w:t>2</w:t>
      </w:r>
      <w:r w:rsidR="007863F7">
        <w:rPr>
          <w:rFonts w:hint="eastAsia"/>
        </w:rPr>
        <w:t>クラスの分類問題である。</w:t>
      </w:r>
    </w:p>
    <w:p w:rsidR="00187718" w:rsidRDefault="00A321C5" w:rsidP="003D7424">
      <w:r>
        <w:rPr>
          <w:rFonts w:hint="eastAsia"/>
        </w:rPr>
        <w:t xml:space="preserve">　説明変数として</w:t>
      </w:r>
      <w:r w:rsidR="00551663">
        <w:rPr>
          <w:rFonts w:hint="eastAsia"/>
        </w:rPr>
        <w:t>は、代表的な癌幹細胞マーカー及び</w:t>
      </w:r>
      <w:r w:rsidR="00551663">
        <w:rPr>
          <w:rFonts w:hint="eastAsia"/>
        </w:rPr>
        <w:t>EMT</w:t>
      </w:r>
      <w:r w:rsidR="00551663">
        <w:rPr>
          <w:rFonts w:hint="eastAsia"/>
        </w:rPr>
        <w:t>マーカーを</w:t>
      </w:r>
      <w:r>
        <w:rPr>
          <w:rFonts w:hint="eastAsia"/>
        </w:rPr>
        <w:t>採用し、これらの変数に基づいて、</w:t>
      </w:r>
      <w:r w:rsidR="00551663">
        <w:rPr>
          <w:rFonts w:hint="eastAsia"/>
        </w:rPr>
        <w:t>Basal Subtype</w:t>
      </w:r>
      <w:r w:rsidR="00511DA5">
        <w:rPr>
          <w:rFonts w:hint="eastAsia"/>
        </w:rPr>
        <w:t>のクラス</w:t>
      </w:r>
      <w:r w:rsidR="00551663">
        <w:rPr>
          <w:rFonts w:hint="eastAsia"/>
        </w:rPr>
        <w:t>の有無</w:t>
      </w:r>
      <w:r w:rsidR="00511DA5">
        <w:rPr>
          <w:rFonts w:hint="eastAsia"/>
        </w:rPr>
        <w:t>を分類するという機械学習の解析を実施した。</w:t>
      </w:r>
    </w:p>
    <w:p w:rsidR="00511DA5" w:rsidRDefault="00511DA5" w:rsidP="003D7424"/>
    <w:p w:rsidR="00511DA5" w:rsidRPr="00CA410C" w:rsidRDefault="00E178FC" w:rsidP="003D7424">
      <w:pPr>
        <w:rPr>
          <w:u w:val="single"/>
        </w:rPr>
      </w:pPr>
      <w:r w:rsidRPr="00CA410C">
        <w:rPr>
          <w:rFonts w:hint="eastAsia"/>
          <w:u w:val="single"/>
        </w:rPr>
        <w:t>解析に採用した癌幹細胞及び</w:t>
      </w:r>
      <w:r w:rsidRPr="00CA410C">
        <w:rPr>
          <w:rFonts w:hint="eastAsia"/>
          <w:u w:val="single"/>
        </w:rPr>
        <w:t>EMT</w:t>
      </w:r>
      <w:r w:rsidR="008271A6" w:rsidRPr="00CA410C">
        <w:rPr>
          <w:rFonts w:hint="eastAsia"/>
          <w:u w:val="single"/>
        </w:rPr>
        <w:t>マーカーの一覧</w:t>
      </w:r>
    </w:p>
    <w:p w:rsidR="00C05DD0" w:rsidRDefault="00F917E4" w:rsidP="00F917E4">
      <w:pPr>
        <w:ind w:firstLineChars="100" w:firstLine="210"/>
      </w:pPr>
      <w:r w:rsidRPr="00F917E4">
        <w:t>CDH2 CDH3 CDK9 CDKN1A IGF2BP1 IGF2BP3 IGF2BP2 CTCF COL1A1 COL3A1 CLDN7 CSF2 CTGF CTNNB1 CTSL CYP24A1 GADD45A JAG1 EGFR ELAVL1 ERBB2 ERBB3 ERBB4 ESR1 EZH2 ALDH1A1 ALDH1B1 FAP ALDH1A3 DKK1 FOXM1 FLNA FN1 BRD4 LDLRAP1 GATA3 GLI1 GLI2 DLL1 CXCL1 HAS2 APC SNAI3 IDI1 IGF1R IGF2 IGFBP3 IGFBP5 IGFBP6 IL6 CXCL8 INSIG1 ITGA6 AR ITGA3 ITGAV ITGB4 ITGB5 KRT5 KRT8 KRT14 KRT18 KRT19 LIN28B LCN2 LRP6 EPCAM MCM2 MCM3 MCM4 MCM5 MCM6 MCM7 MET MMP2 MMP9 MMP13 MYC NOTCH1 NSDHL LEF1 PDGFA PDGFB PECAM1 PGR PIGR PLEC POU1F1 POU5F1 FBXW7 PDGFC PTEN PTPN1 PTPN3 ACTA1 ACTA2 RB1 CCND1 ACTB CCL2 CXCL12 SHH SNAI2 SNAI1 SOX2 SPARC BRCA1 BRAF BRCA2 TCF4 TCF7L2 ZEB1 TGFB1 TGFB1I1 TGFB2 TGFB3 TGFBI THBS1 TIMP1 TIMP2 TJP1 TP53 TP53BP1 TP73 TWIST1 VCL VDR VEGFA VEGFB VEGFC EZR VIM WNT2B WNT9A CXCR4 NANOG PDGFD HMGA2 AXIN1 AXIN2 LGR5 TP63 PROM1 ALDH1A2 CLDN12 CLDN2 CLDN1 DCLK1 AURKB CYTH3 TJP2 CD44 GIT2 CDK1 ZEB2 CDH1</w:t>
      </w:r>
    </w:p>
    <w:p w:rsidR="00187718" w:rsidRPr="002F291D" w:rsidRDefault="0025189A" w:rsidP="00F917E4">
      <w:pPr>
        <w:ind w:firstLineChars="100" w:firstLine="210"/>
      </w:pPr>
      <w:r>
        <w:rPr>
          <w:rFonts w:hint="eastAsia"/>
        </w:rPr>
        <w:t>（以上）</w:t>
      </w:r>
    </w:p>
    <w:p w:rsidR="005D5990" w:rsidRDefault="005D5990" w:rsidP="003D7424"/>
    <w:p w:rsidR="0097143D" w:rsidRDefault="0097143D" w:rsidP="003D7424"/>
    <w:p w:rsidR="0097143D" w:rsidRDefault="0097143D" w:rsidP="003D7424"/>
    <w:p w:rsidR="0097143D" w:rsidRDefault="0097143D" w:rsidP="003D7424"/>
    <w:p w:rsidR="0097143D" w:rsidRDefault="0097143D" w:rsidP="003D7424"/>
    <w:p w:rsidR="0097143D" w:rsidRDefault="0097143D" w:rsidP="003D7424"/>
    <w:p w:rsidR="0097143D" w:rsidRDefault="0097143D" w:rsidP="003D7424"/>
    <w:p w:rsidR="0097143D" w:rsidRDefault="0097143D" w:rsidP="003D7424"/>
    <w:p w:rsidR="0097143D" w:rsidRDefault="0097143D" w:rsidP="003D7424">
      <w:pPr>
        <w:rPr>
          <w:rFonts w:hint="eastAsia"/>
        </w:rPr>
      </w:pPr>
    </w:p>
    <w:p w:rsidR="005D5990" w:rsidRDefault="005D5990" w:rsidP="003D7424">
      <w:pPr>
        <w:rPr>
          <w:rFonts w:hint="eastAsia"/>
        </w:rPr>
      </w:pPr>
    </w:p>
    <w:p w:rsidR="00F80F87" w:rsidRDefault="00F80F87" w:rsidP="003D7424">
      <w:r>
        <w:rPr>
          <w:rFonts w:hint="eastAsia"/>
        </w:rPr>
        <w:t>作成した</w:t>
      </w:r>
      <w:r w:rsidR="00C54B06">
        <w:rPr>
          <w:rFonts w:hint="eastAsia"/>
        </w:rPr>
        <w:t>Python</w:t>
      </w:r>
      <w:r>
        <w:rPr>
          <w:rFonts w:hint="eastAsia"/>
        </w:rPr>
        <w:t>解析プログラムファイルの一覧</w:t>
      </w:r>
    </w:p>
    <w:tbl>
      <w:tblPr>
        <w:tblStyle w:val="a7"/>
        <w:tblW w:w="0" w:type="auto"/>
        <w:tblLook w:val="04A0" w:firstRow="1" w:lastRow="0" w:firstColumn="1" w:lastColumn="0" w:noHBand="0" w:noVBand="1"/>
      </w:tblPr>
      <w:tblGrid>
        <w:gridCol w:w="4390"/>
        <w:gridCol w:w="3969"/>
      </w:tblGrid>
      <w:tr w:rsidR="00C676AA" w:rsidTr="006772E5">
        <w:tc>
          <w:tcPr>
            <w:tcW w:w="4390" w:type="dxa"/>
          </w:tcPr>
          <w:p w:rsidR="00C676AA" w:rsidRPr="00491779" w:rsidRDefault="00C676AA" w:rsidP="003D7424">
            <w:pPr>
              <w:rPr>
                <w:sz w:val="16"/>
                <w:szCs w:val="16"/>
              </w:rPr>
            </w:pPr>
            <w:r w:rsidRPr="00491779">
              <w:rPr>
                <w:rFonts w:hint="eastAsia"/>
                <w:sz w:val="16"/>
                <w:szCs w:val="16"/>
              </w:rPr>
              <w:t>ファイル名</w:t>
            </w:r>
          </w:p>
        </w:tc>
        <w:tc>
          <w:tcPr>
            <w:tcW w:w="3969" w:type="dxa"/>
          </w:tcPr>
          <w:p w:rsidR="00C676AA" w:rsidRPr="00491779" w:rsidRDefault="00C676AA" w:rsidP="003D7424">
            <w:pPr>
              <w:rPr>
                <w:sz w:val="16"/>
                <w:szCs w:val="16"/>
              </w:rPr>
            </w:pPr>
            <w:r w:rsidRPr="00491779">
              <w:rPr>
                <w:rFonts w:hint="eastAsia"/>
                <w:sz w:val="16"/>
                <w:szCs w:val="16"/>
              </w:rPr>
              <w:t>内容</w:t>
            </w:r>
          </w:p>
        </w:tc>
      </w:tr>
      <w:tr w:rsidR="00C676AA" w:rsidTr="006772E5">
        <w:tc>
          <w:tcPr>
            <w:tcW w:w="4390" w:type="dxa"/>
          </w:tcPr>
          <w:p w:rsidR="00C676AA" w:rsidRPr="00A62E99" w:rsidRDefault="00A62E99" w:rsidP="003D7424">
            <w:pPr>
              <w:rPr>
                <w:sz w:val="14"/>
                <w:szCs w:val="14"/>
              </w:rPr>
            </w:pPr>
            <w:r w:rsidRPr="00A62E99">
              <w:rPr>
                <w:sz w:val="14"/>
                <w:szCs w:val="14"/>
              </w:rPr>
              <w:t>0_Analysis_Data_Make</w:t>
            </w:r>
            <w:r w:rsidRPr="00A62E99">
              <w:rPr>
                <w:rFonts w:hint="eastAsia"/>
                <w:sz w:val="14"/>
                <w:szCs w:val="14"/>
              </w:rPr>
              <w:t>.py</w:t>
            </w:r>
          </w:p>
        </w:tc>
        <w:tc>
          <w:tcPr>
            <w:tcW w:w="3969" w:type="dxa"/>
          </w:tcPr>
          <w:p w:rsidR="00C676AA" w:rsidRPr="00A62E99" w:rsidRDefault="00360440" w:rsidP="003D7424">
            <w:pPr>
              <w:rPr>
                <w:sz w:val="14"/>
                <w:szCs w:val="14"/>
              </w:rPr>
            </w:pPr>
            <w:r>
              <w:rPr>
                <w:rFonts w:hint="eastAsia"/>
                <w:sz w:val="14"/>
                <w:szCs w:val="14"/>
              </w:rPr>
              <w:t>解析データの構築</w:t>
            </w:r>
          </w:p>
        </w:tc>
      </w:tr>
      <w:tr w:rsidR="00C676AA" w:rsidTr="006772E5">
        <w:tc>
          <w:tcPr>
            <w:tcW w:w="4390" w:type="dxa"/>
          </w:tcPr>
          <w:p w:rsidR="00C676AA" w:rsidRPr="00A62E99" w:rsidRDefault="00A62E99" w:rsidP="003D7424">
            <w:pPr>
              <w:rPr>
                <w:sz w:val="14"/>
                <w:szCs w:val="14"/>
              </w:rPr>
            </w:pPr>
            <w:r w:rsidRPr="00A62E99">
              <w:rPr>
                <w:sz w:val="14"/>
                <w:szCs w:val="14"/>
              </w:rPr>
              <w:t>2_PCA Transformed Plot.py</w:t>
            </w:r>
          </w:p>
        </w:tc>
        <w:tc>
          <w:tcPr>
            <w:tcW w:w="3969" w:type="dxa"/>
          </w:tcPr>
          <w:p w:rsidR="00C676AA" w:rsidRPr="00A62E99" w:rsidRDefault="00360440" w:rsidP="003D7424">
            <w:pPr>
              <w:rPr>
                <w:sz w:val="14"/>
                <w:szCs w:val="14"/>
              </w:rPr>
            </w:pPr>
            <w:r>
              <w:rPr>
                <w:rFonts w:hint="eastAsia"/>
                <w:sz w:val="14"/>
                <w:szCs w:val="14"/>
              </w:rPr>
              <w:t>主成分分析後の</w:t>
            </w:r>
            <w:r>
              <w:rPr>
                <w:rFonts w:hint="eastAsia"/>
                <w:sz w:val="14"/>
                <w:szCs w:val="14"/>
              </w:rPr>
              <w:t>PC1</w:t>
            </w:r>
            <w:r>
              <w:rPr>
                <w:rFonts w:hint="eastAsia"/>
                <w:sz w:val="14"/>
                <w:szCs w:val="14"/>
              </w:rPr>
              <w:t>，</w:t>
            </w:r>
            <w:r>
              <w:rPr>
                <w:rFonts w:hint="eastAsia"/>
                <w:sz w:val="14"/>
                <w:szCs w:val="14"/>
              </w:rPr>
              <w:t>PC2</w:t>
            </w:r>
            <w:r>
              <w:rPr>
                <w:rFonts w:hint="eastAsia"/>
                <w:sz w:val="14"/>
                <w:szCs w:val="14"/>
              </w:rPr>
              <w:t>のプロット</w:t>
            </w:r>
          </w:p>
        </w:tc>
      </w:tr>
      <w:tr w:rsidR="00C676AA" w:rsidTr="006772E5">
        <w:tc>
          <w:tcPr>
            <w:tcW w:w="4390" w:type="dxa"/>
          </w:tcPr>
          <w:p w:rsidR="00C676AA" w:rsidRPr="00A62E99" w:rsidRDefault="00A62E99" w:rsidP="003D7424">
            <w:pPr>
              <w:rPr>
                <w:sz w:val="14"/>
                <w:szCs w:val="14"/>
              </w:rPr>
            </w:pPr>
            <w:r w:rsidRPr="00A62E99">
              <w:rPr>
                <w:sz w:val="14"/>
                <w:szCs w:val="14"/>
              </w:rPr>
              <w:t>3_PCA cumulative explained variance.py</w:t>
            </w:r>
          </w:p>
        </w:tc>
        <w:tc>
          <w:tcPr>
            <w:tcW w:w="3969" w:type="dxa"/>
          </w:tcPr>
          <w:p w:rsidR="00C676AA" w:rsidRPr="00A62E99" w:rsidRDefault="00076B5D" w:rsidP="003D7424">
            <w:pPr>
              <w:rPr>
                <w:sz w:val="14"/>
                <w:szCs w:val="14"/>
              </w:rPr>
            </w:pPr>
            <w:r>
              <w:rPr>
                <w:rFonts w:hint="eastAsia"/>
                <w:sz w:val="14"/>
                <w:szCs w:val="14"/>
              </w:rPr>
              <w:t>各主成分の寄与率</w:t>
            </w:r>
          </w:p>
        </w:tc>
      </w:tr>
      <w:tr w:rsidR="00C676AA" w:rsidTr="006772E5">
        <w:tc>
          <w:tcPr>
            <w:tcW w:w="4390" w:type="dxa"/>
          </w:tcPr>
          <w:p w:rsidR="00C676AA" w:rsidRPr="00A62E99" w:rsidRDefault="00A62E99" w:rsidP="003D7424">
            <w:pPr>
              <w:rPr>
                <w:sz w:val="14"/>
                <w:szCs w:val="14"/>
              </w:rPr>
            </w:pPr>
            <w:r w:rsidRPr="00A62E99">
              <w:rPr>
                <w:sz w:val="14"/>
                <w:szCs w:val="14"/>
              </w:rPr>
              <w:t xml:space="preserve">4_Random Forest after PCA </w:t>
            </w:r>
            <w:proofErr w:type="spellStart"/>
            <w:r w:rsidRPr="00A62E99">
              <w:rPr>
                <w:sz w:val="14"/>
                <w:szCs w:val="14"/>
              </w:rPr>
              <w:t>transformation_Decision</w:t>
            </w:r>
            <w:proofErr w:type="spellEnd"/>
            <w:r w:rsidRPr="00A62E99">
              <w:rPr>
                <w:sz w:val="14"/>
                <w:szCs w:val="14"/>
              </w:rPr>
              <w:t xml:space="preserve"> Region.py</w:t>
            </w:r>
          </w:p>
        </w:tc>
        <w:tc>
          <w:tcPr>
            <w:tcW w:w="3969" w:type="dxa"/>
          </w:tcPr>
          <w:p w:rsidR="00C676AA" w:rsidRPr="00A62E99" w:rsidRDefault="00076B5D" w:rsidP="003D7424">
            <w:pPr>
              <w:rPr>
                <w:sz w:val="14"/>
                <w:szCs w:val="14"/>
              </w:rPr>
            </w:pPr>
            <w:proofErr w:type="spellStart"/>
            <w:r>
              <w:rPr>
                <w:rFonts w:hint="eastAsia"/>
                <w:sz w:val="14"/>
                <w:szCs w:val="14"/>
              </w:rPr>
              <w:t>PCA+RandomForest</w:t>
            </w:r>
            <w:proofErr w:type="spellEnd"/>
            <w:r>
              <w:rPr>
                <w:rFonts w:hint="eastAsia"/>
                <w:sz w:val="14"/>
                <w:szCs w:val="14"/>
              </w:rPr>
              <w:t>の決定領域の図示</w:t>
            </w:r>
          </w:p>
        </w:tc>
      </w:tr>
      <w:tr w:rsidR="00025740" w:rsidTr="006772E5">
        <w:tc>
          <w:tcPr>
            <w:tcW w:w="4390" w:type="dxa"/>
          </w:tcPr>
          <w:p w:rsidR="00025740" w:rsidRPr="00A62E99" w:rsidRDefault="00A62E99" w:rsidP="003D7424">
            <w:pPr>
              <w:rPr>
                <w:sz w:val="14"/>
                <w:szCs w:val="14"/>
              </w:rPr>
            </w:pPr>
            <w:r w:rsidRPr="00A62E99">
              <w:rPr>
                <w:sz w:val="14"/>
                <w:szCs w:val="14"/>
              </w:rPr>
              <w:t>4_Random Forest after PCA transformation_Matrix.py</w:t>
            </w:r>
          </w:p>
        </w:tc>
        <w:tc>
          <w:tcPr>
            <w:tcW w:w="3969" w:type="dxa"/>
          </w:tcPr>
          <w:p w:rsidR="00025740" w:rsidRPr="00A62E99" w:rsidRDefault="00076B5D" w:rsidP="003D7424">
            <w:pPr>
              <w:rPr>
                <w:sz w:val="14"/>
                <w:szCs w:val="14"/>
              </w:rPr>
            </w:pPr>
            <w:r>
              <w:rPr>
                <w:rFonts w:hint="eastAsia"/>
                <w:sz w:val="14"/>
                <w:szCs w:val="14"/>
              </w:rPr>
              <w:t>PCA+RF</w:t>
            </w:r>
            <w:r>
              <w:rPr>
                <w:rFonts w:hint="eastAsia"/>
                <w:sz w:val="14"/>
                <w:szCs w:val="14"/>
              </w:rPr>
              <w:t>のモデルの検証</w:t>
            </w:r>
          </w:p>
        </w:tc>
      </w:tr>
      <w:tr w:rsidR="00025740" w:rsidTr="006772E5">
        <w:tc>
          <w:tcPr>
            <w:tcW w:w="4390" w:type="dxa"/>
          </w:tcPr>
          <w:p w:rsidR="00025740" w:rsidRPr="00A62E99" w:rsidRDefault="00A62E99" w:rsidP="003D7424">
            <w:pPr>
              <w:rPr>
                <w:sz w:val="14"/>
                <w:szCs w:val="14"/>
              </w:rPr>
            </w:pPr>
            <w:r w:rsidRPr="00A62E99">
              <w:rPr>
                <w:sz w:val="14"/>
                <w:szCs w:val="14"/>
              </w:rPr>
              <w:t xml:space="preserve">5.1_Model </w:t>
            </w:r>
            <w:proofErr w:type="spellStart"/>
            <w:r w:rsidRPr="00A62E99">
              <w:rPr>
                <w:sz w:val="14"/>
                <w:szCs w:val="14"/>
              </w:rPr>
              <w:t>Evaluation_learning</w:t>
            </w:r>
            <w:proofErr w:type="spellEnd"/>
            <w:r w:rsidRPr="00A62E99">
              <w:rPr>
                <w:sz w:val="14"/>
                <w:szCs w:val="14"/>
              </w:rPr>
              <w:t xml:space="preserve"> Curve.py</w:t>
            </w:r>
          </w:p>
        </w:tc>
        <w:tc>
          <w:tcPr>
            <w:tcW w:w="3969" w:type="dxa"/>
          </w:tcPr>
          <w:p w:rsidR="00025740" w:rsidRPr="00A62E99" w:rsidRDefault="00076B5D" w:rsidP="003D7424">
            <w:pPr>
              <w:rPr>
                <w:sz w:val="14"/>
                <w:szCs w:val="14"/>
              </w:rPr>
            </w:pPr>
            <w:r>
              <w:rPr>
                <w:rFonts w:hint="eastAsia"/>
                <w:sz w:val="14"/>
                <w:szCs w:val="14"/>
              </w:rPr>
              <w:t>学習曲線</w:t>
            </w:r>
          </w:p>
        </w:tc>
      </w:tr>
      <w:tr w:rsidR="008E0142" w:rsidTr="006772E5">
        <w:tc>
          <w:tcPr>
            <w:tcW w:w="4390" w:type="dxa"/>
          </w:tcPr>
          <w:p w:rsidR="008E0142" w:rsidRPr="00A62E99" w:rsidRDefault="00A62E99" w:rsidP="003D7424">
            <w:pPr>
              <w:rPr>
                <w:sz w:val="14"/>
                <w:szCs w:val="14"/>
              </w:rPr>
            </w:pPr>
            <w:r w:rsidRPr="00A62E99">
              <w:rPr>
                <w:sz w:val="14"/>
                <w:szCs w:val="14"/>
              </w:rPr>
              <w:t xml:space="preserve">5.2_Model </w:t>
            </w:r>
            <w:proofErr w:type="spellStart"/>
            <w:r w:rsidRPr="00A62E99">
              <w:rPr>
                <w:sz w:val="14"/>
                <w:szCs w:val="14"/>
              </w:rPr>
              <w:t>Evaluation_Validation</w:t>
            </w:r>
            <w:proofErr w:type="spellEnd"/>
            <w:r w:rsidRPr="00A62E99">
              <w:rPr>
                <w:sz w:val="14"/>
                <w:szCs w:val="14"/>
              </w:rPr>
              <w:t xml:space="preserve"> Curve_n_estimators.py</w:t>
            </w:r>
          </w:p>
        </w:tc>
        <w:tc>
          <w:tcPr>
            <w:tcW w:w="3969" w:type="dxa"/>
          </w:tcPr>
          <w:p w:rsidR="008E0142" w:rsidRPr="00A62E99" w:rsidRDefault="00076B5D" w:rsidP="003D7424">
            <w:pPr>
              <w:rPr>
                <w:sz w:val="14"/>
                <w:szCs w:val="14"/>
              </w:rPr>
            </w:pPr>
            <w:r>
              <w:rPr>
                <w:rFonts w:hint="eastAsia"/>
                <w:sz w:val="14"/>
                <w:szCs w:val="14"/>
              </w:rPr>
              <w:t>RF</w:t>
            </w:r>
            <w:r>
              <w:rPr>
                <w:rFonts w:hint="eastAsia"/>
                <w:sz w:val="14"/>
                <w:szCs w:val="14"/>
              </w:rPr>
              <w:t>の</w:t>
            </w:r>
            <w:proofErr w:type="spellStart"/>
            <w:r w:rsidR="00B406D5">
              <w:rPr>
                <w:rFonts w:hint="eastAsia"/>
                <w:sz w:val="14"/>
                <w:szCs w:val="14"/>
              </w:rPr>
              <w:t>n_estimators</w:t>
            </w:r>
            <w:proofErr w:type="spellEnd"/>
            <w:r w:rsidR="00B406D5">
              <w:rPr>
                <w:rFonts w:hint="eastAsia"/>
                <w:sz w:val="14"/>
                <w:szCs w:val="14"/>
              </w:rPr>
              <w:t>の検証曲線</w:t>
            </w:r>
          </w:p>
        </w:tc>
      </w:tr>
      <w:tr w:rsidR="008E0142" w:rsidTr="006772E5">
        <w:tc>
          <w:tcPr>
            <w:tcW w:w="4390" w:type="dxa"/>
          </w:tcPr>
          <w:p w:rsidR="008E0142" w:rsidRPr="00A62E99" w:rsidRDefault="00A62E99" w:rsidP="003D7424">
            <w:pPr>
              <w:rPr>
                <w:sz w:val="14"/>
                <w:szCs w:val="14"/>
              </w:rPr>
            </w:pPr>
            <w:r w:rsidRPr="00A62E99">
              <w:rPr>
                <w:sz w:val="14"/>
                <w:szCs w:val="14"/>
              </w:rPr>
              <w:t xml:space="preserve">5.3_Model </w:t>
            </w:r>
            <w:proofErr w:type="spellStart"/>
            <w:r w:rsidRPr="00A62E99">
              <w:rPr>
                <w:sz w:val="14"/>
                <w:szCs w:val="14"/>
              </w:rPr>
              <w:t>Evaluation_Validation</w:t>
            </w:r>
            <w:proofErr w:type="spellEnd"/>
            <w:r w:rsidRPr="00A62E99">
              <w:rPr>
                <w:sz w:val="14"/>
                <w:szCs w:val="14"/>
              </w:rPr>
              <w:t xml:space="preserve"> Curve_max_depth</w:t>
            </w:r>
            <w:r>
              <w:rPr>
                <w:sz w:val="14"/>
                <w:szCs w:val="14"/>
              </w:rPr>
              <w:t>.py</w:t>
            </w:r>
          </w:p>
        </w:tc>
        <w:tc>
          <w:tcPr>
            <w:tcW w:w="3969" w:type="dxa"/>
          </w:tcPr>
          <w:p w:rsidR="008E0142" w:rsidRPr="00A62E99" w:rsidRDefault="00B406D5" w:rsidP="003D7424">
            <w:pPr>
              <w:rPr>
                <w:sz w:val="14"/>
                <w:szCs w:val="14"/>
              </w:rPr>
            </w:pPr>
            <w:r>
              <w:rPr>
                <w:rFonts w:hint="eastAsia"/>
                <w:sz w:val="14"/>
                <w:szCs w:val="14"/>
              </w:rPr>
              <w:t>RF</w:t>
            </w:r>
            <w:r>
              <w:rPr>
                <w:rFonts w:hint="eastAsia"/>
                <w:sz w:val="14"/>
                <w:szCs w:val="14"/>
              </w:rPr>
              <w:t>の</w:t>
            </w:r>
            <w:proofErr w:type="spellStart"/>
            <w:r>
              <w:rPr>
                <w:rFonts w:hint="eastAsia"/>
                <w:sz w:val="14"/>
                <w:szCs w:val="14"/>
              </w:rPr>
              <w:t>max_depth</w:t>
            </w:r>
            <w:proofErr w:type="spellEnd"/>
            <w:r>
              <w:rPr>
                <w:rFonts w:hint="eastAsia"/>
                <w:sz w:val="14"/>
                <w:szCs w:val="14"/>
              </w:rPr>
              <w:t>の検証曲線</w:t>
            </w:r>
          </w:p>
        </w:tc>
      </w:tr>
      <w:tr w:rsidR="008E0142" w:rsidTr="006772E5">
        <w:tc>
          <w:tcPr>
            <w:tcW w:w="4390" w:type="dxa"/>
          </w:tcPr>
          <w:p w:rsidR="008E0142" w:rsidRPr="00A62E99" w:rsidRDefault="00A62E99" w:rsidP="003D7424">
            <w:pPr>
              <w:rPr>
                <w:sz w:val="14"/>
                <w:szCs w:val="14"/>
              </w:rPr>
            </w:pPr>
            <w:r w:rsidRPr="00A62E99">
              <w:rPr>
                <w:sz w:val="14"/>
                <w:szCs w:val="14"/>
              </w:rPr>
              <w:t xml:space="preserve">5.3_Model </w:t>
            </w:r>
            <w:proofErr w:type="spellStart"/>
            <w:r w:rsidRPr="00A62E99">
              <w:rPr>
                <w:sz w:val="14"/>
                <w:szCs w:val="14"/>
              </w:rPr>
              <w:t>Evaluation_Validation</w:t>
            </w:r>
            <w:proofErr w:type="spellEnd"/>
            <w:r w:rsidRPr="00A62E99">
              <w:rPr>
                <w:sz w:val="14"/>
                <w:szCs w:val="14"/>
              </w:rPr>
              <w:t xml:space="preserve"> Curve_n_componetns</w:t>
            </w:r>
            <w:r>
              <w:rPr>
                <w:sz w:val="14"/>
                <w:szCs w:val="14"/>
              </w:rPr>
              <w:t>.py</w:t>
            </w:r>
          </w:p>
        </w:tc>
        <w:tc>
          <w:tcPr>
            <w:tcW w:w="3969" w:type="dxa"/>
          </w:tcPr>
          <w:p w:rsidR="008E0142" w:rsidRPr="00A62E99" w:rsidRDefault="00B406D5" w:rsidP="003D7424">
            <w:pPr>
              <w:rPr>
                <w:sz w:val="14"/>
                <w:szCs w:val="14"/>
              </w:rPr>
            </w:pPr>
            <w:r>
              <w:rPr>
                <w:rFonts w:hint="eastAsia"/>
                <w:sz w:val="14"/>
                <w:szCs w:val="14"/>
              </w:rPr>
              <w:t>PCA</w:t>
            </w:r>
            <w:r>
              <w:rPr>
                <w:rFonts w:hint="eastAsia"/>
                <w:sz w:val="14"/>
                <w:szCs w:val="14"/>
              </w:rPr>
              <w:t>の</w:t>
            </w:r>
            <w:proofErr w:type="spellStart"/>
            <w:r>
              <w:rPr>
                <w:rFonts w:hint="eastAsia"/>
                <w:sz w:val="14"/>
                <w:szCs w:val="14"/>
              </w:rPr>
              <w:t>n_components</w:t>
            </w:r>
            <w:proofErr w:type="spellEnd"/>
            <w:r>
              <w:rPr>
                <w:rFonts w:hint="eastAsia"/>
                <w:sz w:val="14"/>
                <w:szCs w:val="14"/>
              </w:rPr>
              <w:t>の検証曲線</w:t>
            </w:r>
          </w:p>
        </w:tc>
      </w:tr>
      <w:tr w:rsidR="008E0142" w:rsidTr="006772E5">
        <w:tc>
          <w:tcPr>
            <w:tcW w:w="4390" w:type="dxa"/>
          </w:tcPr>
          <w:p w:rsidR="008E0142" w:rsidRPr="00A62E99" w:rsidRDefault="00A62E99" w:rsidP="003D7424">
            <w:pPr>
              <w:rPr>
                <w:sz w:val="14"/>
                <w:szCs w:val="14"/>
              </w:rPr>
            </w:pPr>
            <w:r w:rsidRPr="00A62E99">
              <w:rPr>
                <w:sz w:val="14"/>
                <w:szCs w:val="14"/>
              </w:rPr>
              <w:t>5.4_Model Evaluation Confusion Matrix</w:t>
            </w:r>
            <w:r>
              <w:rPr>
                <w:sz w:val="14"/>
                <w:szCs w:val="14"/>
              </w:rPr>
              <w:t>.py</w:t>
            </w:r>
          </w:p>
        </w:tc>
        <w:tc>
          <w:tcPr>
            <w:tcW w:w="3969" w:type="dxa"/>
          </w:tcPr>
          <w:p w:rsidR="008E0142" w:rsidRPr="00A62E99" w:rsidRDefault="00B406D5" w:rsidP="003D7424">
            <w:pPr>
              <w:rPr>
                <w:sz w:val="14"/>
                <w:szCs w:val="14"/>
              </w:rPr>
            </w:pPr>
            <w:r>
              <w:rPr>
                <w:rFonts w:hint="eastAsia"/>
                <w:sz w:val="14"/>
                <w:szCs w:val="14"/>
              </w:rPr>
              <w:t>正答率の図示</w:t>
            </w:r>
          </w:p>
        </w:tc>
      </w:tr>
      <w:tr w:rsidR="008E0142" w:rsidTr="006772E5">
        <w:tc>
          <w:tcPr>
            <w:tcW w:w="4390" w:type="dxa"/>
          </w:tcPr>
          <w:p w:rsidR="008E0142" w:rsidRPr="00A62E99" w:rsidRDefault="00A62E99" w:rsidP="003D7424">
            <w:pPr>
              <w:rPr>
                <w:sz w:val="14"/>
                <w:szCs w:val="14"/>
              </w:rPr>
            </w:pPr>
            <w:r w:rsidRPr="00A62E99">
              <w:rPr>
                <w:sz w:val="14"/>
                <w:szCs w:val="14"/>
              </w:rPr>
              <w:t>6.1_ROC Curve</w:t>
            </w:r>
            <w:r>
              <w:rPr>
                <w:sz w:val="14"/>
                <w:szCs w:val="14"/>
              </w:rPr>
              <w:t>.py</w:t>
            </w:r>
          </w:p>
        </w:tc>
        <w:tc>
          <w:tcPr>
            <w:tcW w:w="3969" w:type="dxa"/>
          </w:tcPr>
          <w:p w:rsidR="008E0142" w:rsidRPr="00A62E99" w:rsidRDefault="00B406D5" w:rsidP="003D7424">
            <w:pPr>
              <w:rPr>
                <w:sz w:val="14"/>
                <w:szCs w:val="14"/>
              </w:rPr>
            </w:pPr>
            <w:r>
              <w:rPr>
                <w:rFonts w:hint="eastAsia"/>
                <w:sz w:val="14"/>
                <w:szCs w:val="14"/>
              </w:rPr>
              <w:t>ROC</w:t>
            </w:r>
            <w:r>
              <w:rPr>
                <w:rFonts w:hint="eastAsia"/>
                <w:sz w:val="14"/>
                <w:szCs w:val="14"/>
              </w:rPr>
              <w:t>曲線の図示</w:t>
            </w:r>
          </w:p>
        </w:tc>
      </w:tr>
    </w:tbl>
    <w:p w:rsidR="00F80F87" w:rsidRDefault="00F80F87" w:rsidP="003D7424"/>
    <w:p w:rsidR="00505F24" w:rsidRDefault="00505F24" w:rsidP="003D7424"/>
    <w:p w:rsidR="000F7C6E" w:rsidRDefault="000F7C6E" w:rsidP="003D7424"/>
    <w:p w:rsidR="000F7C6E" w:rsidRDefault="00242ABF" w:rsidP="003D7424">
      <w:r>
        <w:rPr>
          <w:rFonts w:hint="eastAsia"/>
        </w:rPr>
        <w:t>（１）解析対象データの構築</w:t>
      </w:r>
    </w:p>
    <w:p w:rsidR="000F7C6E" w:rsidRDefault="000F7C6E" w:rsidP="003D7424"/>
    <w:p w:rsidR="006334DA" w:rsidRDefault="000F7C6E" w:rsidP="00A22EAB">
      <w:pPr>
        <w:ind w:firstLineChars="100" w:firstLine="210"/>
        <w:rPr>
          <w:szCs w:val="21"/>
        </w:rPr>
      </w:pPr>
      <w:r w:rsidRPr="00A22EAB">
        <w:rPr>
          <w:rFonts w:hint="eastAsia"/>
          <w:szCs w:val="21"/>
        </w:rPr>
        <w:t>データの構造は以下の通りである。各患者に対して、</w:t>
      </w:r>
      <w:r w:rsidR="006334DA" w:rsidRPr="00A22EAB">
        <w:rPr>
          <w:rFonts w:hint="eastAsia"/>
          <w:szCs w:val="21"/>
        </w:rPr>
        <w:t>列名に遺伝子名として、行名に患者のＩＤを付している。また、クラスとして</w:t>
      </w:r>
      <w:r w:rsidR="006334DA" w:rsidRPr="00A22EAB">
        <w:rPr>
          <w:rFonts w:hint="eastAsia"/>
          <w:szCs w:val="21"/>
        </w:rPr>
        <w:t>Basal T</w:t>
      </w:r>
      <w:r w:rsidR="006334DA" w:rsidRPr="00A22EAB">
        <w:rPr>
          <w:szCs w:val="21"/>
        </w:rPr>
        <w:t>ype</w:t>
      </w:r>
      <w:r w:rsidR="006334DA" w:rsidRPr="00A22EAB">
        <w:rPr>
          <w:rFonts w:hint="eastAsia"/>
          <w:szCs w:val="21"/>
        </w:rPr>
        <w:t>と</w:t>
      </w:r>
      <w:r w:rsidR="006334DA" w:rsidRPr="00A22EAB">
        <w:rPr>
          <w:rFonts w:hint="eastAsia"/>
          <w:szCs w:val="21"/>
        </w:rPr>
        <w:t>non-Basal Type</w:t>
      </w:r>
      <w:r w:rsidR="006334DA" w:rsidRPr="00A22EAB">
        <w:rPr>
          <w:rFonts w:hint="eastAsia"/>
          <w:szCs w:val="21"/>
        </w:rPr>
        <w:t>の</w:t>
      </w:r>
      <w:r w:rsidR="006334DA" w:rsidRPr="00A22EAB">
        <w:rPr>
          <w:rFonts w:hint="eastAsia"/>
          <w:szCs w:val="21"/>
        </w:rPr>
        <w:t>2</w:t>
      </w:r>
      <w:r w:rsidR="006334DA" w:rsidRPr="00A22EAB">
        <w:rPr>
          <w:rFonts w:hint="eastAsia"/>
          <w:szCs w:val="21"/>
        </w:rPr>
        <w:t>クラスを作成している。</w:t>
      </w:r>
    </w:p>
    <w:p w:rsidR="003749E1" w:rsidRPr="00A22EAB" w:rsidRDefault="003749E1" w:rsidP="00A22EAB">
      <w:pPr>
        <w:ind w:firstLineChars="100" w:firstLine="210"/>
        <w:rPr>
          <w:rFonts w:hint="eastAsia"/>
          <w:szCs w:val="21"/>
        </w:rPr>
      </w:pPr>
    </w:p>
    <w:p w:rsidR="00505F24" w:rsidRDefault="00EF4B8F" w:rsidP="003D7424">
      <w:r>
        <w:rPr>
          <w:rFonts w:hint="eastAsia"/>
        </w:rPr>
        <w:t>解析データの構成</w:t>
      </w:r>
    </w:p>
    <w:p w:rsidR="00EF4B8F" w:rsidRDefault="00EF4B8F" w:rsidP="003D7424">
      <w:pPr>
        <w:rPr>
          <w:rFonts w:hint="eastAsia"/>
        </w:rPr>
      </w:pPr>
      <w:r>
        <w:rPr>
          <w:rFonts w:hint="eastAsia"/>
          <w:noProof/>
        </w:rPr>
        <w:drawing>
          <wp:inline distT="0" distB="0" distL="0" distR="0">
            <wp:extent cx="4310380" cy="2248519"/>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2340" cy="2249541"/>
                    </a:xfrm>
                    <a:prstGeom prst="rect">
                      <a:avLst/>
                    </a:prstGeom>
                    <a:noFill/>
                    <a:ln>
                      <a:noFill/>
                    </a:ln>
                  </pic:spPr>
                </pic:pic>
              </a:graphicData>
            </a:graphic>
          </wp:inline>
        </w:drawing>
      </w:r>
    </w:p>
    <w:p w:rsidR="00A55E3A" w:rsidRDefault="00A55E3A">
      <w:pPr>
        <w:widowControl/>
        <w:jc w:val="left"/>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rsidR="00A55E3A" w:rsidRDefault="00A55E3A">
      <w:pPr>
        <w:widowControl/>
        <w:jc w:val="left"/>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rsidR="00210D26" w:rsidRDefault="00210D26">
      <w:pPr>
        <w:widowControl/>
        <w:jc w:val="left"/>
        <w:rPr>
          <w:sz w:val="24"/>
          <w:szCs w:val="24"/>
        </w:rPr>
      </w:pPr>
    </w:p>
    <w:p w:rsidR="003749E1" w:rsidRPr="00902066" w:rsidRDefault="003749E1">
      <w:pPr>
        <w:widowControl/>
        <w:jc w:val="left"/>
        <w:rPr>
          <w:rFonts w:hint="eastAsia"/>
          <w:szCs w:val="21"/>
        </w:rPr>
      </w:pPr>
      <w:r w:rsidRPr="00902066">
        <w:rPr>
          <w:rFonts w:hint="eastAsia"/>
          <w:szCs w:val="21"/>
        </w:rPr>
        <w:t>患者のクラス値</w:t>
      </w:r>
    </w:p>
    <w:p w:rsidR="003749E1" w:rsidRDefault="003749E1">
      <w:pPr>
        <w:widowControl/>
        <w:jc w:val="left"/>
        <w:rPr>
          <w:sz w:val="24"/>
          <w:szCs w:val="24"/>
        </w:rPr>
      </w:pPr>
      <w:r>
        <w:rPr>
          <w:rFonts w:hint="eastAsia"/>
          <w:noProof/>
          <w:sz w:val="24"/>
          <w:szCs w:val="24"/>
        </w:rPr>
        <w:drawing>
          <wp:inline distT="0" distB="0" distL="0" distR="0">
            <wp:extent cx="2700337" cy="2178960"/>
            <wp:effectExtent l="0" t="0" r="508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1436" cy="2187916"/>
                    </a:xfrm>
                    <a:prstGeom prst="rect">
                      <a:avLst/>
                    </a:prstGeom>
                    <a:noFill/>
                    <a:ln>
                      <a:noFill/>
                    </a:ln>
                  </pic:spPr>
                </pic:pic>
              </a:graphicData>
            </a:graphic>
          </wp:inline>
        </w:drawing>
      </w:r>
    </w:p>
    <w:p w:rsidR="003749E1" w:rsidRDefault="003749E1">
      <w:pPr>
        <w:widowControl/>
        <w:jc w:val="left"/>
        <w:rPr>
          <w:rFonts w:hint="eastAsia"/>
          <w:sz w:val="24"/>
          <w:szCs w:val="24"/>
        </w:rPr>
      </w:pPr>
    </w:p>
    <w:p w:rsidR="0069353E" w:rsidRDefault="00894355">
      <w:pPr>
        <w:widowControl/>
        <w:jc w:val="left"/>
        <w:rPr>
          <w:sz w:val="24"/>
          <w:szCs w:val="24"/>
        </w:rPr>
      </w:pPr>
      <w:r>
        <w:rPr>
          <w:rFonts w:hint="eastAsia"/>
          <w:sz w:val="24"/>
          <w:szCs w:val="24"/>
        </w:rPr>
        <w:t>（２）</w:t>
      </w:r>
      <w:r w:rsidR="006E5202">
        <w:rPr>
          <w:rFonts w:hint="eastAsia"/>
          <w:sz w:val="24"/>
          <w:szCs w:val="24"/>
        </w:rPr>
        <w:t>遺伝子</w:t>
      </w:r>
      <w:r>
        <w:rPr>
          <w:rFonts w:hint="eastAsia"/>
          <w:sz w:val="24"/>
          <w:szCs w:val="24"/>
        </w:rPr>
        <w:t>発現データのプロット</w:t>
      </w:r>
    </w:p>
    <w:p w:rsidR="00894355" w:rsidRDefault="00894355">
      <w:pPr>
        <w:widowControl/>
        <w:jc w:val="left"/>
        <w:rPr>
          <w:rFonts w:hint="eastAsia"/>
          <w:sz w:val="24"/>
          <w:szCs w:val="24"/>
        </w:rPr>
      </w:pPr>
      <w:r>
        <w:rPr>
          <w:rFonts w:hint="eastAsia"/>
          <w:sz w:val="24"/>
          <w:szCs w:val="24"/>
        </w:rPr>
        <w:t xml:space="preserve">　　　　省略</w:t>
      </w:r>
    </w:p>
    <w:p w:rsidR="005D62DB" w:rsidRDefault="005D62DB">
      <w:pPr>
        <w:widowControl/>
        <w:jc w:val="left"/>
        <w:rPr>
          <w:sz w:val="24"/>
          <w:szCs w:val="24"/>
        </w:rPr>
      </w:pPr>
    </w:p>
    <w:p w:rsidR="0069353E" w:rsidRDefault="00894355">
      <w:pPr>
        <w:widowControl/>
        <w:jc w:val="left"/>
        <w:rPr>
          <w:sz w:val="24"/>
          <w:szCs w:val="24"/>
        </w:rPr>
      </w:pPr>
      <w:r>
        <w:rPr>
          <w:rFonts w:hint="eastAsia"/>
          <w:sz w:val="24"/>
          <w:szCs w:val="24"/>
        </w:rPr>
        <w:t>（３</w:t>
      </w:r>
      <w:r w:rsidR="00567D47">
        <w:rPr>
          <w:rFonts w:hint="eastAsia"/>
          <w:sz w:val="24"/>
          <w:szCs w:val="24"/>
        </w:rPr>
        <w:t>）</w:t>
      </w:r>
      <w:r w:rsidR="00C76F23">
        <w:rPr>
          <w:rFonts w:hint="eastAsia"/>
          <w:sz w:val="24"/>
          <w:szCs w:val="24"/>
        </w:rPr>
        <w:t>PCA</w:t>
      </w:r>
      <w:r w:rsidR="00C76F23">
        <w:rPr>
          <w:rFonts w:hint="eastAsia"/>
          <w:sz w:val="24"/>
          <w:szCs w:val="24"/>
        </w:rPr>
        <w:t>変換後のデータ</w:t>
      </w:r>
    </w:p>
    <w:p w:rsidR="00C76F23" w:rsidRDefault="00C76F23">
      <w:pPr>
        <w:widowControl/>
        <w:jc w:val="left"/>
        <w:rPr>
          <w:sz w:val="24"/>
          <w:szCs w:val="24"/>
        </w:rPr>
      </w:pPr>
    </w:p>
    <w:p w:rsidR="00C76F23" w:rsidRDefault="00210D26">
      <w:pPr>
        <w:widowControl/>
        <w:jc w:val="left"/>
        <w:rPr>
          <w:szCs w:val="21"/>
        </w:rPr>
      </w:pPr>
      <w:r w:rsidRPr="005D62DB">
        <w:rPr>
          <w:rFonts w:hint="eastAsia"/>
          <w:szCs w:val="21"/>
        </w:rPr>
        <w:t xml:space="preserve">　</w:t>
      </w:r>
      <w:r w:rsidR="005D62DB">
        <w:rPr>
          <w:rFonts w:hint="eastAsia"/>
          <w:szCs w:val="21"/>
        </w:rPr>
        <w:t>オリジナル・</w:t>
      </w:r>
      <w:r w:rsidR="005D62DB" w:rsidRPr="005D62DB">
        <w:rPr>
          <w:rFonts w:hint="eastAsia"/>
          <w:szCs w:val="21"/>
        </w:rPr>
        <w:t>データに対して</w:t>
      </w:r>
      <w:r w:rsidR="005D62DB">
        <w:rPr>
          <w:rFonts w:hint="eastAsia"/>
          <w:szCs w:val="21"/>
        </w:rPr>
        <w:t>主成分分析解析を実施して、第１主成分及び第２主成分をＸ軸、Ｙ軸として散布図を作成したところ、以下のとおりであった。</w:t>
      </w:r>
    </w:p>
    <w:p w:rsidR="005D62DB" w:rsidRDefault="005D62DB">
      <w:pPr>
        <w:widowControl/>
        <w:jc w:val="left"/>
        <w:rPr>
          <w:szCs w:val="21"/>
        </w:rPr>
      </w:pPr>
      <w:r>
        <w:rPr>
          <w:rFonts w:hint="eastAsia"/>
          <w:szCs w:val="21"/>
        </w:rPr>
        <w:t xml:space="preserve">　</w:t>
      </w:r>
      <w:r w:rsidR="00FC2188">
        <w:rPr>
          <w:rFonts w:hint="eastAsia"/>
          <w:szCs w:val="21"/>
        </w:rPr>
        <w:t>Basal Subtype</w:t>
      </w:r>
      <w:r w:rsidR="00FC2188">
        <w:rPr>
          <w:rFonts w:hint="eastAsia"/>
          <w:szCs w:val="21"/>
        </w:rPr>
        <w:t>と</w:t>
      </w:r>
      <w:r w:rsidR="00FC2188">
        <w:rPr>
          <w:rFonts w:hint="eastAsia"/>
          <w:szCs w:val="21"/>
        </w:rPr>
        <w:t>non-Basal Subtype</w:t>
      </w:r>
      <w:r>
        <w:rPr>
          <w:rFonts w:hint="eastAsia"/>
          <w:szCs w:val="21"/>
        </w:rPr>
        <w:t>が、適切に分離されていることが推測される。</w:t>
      </w:r>
    </w:p>
    <w:p w:rsidR="005D62DB" w:rsidRPr="005D62DB" w:rsidRDefault="005D62DB">
      <w:pPr>
        <w:widowControl/>
        <w:jc w:val="left"/>
        <w:rPr>
          <w:szCs w:val="21"/>
        </w:rPr>
      </w:pPr>
      <w:r>
        <w:rPr>
          <w:rFonts w:hint="eastAsia"/>
          <w:szCs w:val="21"/>
        </w:rPr>
        <w:t>主成分分析でデータ変換をしてから、機械学習を実施することが、望ましいと判断される。</w:t>
      </w:r>
    </w:p>
    <w:p w:rsidR="0069353E" w:rsidRDefault="0069353E">
      <w:pPr>
        <w:widowControl/>
        <w:jc w:val="left"/>
        <w:rPr>
          <w:sz w:val="24"/>
          <w:szCs w:val="24"/>
        </w:rPr>
      </w:pPr>
    </w:p>
    <w:p w:rsidR="0069353E" w:rsidRDefault="00050C2A">
      <w:pPr>
        <w:widowControl/>
        <w:jc w:val="left"/>
        <w:rPr>
          <w:sz w:val="24"/>
          <w:szCs w:val="24"/>
        </w:rPr>
      </w:pPr>
      <w:r w:rsidRPr="00050C2A">
        <w:rPr>
          <w:noProof/>
          <w:sz w:val="24"/>
          <w:szCs w:val="24"/>
        </w:rPr>
        <w:drawing>
          <wp:inline distT="0" distB="0" distL="0" distR="0">
            <wp:extent cx="3356610" cy="2237740"/>
            <wp:effectExtent l="0" t="0" r="0" b="0"/>
            <wp:docPr id="22" name="図 22" descr="D:\Python TCGA\BRCA_Python_Subtype\Analysis\PCA Transformed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ython TCGA\BRCA_Python_Subtype\Analysis\PCA Transformed 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9793" cy="2239862"/>
                    </a:xfrm>
                    <a:prstGeom prst="rect">
                      <a:avLst/>
                    </a:prstGeom>
                    <a:noFill/>
                    <a:ln>
                      <a:noFill/>
                    </a:ln>
                  </pic:spPr>
                </pic:pic>
              </a:graphicData>
            </a:graphic>
          </wp:inline>
        </w:drawing>
      </w:r>
    </w:p>
    <w:p w:rsidR="00E522E8" w:rsidRDefault="00E522E8">
      <w:pPr>
        <w:widowControl/>
        <w:jc w:val="left"/>
        <w:rPr>
          <w:sz w:val="24"/>
          <w:szCs w:val="24"/>
        </w:rPr>
      </w:pPr>
    </w:p>
    <w:p w:rsidR="0069353E" w:rsidRDefault="0069353E">
      <w:pPr>
        <w:widowControl/>
        <w:jc w:val="left"/>
        <w:rPr>
          <w:sz w:val="24"/>
          <w:szCs w:val="24"/>
        </w:rPr>
      </w:pPr>
    </w:p>
    <w:p w:rsidR="00B45E99" w:rsidRPr="00B45E99" w:rsidRDefault="00B45E99" w:rsidP="00481419">
      <w:pPr>
        <w:widowControl/>
        <w:ind w:firstLineChars="100" w:firstLine="210"/>
        <w:jc w:val="left"/>
        <w:rPr>
          <w:szCs w:val="21"/>
        </w:rPr>
      </w:pPr>
      <w:r w:rsidRPr="00B45E99">
        <w:rPr>
          <w:rFonts w:hint="eastAsia"/>
          <w:szCs w:val="21"/>
        </w:rPr>
        <w:lastRenderedPageBreak/>
        <w:t>第１主成分と第２主成分の両方で、全体の分散のうち、</w:t>
      </w:r>
      <w:r w:rsidR="0029694E">
        <w:rPr>
          <w:rFonts w:hint="eastAsia"/>
          <w:szCs w:val="21"/>
        </w:rPr>
        <w:t>3</w:t>
      </w:r>
      <w:r w:rsidR="0029694E">
        <w:rPr>
          <w:szCs w:val="21"/>
        </w:rPr>
        <w:t>0</w:t>
      </w:r>
      <w:r w:rsidRPr="00B45E99">
        <w:rPr>
          <w:rFonts w:hint="eastAsia"/>
          <w:szCs w:val="21"/>
        </w:rPr>
        <w:t>％程度を説明できることが示された。</w:t>
      </w:r>
    </w:p>
    <w:p w:rsidR="00AA74D4" w:rsidRDefault="0029694E">
      <w:pPr>
        <w:widowControl/>
        <w:jc w:val="left"/>
        <w:rPr>
          <w:sz w:val="24"/>
          <w:szCs w:val="24"/>
        </w:rPr>
      </w:pPr>
      <w:r w:rsidRPr="0029694E">
        <w:rPr>
          <w:noProof/>
          <w:sz w:val="24"/>
          <w:szCs w:val="24"/>
        </w:rPr>
        <w:drawing>
          <wp:inline distT="0" distB="0" distL="0" distR="0">
            <wp:extent cx="3899535" cy="2599690"/>
            <wp:effectExtent l="0" t="0" r="5715" b="0"/>
            <wp:docPr id="24" name="図 24" descr="D:\Python TCGA\BRCA_Python_Subtype\Analysis\Explained Variance Ratio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ython TCGA\BRCA_Python_Subtype\Analysis\Explained Variance Ratio_Cur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2736" cy="2601824"/>
                    </a:xfrm>
                    <a:prstGeom prst="rect">
                      <a:avLst/>
                    </a:prstGeom>
                    <a:noFill/>
                    <a:ln>
                      <a:noFill/>
                    </a:ln>
                  </pic:spPr>
                </pic:pic>
              </a:graphicData>
            </a:graphic>
          </wp:inline>
        </w:drawing>
      </w:r>
    </w:p>
    <w:p w:rsidR="00AA74D4" w:rsidRDefault="00AA74D4">
      <w:pPr>
        <w:widowControl/>
        <w:jc w:val="left"/>
        <w:rPr>
          <w:sz w:val="24"/>
          <w:szCs w:val="24"/>
        </w:rPr>
      </w:pPr>
    </w:p>
    <w:p w:rsidR="0069353E" w:rsidRDefault="0069353E">
      <w:pPr>
        <w:widowControl/>
        <w:jc w:val="left"/>
        <w:rPr>
          <w:sz w:val="24"/>
          <w:szCs w:val="24"/>
        </w:rPr>
      </w:pPr>
    </w:p>
    <w:p w:rsidR="0069353E" w:rsidRDefault="0069353E">
      <w:pPr>
        <w:widowControl/>
        <w:jc w:val="left"/>
        <w:rPr>
          <w:sz w:val="24"/>
          <w:szCs w:val="24"/>
        </w:rPr>
      </w:pPr>
    </w:p>
    <w:p w:rsidR="0069353E" w:rsidRDefault="0069353E">
      <w:pPr>
        <w:widowControl/>
        <w:jc w:val="left"/>
        <w:rPr>
          <w:sz w:val="24"/>
          <w:szCs w:val="24"/>
        </w:rPr>
      </w:pPr>
    </w:p>
    <w:p w:rsidR="00B4257B" w:rsidRDefault="00B4257B">
      <w:pPr>
        <w:widowControl/>
        <w:jc w:val="left"/>
        <w:rPr>
          <w:sz w:val="24"/>
          <w:szCs w:val="24"/>
        </w:rPr>
      </w:pPr>
      <w:r>
        <w:rPr>
          <w:sz w:val="24"/>
          <w:szCs w:val="24"/>
        </w:rPr>
        <w:br w:type="page"/>
      </w:r>
    </w:p>
    <w:p w:rsidR="00711748" w:rsidRPr="000D0E53" w:rsidRDefault="00711748" w:rsidP="00711748">
      <w:pPr>
        <w:widowControl/>
        <w:jc w:val="left"/>
        <w:rPr>
          <w:sz w:val="24"/>
          <w:szCs w:val="24"/>
        </w:rPr>
      </w:pPr>
      <w:r w:rsidRPr="000D0E53">
        <w:rPr>
          <w:rFonts w:hint="eastAsia"/>
          <w:sz w:val="24"/>
          <w:szCs w:val="24"/>
        </w:rPr>
        <w:lastRenderedPageBreak/>
        <w:t>（４）</w:t>
      </w:r>
      <w:r w:rsidRPr="000D0E53">
        <w:rPr>
          <w:rFonts w:hint="eastAsia"/>
          <w:sz w:val="24"/>
          <w:szCs w:val="24"/>
        </w:rPr>
        <w:t>PCA</w:t>
      </w:r>
      <w:r w:rsidRPr="000D0E53">
        <w:rPr>
          <w:rFonts w:hint="eastAsia"/>
          <w:sz w:val="24"/>
          <w:szCs w:val="24"/>
        </w:rPr>
        <w:t>変換後データに対する</w:t>
      </w:r>
      <w:r w:rsidR="00135155">
        <w:rPr>
          <w:rFonts w:hint="eastAsia"/>
          <w:sz w:val="24"/>
          <w:szCs w:val="24"/>
        </w:rPr>
        <w:t>Random Forest</w:t>
      </w:r>
      <w:r w:rsidRPr="000D0E53">
        <w:rPr>
          <w:rFonts w:hint="eastAsia"/>
          <w:sz w:val="24"/>
          <w:szCs w:val="24"/>
        </w:rPr>
        <w:t>モデルの適用</w:t>
      </w:r>
    </w:p>
    <w:p w:rsidR="0069353E" w:rsidRPr="00711748" w:rsidRDefault="0069353E">
      <w:pPr>
        <w:widowControl/>
        <w:jc w:val="left"/>
        <w:rPr>
          <w:sz w:val="24"/>
          <w:szCs w:val="24"/>
        </w:rPr>
      </w:pPr>
    </w:p>
    <w:p w:rsidR="0069353E" w:rsidRDefault="00164359">
      <w:pPr>
        <w:widowControl/>
        <w:jc w:val="left"/>
        <w:rPr>
          <w:szCs w:val="21"/>
        </w:rPr>
      </w:pPr>
      <w:r w:rsidRPr="00164359">
        <w:rPr>
          <w:rFonts w:hint="eastAsia"/>
          <w:szCs w:val="21"/>
        </w:rPr>
        <w:t xml:space="preserve">　オリジナル・データ</w:t>
      </w:r>
      <w:r>
        <w:rPr>
          <w:rFonts w:hint="eastAsia"/>
          <w:szCs w:val="21"/>
        </w:rPr>
        <w:t>のうち，８０％を学習データとして用いて、残りの２０％を検証データとして採用した。このデータの抽出は、無作為に行った。</w:t>
      </w:r>
    </w:p>
    <w:p w:rsidR="00164359" w:rsidRDefault="00164359">
      <w:pPr>
        <w:widowControl/>
        <w:jc w:val="left"/>
        <w:rPr>
          <w:szCs w:val="21"/>
        </w:rPr>
      </w:pPr>
      <w:r>
        <w:rPr>
          <w:rFonts w:hint="eastAsia"/>
          <w:szCs w:val="21"/>
        </w:rPr>
        <w:t xml:space="preserve">　</w:t>
      </w:r>
      <w:r w:rsidR="006660E5">
        <w:rPr>
          <w:rFonts w:hint="eastAsia"/>
          <w:sz w:val="24"/>
          <w:szCs w:val="24"/>
        </w:rPr>
        <w:t>Random Forest</w:t>
      </w:r>
      <w:r w:rsidRPr="00164359">
        <w:rPr>
          <w:rFonts w:hint="eastAsia"/>
          <w:szCs w:val="21"/>
        </w:rPr>
        <w:t>モデルの適用</w:t>
      </w:r>
      <w:r>
        <w:rPr>
          <w:rFonts w:hint="eastAsia"/>
          <w:szCs w:val="21"/>
        </w:rPr>
        <w:t>の前処理としては、以下の手順に従った。</w:t>
      </w:r>
    </w:p>
    <w:p w:rsidR="00BF1317" w:rsidRDefault="00BF1317">
      <w:pPr>
        <w:widowControl/>
        <w:jc w:val="left"/>
        <w:rPr>
          <w:szCs w:val="21"/>
        </w:rPr>
      </w:pPr>
    </w:p>
    <w:p w:rsidR="00164359" w:rsidRPr="00481F2D" w:rsidRDefault="00164359">
      <w:pPr>
        <w:widowControl/>
        <w:jc w:val="left"/>
        <w:rPr>
          <w:szCs w:val="21"/>
        </w:rPr>
      </w:pPr>
      <w:r w:rsidRPr="00481F2D">
        <w:rPr>
          <w:rFonts w:hint="eastAsia"/>
          <w:szCs w:val="21"/>
        </w:rPr>
        <w:t>①対数化</w:t>
      </w:r>
    </w:p>
    <w:p w:rsidR="00164359" w:rsidRPr="00481F2D" w:rsidRDefault="00164359">
      <w:pPr>
        <w:widowControl/>
        <w:jc w:val="left"/>
        <w:rPr>
          <w:szCs w:val="21"/>
        </w:rPr>
      </w:pPr>
      <w:r w:rsidRPr="00481F2D">
        <w:rPr>
          <w:rFonts w:hint="eastAsia"/>
          <w:szCs w:val="21"/>
        </w:rPr>
        <w:t>②</w:t>
      </w:r>
      <w:r w:rsidR="00481F2D" w:rsidRPr="00481F2D">
        <w:rPr>
          <w:rFonts w:hint="eastAsia"/>
          <w:szCs w:val="21"/>
        </w:rPr>
        <w:t>正規化及び標準化</w:t>
      </w:r>
    </w:p>
    <w:p w:rsidR="00481F2D" w:rsidRDefault="00481F2D" w:rsidP="00481F2D">
      <w:pPr>
        <w:widowControl/>
        <w:jc w:val="left"/>
        <w:rPr>
          <w:szCs w:val="21"/>
          <w:lang w:val="en"/>
        </w:rPr>
      </w:pPr>
      <w:r w:rsidRPr="00481F2D">
        <w:rPr>
          <w:rFonts w:hint="eastAsia"/>
          <w:szCs w:val="21"/>
          <w:lang w:val="en"/>
        </w:rPr>
        <w:t>③</w:t>
      </w:r>
      <w:r>
        <w:rPr>
          <w:rFonts w:hint="eastAsia"/>
          <w:szCs w:val="21"/>
          <w:lang w:val="en"/>
        </w:rPr>
        <w:t>PCA</w:t>
      </w:r>
      <w:r>
        <w:rPr>
          <w:rFonts w:hint="eastAsia"/>
          <w:szCs w:val="21"/>
          <w:lang w:val="en"/>
        </w:rPr>
        <w:t>変換</w:t>
      </w:r>
    </w:p>
    <w:p w:rsidR="00107FF6" w:rsidRDefault="00107FF6" w:rsidP="00481F2D">
      <w:pPr>
        <w:widowControl/>
        <w:jc w:val="left"/>
        <w:rPr>
          <w:szCs w:val="21"/>
          <w:lang w:val="en"/>
        </w:rPr>
      </w:pPr>
    </w:p>
    <w:p w:rsidR="00107FF6" w:rsidRDefault="00107FF6" w:rsidP="00481F2D">
      <w:pPr>
        <w:widowControl/>
        <w:jc w:val="left"/>
        <w:rPr>
          <w:szCs w:val="21"/>
          <w:lang w:val="en"/>
        </w:rPr>
      </w:pPr>
      <w:r>
        <w:rPr>
          <w:rFonts w:hint="eastAsia"/>
          <w:szCs w:val="21"/>
          <w:lang w:val="en"/>
        </w:rPr>
        <w:t xml:space="preserve">　モデルパラメータは以下の通りと設定した。</w:t>
      </w:r>
    </w:p>
    <w:tbl>
      <w:tblPr>
        <w:tblStyle w:val="a7"/>
        <w:tblW w:w="0" w:type="auto"/>
        <w:tblLook w:val="04A0" w:firstRow="1" w:lastRow="0" w:firstColumn="1" w:lastColumn="0" w:noHBand="0" w:noVBand="1"/>
      </w:tblPr>
      <w:tblGrid>
        <w:gridCol w:w="2831"/>
        <w:gridCol w:w="2831"/>
        <w:gridCol w:w="2832"/>
      </w:tblGrid>
      <w:tr w:rsidR="003168ED" w:rsidTr="00DF7D84">
        <w:tc>
          <w:tcPr>
            <w:tcW w:w="2831" w:type="dxa"/>
          </w:tcPr>
          <w:p w:rsidR="003168ED" w:rsidRDefault="003168ED" w:rsidP="00DF7D84">
            <w:pPr>
              <w:widowControl/>
              <w:jc w:val="left"/>
              <w:rPr>
                <w:rFonts w:hint="eastAsia"/>
                <w:szCs w:val="21"/>
              </w:rPr>
            </w:pPr>
            <w:r>
              <w:rPr>
                <w:rFonts w:hint="eastAsia"/>
                <w:szCs w:val="21"/>
              </w:rPr>
              <w:t>パラメーター</w:t>
            </w:r>
          </w:p>
        </w:tc>
        <w:tc>
          <w:tcPr>
            <w:tcW w:w="2831" w:type="dxa"/>
          </w:tcPr>
          <w:p w:rsidR="003168ED" w:rsidRDefault="003168ED" w:rsidP="00DF7D84">
            <w:pPr>
              <w:widowControl/>
              <w:jc w:val="left"/>
              <w:rPr>
                <w:rFonts w:hint="eastAsia"/>
                <w:szCs w:val="21"/>
              </w:rPr>
            </w:pPr>
            <w:r>
              <w:rPr>
                <w:rFonts w:hint="eastAsia"/>
                <w:szCs w:val="21"/>
              </w:rPr>
              <w:t>値</w:t>
            </w:r>
          </w:p>
        </w:tc>
        <w:tc>
          <w:tcPr>
            <w:tcW w:w="2832" w:type="dxa"/>
          </w:tcPr>
          <w:p w:rsidR="003168ED" w:rsidRDefault="003168ED" w:rsidP="00DF7D84">
            <w:pPr>
              <w:widowControl/>
              <w:jc w:val="left"/>
              <w:rPr>
                <w:rFonts w:hint="eastAsia"/>
                <w:szCs w:val="21"/>
              </w:rPr>
            </w:pPr>
          </w:p>
        </w:tc>
      </w:tr>
      <w:tr w:rsidR="003168ED" w:rsidTr="00DF7D84">
        <w:tc>
          <w:tcPr>
            <w:tcW w:w="2831" w:type="dxa"/>
          </w:tcPr>
          <w:p w:rsidR="003168ED" w:rsidRDefault="003168ED" w:rsidP="00DF7D84">
            <w:pPr>
              <w:widowControl/>
              <w:jc w:val="left"/>
              <w:rPr>
                <w:rFonts w:hint="eastAsia"/>
                <w:szCs w:val="21"/>
              </w:rPr>
            </w:pPr>
            <w:proofErr w:type="spellStart"/>
            <w:r w:rsidRPr="00C834D7">
              <w:rPr>
                <w:rFonts w:hint="eastAsia"/>
                <w:szCs w:val="21"/>
              </w:rPr>
              <w:t>n_component</w:t>
            </w:r>
            <w:proofErr w:type="spellEnd"/>
          </w:p>
        </w:tc>
        <w:tc>
          <w:tcPr>
            <w:tcW w:w="2831" w:type="dxa"/>
          </w:tcPr>
          <w:p w:rsidR="003168ED" w:rsidRDefault="003168ED" w:rsidP="00DF7D84">
            <w:pPr>
              <w:widowControl/>
              <w:jc w:val="left"/>
              <w:rPr>
                <w:rFonts w:hint="eastAsia"/>
                <w:szCs w:val="21"/>
              </w:rPr>
            </w:pPr>
            <w:r>
              <w:rPr>
                <w:rFonts w:hint="eastAsia"/>
                <w:szCs w:val="21"/>
              </w:rPr>
              <w:t>2</w:t>
            </w:r>
          </w:p>
        </w:tc>
        <w:tc>
          <w:tcPr>
            <w:tcW w:w="2832" w:type="dxa"/>
          </w:tcPr>
          <w:p w:rsidR="003168ED" w:rsidRDefault="003168ED" w:rsidP="00DF7D84">
            <w:pPr>
              <w:widowControl/>
              <w:jc w:val="left"/>
              <w:rPr>
                <w:rFonts w:hint="eastAsia"/>
                <w:szCs w:val="21"/>
              </w:rPr>
            </w:pPr>
          </w:p>
        </w:tc>
      </w:tr>
      <w:tr w:rsidR="003168ED" w:rsidTr="00DF7D84">
        <w:tc>
          <w:tcPr>
            <w:tcW w:w="2831" w:type="dxa"/>
          </w:tcPr>
          <w:p w:rsidR="003168ED" w:rsidRDefault="003168ED" w:rsidP="00DF7D84">
            <w:pPr>
              <w:widowControl/>
              <w:jc w:val="left"/>
              <w:rPr>
                <w:rFonts w:hint="eastAsia"/>
                <w:szCs w:val="21"/>
              </w:rPr>
            </w:pPr>
            <w:proofErr w:type="spellStart"/>
            <w:r>
              <w:rPr>
                <w:rFonts w:hint="eastAsia"/>
                <w:szCs w:val="21"/>
              </w:rPr>
              <w:t>n_estimators</w:t>
            </w:r>
            <w:proofErr w:type="spellEnd"/>
          </w:p>
        </w:tc>
        <w:tc>
          <w:tcPr>
            <w:tcW w:w="2831" w:type="dxa"/>
          </w:tcPr>
          <w:p w:rsidR="003168ED" w:rsidRDefault="003B503B" w:rsidP="00DF7D84">
            <w:pPr>
              <w:widowControl/>
              <w:jc w:val="left"/>
              <w:rPr>
                <w:rFonts w:hint="eastAsia"/>
                <w:szCs w:val="21"/>
              </w:rPr>
            </w:pPr>
            <w:r>
              <w:rPr>
                <w:rFonts w:hint="eastAsia"/>
                <w:szCs w:val="21"/>
              </w:rPr>
              <w:t>20</w:t>
            </w:r>
          </w:p>
        </w:tc>
        <w:tc>
          <w:tcPr>
            <w:tcW w:w="2832" w:type="dxa"/>
          </w:tcPr>
          <w:p w:rsidR="003168ED" w:rsidRDefault="003168ED" w:rsidP="00DF7D84">
            <w:pPr>
              <w:widowControl/>
              <w:jc w:val="left"/>
              <w:rPr>
                <w:rFonts w:hint="eastAsia"/>
                <w:szCs w:val="21"/>
              </w:rPr>
            </w:pPr>
          </w:p>
        </w:tc>
      </w:tr>
      <w:tr w:rsidR="003168ED" w:rsidTr="00DF7D84">
        <w:tc>
          <w:tcPr>
            <w:tcW w:w="2831" w:type="dxa"/>
          </w:tcPr>
          <w:p w:rsidR="003168ED" w:rsidRDefault="003168ED" w:rsidP="00DF7D84">
            <w:pPr>
              <w:widowControl/>
              <w:jc w:val="left"/>
              <w:rPr>
                <w:rFonts w:hint="eastAsia"/>
                <w:szCs w:val="21"/>
              </w:rPr>
            </w:pPr>
            <w:proofErr w:type="spellStart"/>
            <w:r w:rsidRPr="00AA032A">
              <w:rPr>
                <w:rFonts w:hint="eastAsia"/>
                <w:szCs w:val="21"/>
              </w:rPr>
              <w:t>max_depth</w:t>
            </w:r>
            <w:proofErr w:type="spellEnd"/>
          </w:p>
        </w:tc>
        <w:tc>
          <w:tcPr>
            <w:tcW w:w="2831" w:type="dxa"/>
          </w:tcPr>
          <w:p w:rsidR="003168ED" w:rsidRDefault="00BB3687" w:rsidP="00DF7D84">
            <w:pPr>
              <w:widowControl/>
              <w:jc w:val="left"/>
              <w:rPr>
                <w:rFonts w:hint="eastAsia"/>
                <w:szCs w:val="21"/>
              </w:rPr>
            </w:pPr>
            <w:r>
              <w:rPr>
                <w:rFonts w:hint="eastAsia"/>
                <w:szCs w:val="21"/>
              </w:rPr>
              <w:t>5</w:t>
            </w:r>
          </w:p>
        </w:tc>
        <w:tc>
          <w:tcPr>
            <w:tcW w:w="2832" w:type="dxa"/>
          </w:tcPr>
          <w:p w:rsidR="003168ED" w:rsidRDefault="003168ED" w:rsidP="00DF7D84">
            <w:pPr>
              <w:widowControl/>
              <w:jc w:val="left"/>
              <w:rPr>
                <w:rFonts w:hint="eastAsia"/>
                <w:szCs w:val="21"/>
              </w:rPr>
            </w:pPr>
          </w:p>
        </w:tc>
      </w:tr>
    </w:tbl>
    <w:p w:rsidR="0069353E" w:rsidRDefault="0069353E">
      <w:pPr>
        <w:widowControl/>
        <w:jc w:val="left"/>
        <w:rPr>
          <w:sz w:val="24"/>
          <w:szCs w:val="24"/>
        </w:rPr>
      </w:pPr>
    </w:p>
    <w:p w:rsidR="00574D81" w:rsidRDefault="00574D81">
      <w:pPr>
        <w:widowControl/>
        <w:jc w:val="left"/>
        <w:rPr>
          <w:szCs w:val="21"/>
        </w:rPr>
      </w:pPr>
      <w:r>
        <w:rPr>
          <w:rFonts w:hint="eastAsia"/>
          <w:sz w:val="24"/>
          <w:szCs w:val="24"/>
        </w:rPr>
        <w:t xml:space="preserve">　</w:t>
      </w:r>
      <w:r>
        <w:rPr>
          <w:rFonts w:hint="eastAsia"/>
          <w:szCs w:val="21"/>
        </w:rPr>
        <w:t>学習データに基づいてモデルを構築し，モデルに基づいて，分割曲面を作成したのが以下の図である。青色と赤色の分割は、モデル値に基づいている。実際のデータを重ねてプロットしたところ、学習データでは、適切に分類されていることが視察的に示された。</w:t>
      </w:r>
    </w:p>
    <w:p w:rsidR="006F4675" w:rsidRDefault="006F4675">
      <w:pPr>
        <w:widowControl/>
        <w:jc w:val="left"/>
        <w:rPr>
          <w:rFonts w:hint="eastAsia"/>
          <w:szCs w:val="21"/>
        </w:rPr>
      </w:pPr>
      <w:r>
        <w:rPr>
          <w:rFonts w:hint="eastAsia"/>
          <w:szCs w:val="21"/>
        </w:rPr>
        <w:t xml:space="preserve">　学習データに基づいて構築されたモデルの予測値と学習データとを重ね図であるため、当然、検証データよりもよくフィットしている。</w:t>
      </w:r>
    </w:p>
    <w:p w:rsidR="00574D81" w:rsidRPr="00574D81" w:rsidRDefault="00574D81">
      <w:pPr>
        <w:widowControl/>
        <w:jc w:val="left"/>
        <w:rPr>
          <w:szCs w:val="21"/>
        </w:rPr>
      </w:pPr>
    </w:p>
    <w:p w:rsidR="0069353E" w:rsidRDefault="00005E21">
      <w:pPr>
        <w:widowControl/>
        <w:jc w:val="left"/>
        <w:rPr>
          <w:sz w:val="24"/>
          <w:szCs w:val="24"/>
        </w:rPr>
      </w:pPr>
      <w:r w:rsidRPr="00005E21">
        <w:rPr>
          <w:noProof/>
          <w:sz w:val="24"/>
          <w:szCs w:val="24"/>
        </w:rPr>
        <w:drawing>
          <wp:inline distT="0" distB="0" distL="0" distR="0">
            <wp:extent cx="3085147" cy="2056765"/>
            <wp:effectExtent l="0" t="0" r="1270" b="635"/>
            <wp:docPr id="29" name="図 29" descr="D:\Python TCGA\BRCA_Python_Subtype\Analysis\PCA &amp; RF Fitting with Training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ython TCGA\BRCA_Python_Subtype\Analysis\PCA &amp; RF Fitting with Training Dat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0488" cy="2060325"/>
                    </a:xfrm>
                    <a:prstGeom prst="rect">
                      <a:avLst/>
                    </a:prstGeom>
                    <a:noFill/>
                    <a:ln>
                      <a:noFill/>
                    </a:ln>
                  </pic:spPr>
                </pic:pic>
              </a:graphicData>
            </a:graphic>
          </wp:inline>
        </w:drawing>
      </w:r>
    </w:p>
    <w:p w:rsidR="00D82B1A" w:rsidRDefault="00D82B1A">
      <w:pPr>
        <w:widowControl/>
        <w:jc w:val="left"/>
        <w:rPr>
          <w:sz w:val="24"/>
          <w:szCs w:val="24"/>
        </w:rPr>
      </w:pPr>
    </w:p>
    <w:p w:rsidR="00D82B1A" w:rsidRDefault="00620EE6">
      <w:pPr>
        <w:widowControl/>
        <w:jc w:val="left"/>
        <w:rPr>
          <w:sz w:val="24"/>
          <w:szCs w:val="24"/>
        </w:rPr>
      </w:pPr>
      <w:r w:rsidRPr="00620EE6">
        <w:rPr>
          <w:rFonts w:hint="eastAsia"/>
          <w:szCs w:val="21"/>
        </w:rPr>
        <w:t xml:space="preserve">　次に，学習データに基づいて構築されたモデルにより、検証データでの妥当性を確認した。</w:t>
      </w:r>
      <w:r w:rsidR="000A5886">
        <w:rPr>
          <w:rFonts w:hint="eastAsia"/>
          <w:szCs w:val="21"/>
        </w:rPr>
        <w:t>学習データに比べれば正答率は低下しているものの、検証データ</w:t>
      </w:r>
      <w:r w:rsidR="00841CEC">
        <w:rPr>
          <w:rFonts w:hint="eastAsia"/>
          <w:szCs w:val="21"/>
        </w:rPr>
        <w:t>においても、</w:t>
      </w:r>
      <w:r w:rsidR="000A5886">
        <w:rPr>
          <w:rFonts w:hint="eastAsia"/>
          <w:szCs w:val="21"/>
        </w:rPr>
        <w:t>ほぼ適切に分類できていることが示された。</w:t>
      </w:r>
    </w:p>
    <w:p w:rsidR="00D82B1A" w:rsidRDefault="00D82B1A">
      <w:pPr>
        <w:widowControl/>
        <w:jc w:val="left"/>
        <w:rPr>
          <w:sz w:val="24"/>
          <w:szCs w:val="24"/>
        </w:rPr>
      </w:pPr>
    </w:p>
    <w:p w:rsidR="00E61E13" w:rsidRDefault="00005E21">
      <w:pPr>
        <w:widowControl/>
        <w:jc w:val="left"/>
        <w:rPr>
          <w:sz w:val="24"/>
          <w:szCs w:val="24"/>
        </w:rPr>
      </w:pPr>
      <w:r w:rsidRPr="00005E21">
        <w:rPr>
          <w:noProof/>
          <w:sz w:val="24"/>
          <w:szCs w:val="24"/>
        </w:rPr>
        <w:lastRenderedPageBreak/>
        <w:drawing>
          <wp:inline distT="0" distB="0" distL="0" distR="0">
            <wp:extent cx="2750343" cy="1833563"/>
            <wp:effectExtent l="0" t="0" r="0" b="0"/>
            <wp:docPr id="30" name="図 30" descr="D:\Python TCGA\BRCA_Python_Subtype\Analysis\PCA &amp; LR Fitting with Test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ython TCGA\BRCA_Python_Subtype\Analysis\PCA &amp; LR Fitting with Test Da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465" cy="1841644"/>
                    </a:xfrm>
                    <a:prstGeom prst="rect">
                      <a:avLst/>
                    </a:prstGeom>
                    <a:noFill/>
                    <a:ln>
                      <a:noFill/>
                    </a:ln>
                  </pic:spPr>
                </pic:pic>
              </a:graphicData>
            </a:graphic>
          </wp:inline>
        </w:drawing>
      </w:r>
    </w:p>
    <w:p w:rsidR="00D82B1A" w:rsidRPr="00E61E13" w:rsidRDefault="00D82B1A">
      <w:pPr>
        <w:widowControl/>
        <w:jc w:val="left"/>
        <w:rPr>
          <w:sz w:val="24"/>
          <w:szCs w:val="24"/>
        </w:rPr>
      </w:pPr>
    </w:p>
    <w:p w:rsidR="00D82B1A" w:rsidRPr="00405CD8" w:rsidRDefault="007639EF">
      <w:pPr>
        <w:widowControl/>
        <w:jc w:val="left"/>
        <w:rPr>
          <w:szCs w:val="21"/>
        </w:rPr>
      </w:pPr>
      <w:r w:rsidRPr="00405CD8">
        <w:rPr>
          <w:rFonts w:hint="eastAsia"/>
          <w:szCs w:val="21"/>
        </w:rPr>
        <w:t xml:space="preserve">　第</w:t>
      </w:r>
      <w:r w:rsidRPr="00405CD8">
        <w:rPr>
          <w:rFonts w:hint="eastAsia"/>
          <w:szCs w:val="21"/>
        </w:rPr>
        <w:t>2</w:t>
      </w:r>
      <w:r w:rsidRPr="00405CD8">
        <w:rPr>
          <w:rFonts w:hint="eastAsia"/>
          <w:szCs w:val="21"/>
        </w:rPr>
        <w:t>主成分が</w:t>
      </w:r>
      <w:r w:rsidRPr="00405CD8">
        <w:rPr>
          <w:rFonts w:hint="eastAsia"/>
          <w:szCs w:val="21"/>
        </w:rPr>
        <w:t>5</w:t>
      </w:r>
      <w:r w:rsidRPr="00405CD8">
        <w:rPr>
          <w:rFonts w:hint="eastAsia"/>
          <w:szCs w:val="21"/>
        </w:rPr>
        <w:t>以上のときには、</w:t>
      </w:r>
      <w:r w:rsidRPr="00405CD8">
        <w:rPr>
          <w:rFonts w:hint="eastAsia"/>
          <w:szCs w:val="21"/>
        </w:rPr>
        <w:t>Basal Type</w:t>
      </w:r>
      <w:r w:rsidRPr="00405CD8">
        <w:rPr>
          <w:rFonts w:hint="eastAsia"/>
          <w:szCs w:val="21"/>
        </w:rPr>
        <w:t>と判断していいことが示された。</w:t>
      </w:r>
    </w:p>
    <w:p w:rsidR="00D82B1A" w:rsidRDefault="00D82B1A">
      <w:pPr>
        <w:widowControl/>
        <w:jc w:val="left"/>
        <w:rPr>
          <w:sz w:val="24"/>
          <w:szCs w:val="24"/>
        </w:rPr>
      </w:pPr>
    </w:p>
    <w:p w:rsidR="00D82B1A" w:rsidRDefault="00CF67AC">
      <w:pPr>
        <w:widowControl/>
        <w:jc w:val="left"/>
        <w:rPr>
          <w:szCs w:val="21"/>
        </w:rPr>
      </w:pPr>
      <w:r w:rsidRPr="00F514F4">
        <w:rPr>
          <w:rFonts w:hint="eastAsia"/>
          <w:szCs w:val="21"/>
        </w:rPr>
        <w:t xml:space="preserve">　次に、学習データ及び検証用データでの正答率を算出した。</w:t>
      </w:r>
      <w:r w:rsidR="00C9752D">
        <w:rPr>
          <w:rFonts w:hint="eastAsia"/>
          <w:szCs w:val="21"/>
        </w:rPr>
        <w:t>学習データにおけるモデルの正答率は、</w:t>
      </w:r>
      <w:r w:rsidR="007F7A82">
        <w:rPr>
          <w:rFonts w:hint="eastAsia"/>
          <w:szCs w:val="21"/>
        </w:rPr>
        <w:t>９８</w:t>
      </w:r>
      <w:r w:rsidR="00C9752D">
        <w:rPr>
          <w:rFonts w:hint="eastAsia"/>
          <w:szCs w:val="21"/>
        </w:rPr>
        <w:t>％であり、検証用データにおけるモデルの正答率は、</w:t>
      </w:r>
      <w:r w:rsidR="007F7A82">
        <w:rPr>
          <w:rFonts w:hint="eastAsia"/>
          <w:szCs w:val="21"/>
        </w:rPr>
        <w:t>９７．２</w:t>
      </w:r>
      <w:r w:rsidR="00C9752D">
        <w:rPr>
          <w:rFonts w:hint="eastAsia"/>
          <w:szCs w:val="21"/>
        </w:rPr>
        <w:t>%</w:t>
      </w:r>
      <w:r w:rsidR="00C9752D">
        <w:rPr>
          <w:rFonts w:hint="eastAsia"/>
          <w:szCs w:val="21"/>
        </w:rPr>
        <w:t>であった。</w:t>
      </w:r>
    </w:p>
    <w:p w:rsidR="00F72389" w:rsidRDefault="00F72389">
      <w:pPr>
        <w:widowControl/>
        <w:jc w:val="left"/>
        <w:rPr>
          <w:szCs w:val="21"/>
        </w:rPr>
      </w:pPr>
      <w:r>
        <w:rPr>
          <w:rFonts w:hint="eastAsia"/>
          <w:szCs w:val="21"/>
        </w:rPr>
        <w:t xml:space="preserve">　学習データに基づいて構築したモデルによる予測値との正答率であるため、学習</w:t>
      </w:r>
      <w:r w:rsidR="00BF60F0">
        <w:rPr>
          <w:rFonts w:hint="eastAsia"/>
          <w:szCs w:val="21"/>
        </w:rPr>
        <w:t>データ</w:t>
      </w:r>
      <w:r>
        <w:rPr>
          <w:rFonts w:hint="eastAsia"/>
          <w:szCs w:val="21"/>
        </w:rPr>
        <w:t>における正答率の方が、検証用データにおける正答率よりも良いのは当然である。</w:t>
      </w:r>
    </w:p>
    <w:p w:rsidR="00F72389" w:rsidRPr="00F514F4" w:rsidRDefault="00F72389">
      <w:pPr>
        <w:widowControl/>
        <w:jc w:val="left"/>
        <w:rPr>
          <w:rFonts w:hint="eastAsia"/>
          <w:szCs w:val="21"/>
        </w:rPr>
      </w:pPr>
    </w:p>
    <w:p w:rsidR="006A0304" w:rsidRPr="00F514F4" w:rsidRDefault="005202E2">
      <w:pPr>
        <w:widowControl/>
        <w:jc w:val="left"/>
        <w:rPr>
          <w:szCs w:val="21"/>
        </w:rPr>
      </w:pPr>
      <w:r w:rsidRPr="005202E2">
        <w:rPr>
          <w:noProof/>
          <w:szCs w:val="21"/>
        </w:rPr>
        <w:drawing>
          <wp:inline distT="0" distB="0" distL="0" distR="0">
            <wp:extent cx="2286000" cy="2286000"/>
            <wp:effectExtent l="0" t="0" r="0" b="0"/>
            <wp:docPr id="31" name="図 31" descr="D:\Python TCGA\BRCA_Python_Subtype\Analysis\Evaluation Matrix with Training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ython TCGA\BRCA_Python_Subtype\Analysis\Evaluation Matrix with Training 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rsidRPr="005202E2">
        <w:rPr>
          <w:noProof/>
          <w:szCs w:val="21"/>
        </w:rPr>
        <w:drawing>
          <wp:inline distT="0" distB="0" distL="0" distR="0">
            <wp:extent cx="2286000" cy="2286000"/>
            <wp:effectExtent l="0" t="0" r="0" b="0"/>
            <wp:docPr id="32" name="図 32" descr="D:\Python TCGA\BRCA_Python_Subtype\Analysis\Evaluation Matrix with Test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ython TCGA\BRCA_Python_Subtype\Analysis\Evaluation Matrix with Test Da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D82B1A" w:rsidRDefault="00D82B1A">
      <w:pPr>
        <w:widowControl/>
        <w:jc w:val="left"/>
        <w:rPr>
          <w:sz w:val="24"/>
          <w:szCs w:val="24"/>
        </w:rPr>
      </w:pPr>
    </w:p>
    <w:p w:rsidR="00121BF5" w:rsidRPr="00121BF5" w:rsidRDefault="00121BF5" w:rsidP="00121BF5">
      <w:pPr>
        <w:widowControl/>
        <w:jc w:val="left"/>
        <w:rPr>
          <w:szCs w:val="21"/>
        </w:rPr>
      </w:pPr>
      <w:r w:rsidRPr="00121BF5">
        <w:rPr>
          <w:szCs w:val="21"/>
        </w:rPr>
        <w:t>Accuracy with Training Data: 0.980</w:t>
      </w:r>
    </w:p>
    <w:p w:rsidR="00D82B1A" w:rsidRDefault="00121BF5" w:rsidP="00121BF5">
      <w:pPr>
        <w:widowControl/>
        <w:jc w:val="left"/>
        <w:rPr>
          <w:szCs w:val="21"/>
        </w:rPr>
      </w:pPr>
      <w:proofErr w:type="spellStart"/>
      <w:r w:rsidRPr="00121BF5">
        <w:rPr>
          <w:szCs w:val="21"/>
        </w:rPr>
        <w:t>Acccuracy</w:t>
      </w:r>
      <w:proofErr w:type="spellEnd"/>
      <w:r w:rsidRPr="00121BF5">
        <w:rPr>
          <w:szCs w:val="21"/>
        </w:rPr>
        <w:t xml:space="preserve"> with Test Data: 0.972</w:t>
      </w:r>
    </w:p>
    <w:p w:rsidR="00121BF5" w:rsidRDefault="00121BF5" w:rsidP="00121BF5">
      <w:pPr>
        <w:widowControl/>
        <w:jc w:val="left"/>
        <w:rPr>
          <w:sz w:val="24"/>
          <w:szCs w:val="24"/>
        </w:rPr>
      </w:pPr>
    </w:p>
    <w:p w:rsidR="00D82B1A" w:rsidRPr="007C6C85" w:rsidRDefault="00D82B1A">
      <w:pPr>
        <w:widowControl/>
        <w:jc w:val="left"/>
        <w:rPr>
          <w:sz w:val="24"/>
          <w:szCs w:val="24"/>
        </w:rPr>
      </w:pPr>
    </w:p>
    <w:p w:rsidR="00D82B1A" w:rsidRDefault="00D82B1A">
      <w:pPr>
        <w:widowControl/>
        <w:jc w:val="left"/>
        <w:rPr>
          <w:sz w:val="24"/>
          <w:szCs w:val="24"/>
        </w:rPr>
      </w:pPr>
    </w:p>
    <w:p w:rsidR="00D82B1A" w:rsidRDefault="00D82B1A">
      <w:pPr>
        <w:widowControl/>
        <w:jc w:val="left"/>
        <w:rPr>
          <w:sz w:val="24"/>
          <w:szCs w:val="24"/>
        </w:rPr>
      </w:pPr>
    </w:p>
    <w:p w:rsidR="00032810" w:rsidRDefault="00032810">
      <w:pPr>
        <w:widowControl/>
        <w:jc w:val="left"/>
        <w:rPr>
          <w:rFonts w:hint="eastAsia"/>
          <w:sz w:val="24"/>
          <w:szCs w:val="24"/>
        </w:rPr>
      </w:pPr>
    </w:p>
    <w:p w:rsidR="000A1A40" w:rsidRPr="000D0E53" w:rsidRDefault="000A1A40" w:rsidP="000A1A40">
      <w:pPr>
        <w:widowControl/>
        <w:jc w:val="left"/>
        <w:rPr>
          <w:sz w:val="24"/>
          <w:szCs w:val="24"/>
        </w:rPr>
      </w:pPr>
      <w:r w:rsidRPr="000D0E53">
        <w:rPr>
          <w:rFonts w:hint="eastAsia"/>
          <w:sz w:val="24"/>
          <w:szCs w:val="24"/>
        </w:rPr>
        <w:lastRenderedPageBreak/>
        <w:t>（</w:t>
      </w:r>
      <w:r>
        <w:rPr>
          <w:rFonts w:hint="eastAsia"/>
          <w:sz w:val="24"/>
          <w:szCs w:val="24"/>
        </w:rPr>
        <w:t>５</w:t>
      </w:r>
      <w:r w:rsidRPr="000D0E53">
        <w:rPr>
          <w:rFonts w:hint="eastAsia"/>
          <w:sz w:val="24"/>
          <w:szCs w:val="24"/>
        </w:rPr>
        <w:t>）</w:t>
      </w:r>
      <w:r w:rsidRPr="000D0E53">
        <w:rPr>
          <w:rFonts w:hint="eastAsia"/>
          <w:sz w:val="24"/>
          <w:szCs w:val="24"/>
        </w:rPr>
        <w:t>PCA</w:t>
      </w:r>
      <w:r w:rsidRPr="000D0E53">
        <w:rPr>
          <w:rFonts w:hint="eastAsia"/>
          <w:sz w:val="24"/>
          <w:szCs w:val="24"/>
        </w:rPr>
        <w:t>変換後データに対する</w:t>
      </w:r>
      <w:r w:rsidR="00032810">
        <w:rPr>
          <w:rFonts w:hint="eastAsia"/>
          <w:sz w:val="24"/>
          <w:szCs w:val="24"/>
        </w:rPr>
        <w:t>Random Forest</w:t>
      </w:r>
      <w:r w:rsidRPr="000D0E53">
        <w:rPr>
          <w:rFonts w:hint="eastAsia"/>
          <w:sz w:val="24"/>
          <w:szCs w:val="24"/>
        </w:rPr>
        <w:t>モデルの</w:t>
      </w:r>
      <w:r>
        <w:rPr>
          <w:rFonts w:hint="eastAsia"/>
          <w:sz w:val="24"/>
          <w:szCs w:val="24"/>
        </w:rPr>
        <w:t>学習曲線</w:t>
      </w:r>
    </w:p>
    <w:p w:rsidR="00D82B1A" w:rsidRDefault="00D82B1A">
      <w:pPr>
        <w:widowControl/>
        <w:jc w:val="left"/>
        <w:rPr>
          <w:sz w:val="24"/>
          <w:szCs w:val="24"/>
        </w:rPr>
      </w:pPr>
    </w:p>
    <w:p w:rsidR="00AB6C9A" w:rsidRDefault="00AB6C9A">
      <w:pPr>
        <w:widowControl/>
        <w:jc w:val="left"/>
        <w:rPr>
          <w:szCs w:val="21"/>
        </w:rPr>
      </w:pPr>
      <w:r w:rsidRPr="00AB6C9A">
        <w:rPr>
          <w:rFonts w:hint="eastAsia"/>
          <w:szCs w:val="21"/>
        </w:rPr>
        <w:t xml:space="preserve">　次に，</w:t>
      </w:r>
      <w:r w:rsidR="00A16B02">
        <w:rPr>
          <w:rFonts w:hint="eastAsia"/>
          <w:szCs w:val="21"/>
        </w:rPr>
        <w:t>学習データのサンプル数を任意に変更した場合における正答率の推移を調べた。</w:t>
      </w:r>
    </w:p>
    <w:p w:rsidR="001459C5" w:rsidRDefault="006A57E8">
      <w:pPr>
        <w:widowControl/>
        <w:jc w:val="left"/>
        <w:rPr>
          <w:noProof/>
          <w:szCs w:val="21"/>
        </w:rPr>
      </w:pPr>
      <w:r>
        <w:rPr>
          <w:rFonts w:hint="eastAsia"/>
          <w:noProof/>
          <w:szCs w:val="21"/>
        </w:rPr>
        <w:t>全体が１０１４例であるが、学習データの例数は低くても、</w:t>
      </w:r>
      <w:r w:rsidR="007C214E">
        <w:rPr>
          <w:rFonts w:hint="eastAsia"/>
          <w:noProof/>
          <w:szCs w:val="21"/>
        </w:rPr>
        <w:t>高い</w:t>
      </w:r>
      <w:r>
        <w:rPr>
          <w:rFonts w:hint="eastAsia"/>
          <w:noProof/>
          <w:szCs w:val="21"/>
        </w:rPr>
        <w:t>正答率を確保できることが示された。</w:t>
      </w:r>
    </w:p>
    <w:p w:rsidR="00CD16DF" w:rsidRDefault="00CD16DF">
      <w:pPr>
        <w:widowControl/>
        <w:jc w:val="left"/>
        <w:rPr>
          <w:szCs w:val="21"/>
        </w:rPr>
      </w:pPr>
      <w:r w:rsidRPr="00CD16DF">
        <w:rPr>
          <w:noProof/>
          <w:szCs w:val="21"/>
        </w:rPr>
        <w:drawing>
          <wp:inline distT="0" distB="0" distL="0" distR="0">
            <wp:extent cx="3352800" cy="2235200"/>
            <wp:effectExtent l="0" t="0" r="0" b="0"/>
            <wp:docPr id="33" name="図 33" descr="D:\Python TCGA\BRCA_Python_Subtype\Analysis\Learning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ython TCGA\BRCA_Python_Subtype\Analysis\Learning_Curv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9577" cy="2239718"/>
                    </a:xfrm>
                    <a:prstGeom prst="rect">
                      <a:avLst/>
                    </a:prstGeom>
                    <a:noFill/>
                    <a:ln>
                      <a:noFill/>
                    </a:ln>
                  </pic:spPr>
                </pic:pic>
              </a:graphicData>
            </a:graphic>
          </wp:inline>
        </w:drawing>
      </w:r>
    </w:p>
    <w:p w:rsidR="001459C5" w:rsidRDefault="001459C5">
      <w:pPr>
        <w:widowControl/>
        <w:jc w:val="left"/>
        <w:rPr>
          <w:szCs w:val="21"/>
        </w:rPr>
      </w:pPr>
    </w:p>
    <w:p w:rsidR="00303202" w:rsidRDefault="00303202">
      <w:pPr>
        <w:widowControl/>
        <w:jc w:val="left"/>
        <w:rPr>
          <w:rFonts w:hint="eastAsia"/>
          <w:szCs w:val="21"/>
        </w:rPr>
      </w:pPr>
    </w:p>
    <w:p w:rsidR="00734CD5" w:rsidRDefault="00734CD5">
      <w:pPr>
        <w:widowControl/>
        <w:jc w:val="left"/>
        <w:rPr>
          <w:sz w:val="24"/>
          <w:szCs w:val="24"/>
        </w:rPr>
      </w:pPr>
      <w:r>
        <w:rPr>
          <w:sz w:val="24"/>
          <w:szCs w:val="24"/>
        </w:rPr>
        <w:br w:type="page"/>
      </w:r>
    </w:p>
    <w:p w:rsidR="003E27D8" w:rsidRDefault="003E27D8" w:rsidP="003E27D8">
      <w:pPr>
        <w:widowControl/>
        <w:jc w:val="left"/>
        <w:rPr>
          <w:sz w:val="24"/>
          <w:szCs w:val="24"/>
        </w:rPr>
      </w:pPr>
      <w:r w:rsidRPr="000D0E53">
        <w:rPr>
          <w:rFonts w:hint="eastAsia"/>
          <w:sz w:val="24"/>
          <w:szCs w:val="24"/>
        </w:rPr>
        <w:lastRenderedPageBreak/>
        <w:t>（</w:t>
      </w:r>
      <w:r>
        <w:rPr>
          <w:rFonts w:hint="eastAsia"/>
          <w:sz w:val="24"/>
          <w:szCs w:val="24"/>
        </w:rPr>
        <w:t>６</w:t>
      </w:r>
      <w:r w:rsidRPr="000D0E53">
        <w:rPr>
          <w:rFonts w:hint="eastAsia"/>
          <w:sz w:val="24"/>
          <w:szCs w:val="24"/>
        </w:rPr>
        <w:t>）</w:t>
      </w:r>
      <w:r w:rsidRPr="000D0E53">
        <w:rPr>
          <w:rFonts w:hint="eastAsia"/>
          <w:sz w:val="24"/>
          <w:szCs w:val="24"/>
        </w:rPr>
        <w:t>PCA</w:t>
      </w:r>
      <w:r w:rsidRPr="000D0E53">
        <w:rPr>
          <w:rFonts w:hint="eastAsia"/>
          <w:sz w:val="24"/>
          <w:szCs w:val="24"/>
        </w:rPr>
        <w:t>変換後データに対する</w:t>
      </w:r>
      <w:r>
        <w:rPr>
          <w:rFonts w:hint="eastAsia"/>
          <w:sz w:val="24"/>
          <w:szCs w:val="24"/>
        </w:rPr>
        <w:t>Random Forest</w:t>
      </w:r>
      <w:r w:rsidRPr="000D0E53">
        <w:rPr>
          <w:rFonts w:hint="eastAsia"/>
          <w:sz w:val="24"/>
          <w:szCs w:val="24"/>
        </w:rPr>
        <w:t>モデルの</w:t>
      </w:r>
      <w:r>
        <w:rPr>
          <w:rFonts w:hint="eastAsia"/>
          <w:sz w:val="24"/>
          <w:szCs w:val="24"/>
        </w:rPr>
        <w:t>検証</w:t>
      </w:r>
      <w:r>
        <w:rPr>
          <w:rFonts w:hint="eastAsia"/>
          <w:sz w:val="24"/>
          <w:szCs w:val="24"/>
        </w:rPr>
        <w:t>曲線</w:t>
      </w:r>
    </w:p>
    <w:p w:rsidR="003E27D8" w:rsidRDefault="003E27D8" w:rsidP="003E27D8">
      <w:pPr>
        <w:widowControl/>
        <w:jc w:val="left"/>
        <w:rPr>
          <w:sz w:val="24"/>
          <w:szCs w:val="24"/>
        </w:rPr>
      </w:pPr>
    </w:p>
    <w:p w:rsidR="003E27D8" w:rsidRPr="000D0E53" w:rsidRDefault="00691519" w:rsidP="003E27D8">
      <w:pPr>
        <w:widowControl/>
        <w:jc w:val="left"/>
        <w:rPr>
          <w:rFonts w:hint="eastAsia"/>
          <w:sz w:val="24"/>
          <w:szCs w:val="24"/>
        </w:rPr>
      </w:pPr>
      <w:r>
        <w:rPr>
          <w:rFonts w:hint="eastAsia"/>
          <w:sz w:val="24"/>
          <w:szCs w:val="24"/>
        </w:rPr>
        <w:t>①</w:t>
      </w:r>
      <w:r>
        <w:rPr>
          <w:rFonts w:hint="eastAsia"/>
          <w:sz w:val="24"/>
          <w:szCs w:val="24"/>
        </w:rPr>
        <w:t xml:space="preserve"> Random Forest</w:t>
      </w:r>
      <w:r>
        <w:rPr>
          <w:rFonts w:hint="eastAsia"/>
          <w:sz w:val="24"/>
          <w:szCs w:val="24"/>
        </w:rPr>
        <w:t>の</w:t>
      </w:r>
      <w:proofErr w:type="spellStart"/>
      <w:r w:rsidR="0068100A">
        <w:rPr>
          <w:rFonts w:hint="eastAsia"/>
          <w:sz w:val="24"/>
          <w:szCs w:val="24"/>
        </w:rPr>
        <w:t>max_depth</w:t>
      </w:r>
      <w:proofErr w:type="spellEnd"/>
      <w:r w:rsidR="0068100A">
        <w:rPr>
          <w:rFonts w:hint="eastAsia"/>
          <w:sz w:val="24"/>
          <w:szCs w:val="24"/>
        </w:rPr>
        <w:t>についてのチューニング</w:t>
      </w:r>
    </w:p>
    <w:p w:rsidR="00D82B1A" w:rsidRDefault="00D82B1A">
      <w:pPr>
        <w:widowControl/>
        <w:jc w:val="left"/>
        <w:rPr>
          <w:sz w:val="24"/>
          <w:szCs w:val="24"/>
        </w:rPr>
      </w:pPr>
    </w:p>
    <w:p w:rsidR="00691519" w:rsidRPr="00AA032A" w:rsidRDefault="0068100A">
      <w:pPr>
        <w:widowControl/>
        <w:jc w:val="left"/>
        <w:rPr>
          <w:szCs w:val="21"/>
        </w:rPr>
      </w:pPr>
      <w:r w:rsidRPr="00AA032A">
        <w:rPr>
          <w:rFonts w:hint="eastAsia"/>
          <w:szCs w:val="21"/>
        </w:rPr>
        <w:t xml:space="preserve">　</w:t>
      </w:r>
      <w:proofErr w:type="spellStart"/>
      <w:r w:rsidRPr="00AA032A">
        <w:rPr>
          <w:szCs w:val="21"/>
        </w:rPr>
        <w:t>M</w:t>
      </w:r>
      <w:r w:rsidRPr="00AA032A">
        <w:rPr>
          <w:rFonts w:hint="eastAsia"/>
          <w:szCs w:val="21"/>
        </w:rPr>
        <w:t>ax_</w:t>
      </w:r>
      <w:r w:rsidRPr="00AA032A">
        <w:rPr>
          <w:szCs w:val="21"/>
        </w:rPr>
        <w:t>depth</w:t>
      </w:r>
      <w:proofErr w:type="spellEnd"/>
      <w:r w:rsidRPr="00AA032A">
        <w:rPr>
          <w:rFonts w:hint="eastAsia"/>
          <w:szCs w:val="21"/>
        </w:rPr>
        <w:t>は、</w:t>
      </w:r>
      <w:r w:rsidR="00462B55">
        <w:rPr>
          <w:rFonts w:hint="eastAsia"/>
          <w:szCs w:val="21"/>
        </w:rPr>
        <w:t>3</w:t>
      </w:r>
      <w:r w:rsidRPr="00AA032A">
        <w:rPr>
          <w:rFonts w:hint="eastAsia"/>
          <w:szCs w:val="21"/>
        </w:rPr>
        <w:t>の時点で正答率は、飽和していることが示された。</w:t>
      </w:r>
    </w:p>
    <w:p w:rsidR="0068100A" w:rsidRPr="00AA032A" w:rsidRDefault="0068100A">
      <w:pPr>
        <w:widowControl/>
        <w:jc w:val="left"/>
        <w:rPr>
          <w:rFonts w:hint="eastAsia"/>
          <w:szCs w:val="21"/>
        </w:rPr>
      </w:pPr>
      <w:r w:rsidRPr="00AA032A">
        <w:rPr>
          <w:rFonts w:hint="eastAsia"/>
          <w:szCs w:val="21"/>
        </w:rPr>
        <w:t>最終モデルとしては、</w:t>
      </w:r>
      <w:proofErr w:type="spellStart"/>
      <w:r w:rsidRPr="00AA032A">
        <w:rPr>
          <w:rFonts w:hint="eastAsia"/>
          <w:szCs w:val="21"/>
        </w:rPr>
        <w:t>max_depth</w:t>
      </w:r>
      <w:proofErr w:type="spellEnd"/>
      <w:r w:rsidRPr="00AA032A">
        <w:rPr>
          <w:rFonts w:hint="eastAsia"/>
          <w:szCs w:val="21"/>
        </w:rPr>
        <w:t>は</w:t>
      </w:r>
      <w:r w:rsidR="00462B55">
        <w:rPr>
          <w:rFonts w:hint="eastAsia"/>
          <w:szCs w:val="21"/>
        </w:rPr>
        <w:t>3</w:t>
      </w:r>
      <w:r w:rsidRPr="00AA032A">
        <w:rPr>
          <w:rFonts w:hint="eastAsia"/>
          <w:szCs w:val="21"/>
        </w:rPr>
        <w:t>とする。</w:t>
      </w:r>
    </w:p>
    <w:p w:rsidR="00691519" w:rsidRDefault="0068100A">
      <w:pPr>
        <w:widowControl/>
        <w:jc w:val="left"/>
        <w:rPr>
          <w:sz w:val="24"/>
          <w:szCs w:val="24"/>
        </w:rPr>
      </w:pPr>
      <w:r w:rsidRPr="0068100A">
        <w:rPr>
          <w:noProof/>
          <w:sz w:val="24"/>
          <w:szCs w:val="24"/>
        </w:rPr>
        <w:drawing>
          <wp:inline distT="0" distB="0" distL="0" distR="0">
            <wp:extent cx="3890010" cy="2593340"/>
            <wp:effectExtent l="0" t="0" r="0" b="0"/>
            <wp:docPr id="34" name="図 34" descr="D:\Python TCGA\BRCA_Python_Subtype\Analysis\Validation_Curve_max_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ython TCGA\BRCA_Python_Subtype\Analysis\Validation_Curve_max_dept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0576" cy="2593717"/>
                    </a:xfrm>
                    <a:prstGeom prst="rect">
                      <a:avLst/>
                    </a:prstGeom>
                    <a:noFill/>
                    <a:ln>
                      <a:noFill/>
                    </a:ln>
                  </pic:spPr>
                </pic:pic>
              </a:graphicData>
            </a:graphic>
          </wp:inline>
        </w:drawing>
      </w:r>
    </w:p>
    <w:p w:rsidR="005D0A9C" w:rsidRDefault="005D0A9C">
      <w:pPr>
        <w:widowControl/>
        <w:jc w:val="left"/>
        <w:rPr>
          <w:sz w:val="24"/>
          <w:szCs w:val="24"/>
        </w:rPr>
      </w:pPr>
    </w:p>
    <w:p w:rsidR="005D0A9C" w:rsidRDefault="005D0A9C">
      <w:pPr>
        <w:widowControl/>
        <w:jc w:val="left"/>
        <w:rPr>
          <w:sz w:val="24"/>
          <w:szCs w:val="24"/>
        </w:rPr>
      </w:pPr>
    </w:p>
    <w:p w:rsidR="005D0A9C" w:rsidRDefault="005D0A9C">
      <w:pPr>
        <w:widowControl/>
        <w:jc w:val="left"/>
        <w:rPr>
          <w:sz w:val="24"/>
          <w:szCs w:val="24"/>
        </w:rPr>
      </w:pPr>
    </w:p>
    <w:p w:rsidR="00072E78" w:rsidRPr="000D0E53" w:rsidRDefault="00072E78" w:rsidP="00072E78">
      <w:pPr>
        <w:widowControl/>
        <w:jc w:val="left"/>
        <w:rPr>
          <w:rFonts w:hint="eastAsia"/>
          <w:sz w:val="24"/>
          <w:szCs w:val="24"/>
        </w:rPr>
      </w:pPr>
      <w:r>
        <w:rPr>
          <w:rFonts w:hint="eastAsia"/>
          <w:sz w:val="24"/>
          <w:szCs w:val="24"/>
        </w:rPr>
        <w:t>②</w:t>
      </w:r>
      <w:r>
        <w:rPr>
          <w:rFonts w:hint="eastAsia"/>
          <w:sz w:val="24"/>
          <w:szCs w:val="24"/>
        </w:rPr>
        <w:t xml:space="preserve"> </w:t>
      </w:r>
      <w:r>
        <w:rPr>
          <w:rFonts w:hint="eastAsia"/>
          <w:sz w:val="24"/>
          <w:szCs w:val="24"/>
        </w:rPr>
        <w:t>Random Forest</w:t>
      </w:r>
      <w:r>
        <w:rPr>
          <w:rFonts w:hint="eastAsia"/>
          <w:sz w:val="24"/>
          <w:szCs w:val="24"/>
        </w:rPr>
        <w:t>の</w:t>
      </w:r>
      <w:proofErr w:type="spellStart"/>
      <w:r w:rsidR="00C6665D">
        <w:rPr>
          <w:rFonts w:hint="eastAsia"/>
          <w:sz w:val="24"/>
          <w:szCs w:val="24"/>
        </w:rPr>
        <w:t>n_estimators</w:t>
      </w:r>
      <w:proofErr w:type="spellEnd"/>
      <w:r>
        <w:rPr>
          <w:rFonts w:hint="eastAsia"/>
          <w:sz w:val="24"/>
          <w:szCs w:val="24"/>
        </w:rPr>
        <w:t>についてのチューニング</w:t>
      </w:r>
    </w:p>
    <w:p w:rsidR="005D0A9C" w:rsidRDefault="005D0A9C">
      <w:pPr>
        <w:widowControl/>
        <w:jc w:val="left"/>
        <w:rPr>
          <w:sz w:val="24"/>
          <w:szCs w:val="24"/>
        </w:rPr>
      </w:pPr>
    </w:p>
    <w:p w:rsidR="00146377" w:rsidRPr="00AA032A" w:rsidRDefault="00146377" w:rsidP="00146377">
      <w:pPr>
        <w:widowControl/>
        <w:jc w:val="left"/>
        <w:rPr>
          <w:szCs w:val="21"/>
        </w:rPr>
      </w:pPr>
      <w:r w:rsidRPr="00AA032A">
        <w:rPr>
          <w:rFonts w:hint="eastAsia"/>
          <w:szCs w:val="21"/>
        </w:rPr>
        <w:t xml:space="preserve">　</w:t>
      </w:r>
      <w:proofErr w:type="spellStart"/>
      <w:r w:rsidRPr="00AA032A">
        <w:rPr>
          <w:szCs w:val="21"/>
        </w:rPr>
        <w:t>M</w:t>
      </w:r>
      <w:r w:rsidRPr="00AA032A">
        <w:rPr>
          <w:rFonts w:hint="eastAsia"/>
          <w:szCs w:val="21"/>
        </w:rPr>
        <w:t>ax_</w:t>
      </w:r>
      <w:r w:rsidRPr="00AA032A">
        <w:rPr>
          <w:szCs w:val="21"/>
        </w:rPr>
        <w:t>depth</w:t>
      </w:r>
      <w:proofErr w:type="spellEnd"/>
      <w:r w:rsidRPr="00AA032A">
        <w:rPr>
          <w:rFonts w:hint="eastAsia"/>
          <w:szCs w:val="21"/>
        </w:rPr>
        <w:t>は、</w:t>
      </w:r>
      <w:r>
        <w:rPr>
          <w:rFonts w:hint="eastAsia"/>
          <w:szCs w:val="21"/>
        </w:rPr>
        <w:t>５</w:t>
      </w:r>
      <w:r w:rsidRPr="00AA032A">
        <w:rPr>
          <w:rFonts w:hint="eastAsia"/>
          <w:szCs w:val="21"/>
        </w:rPr>
        <w:t>の時点で正答率は、飽和していることが示された。</w:t>
      </w:r>
    </w:p>
    <w:p w:rsidR="00146377" w:rsidRPr="00AA032A" w:rsidRDefault="00146377" w:rsidP="00146377">
      <w:pPr>
        <w:widowControl/>
        <w:jc w:val="left"/>
        <w:rPr>
          <w:rFonts w:hint="eastAsia"/>
          <w:szCs w:val="21"/>
        </w:rPr>
      </w:pPr>
      <w:r w:rsidRPr="00AA032A">
        <w:rPr>
          <w:rFonts w:hint="eastAsia"/>
          <w:szCs w:val="21"/>
        </w:rPr>
        <w:t>最終モデルとしては</w:t>
      </w:r>
      <w:r>
        <w:rPr>
          <w:rFonts w:hint="eastAsia"/>
          <w:szCs w:val="21"/>
        </w:rPr>
        <w:t>、</w:t>
      </w:r>
      <w:proofErr w:type="spellStart"/>
      <w:r>
        <w:rPr>
          <w:rFonts w:hint="eastAsia"/>
          <w:szCs w:val="21"/>
        </w:rPr>
        <w:t>n_estimators</w:t>
      </w:r>
      <w:proofErr w:type="spellEnd"/>
      <w:r w:rsidRPr="00AA032A">
        <w:rPr>
          <w:rFonts w:hint="eastAsia"/>
          <w:szCs w:val="21"/>
        </w:rPr>
        <w:t>は</w:t>
      </w:r>
      <w:r>
        <w:rPr>
          <w:rFonts w:hint="eastAsia"/>
          <w:szCs w:val="21"/>
        </w:rPr>
        <w:t>５</w:t>
      </w:r>
      <w:r w:rsidRPr="00AA032A">
        <w:rPr>
          <w:rFonts w:hint="eastAsia"/>
          <w:szCs w:val="21"/>
        </w:rPr>
        <w:t>とする。</w:t>
      </w:r>
    </w:p>
    <w:p w:rsidR="005D0A9C" w:rsidRDefault="005D0A9C">
      <w:pPr>
        <w:widowControl/>
        <w:jc w:val="left"/>
        <w:rPr>
          <w:sz w:val="24"/>
          <w:szCs w:val="24"/>
        </w:rPr>
      </w:pPr>
    </w:p>
    <w:p w:rsidR="005D0A9C" w:rsidRDefault="00146377">
      <w:pPr>
        <w:widowControl/>
        <w:jc w:val="left"/>
        <w:rPr>
          <w:sz w:val="24"/>
          <w:szCs w:val="24"/>
        </w:rPr>
      </w:pPr>
      <w:r w:rsidRPr="00146377">
        <w:rPr>
          <w:noProof/>
          <w:sz w:val="24"/>
          <w:szCs w:val="24"/>
        </w:rPr>
        <w:drawing>
          <wp:inline distT="0" distB="0" distL="0" distR="0">
            <wp:extent cx="3352800" cy="2235201"/>
            <wp:effectExtent l="0" t="0" r="0" b="0"/>
            <wp:docPr id="35" name="図 35" descr="D:\Python TCGA\BRCA_Python_Subtype\Analysis\Validation_Curve_n_estima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ython TCGA\BRCA_Python_Subtype\Analysis\Validation_Curve_n_estimator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3341" cy="2242228"/>
                    </a:xfrm>
                    <a:prstGeom prst="rect">
                      <a:avLst/>
                    </a:prstGeom>
                    <a:noFill/>
                    <a:ln>
                      <a:noFill/>
                    </a:ln>
                  </pic:spPr>
                </pic:pic>
              </a:graphicData>
            </a:graphic>
          </wp:inline>
        </w:drawing>
      </w:r>
    </w:p>
    <w:p w:rsidR="00C834D7" w:rsidRPr="000D0E53" w:rsidRDefault="00C834D7" w:rsidP="00C834D7">
      <w:pPr>
        <w:widowControl/>
        <w:jc w:val="left"/>
        <w:rPr>
          <w:rFonts w:hint="eastAsia"/>
          <w:sz w:val="24"/>
          <w:szCs w:val="24"/>
        </w:rPr>
      </w:pPr>
      <w:r>
        <w:rPr>
          <w:rFonts w:hint="eastAsia"/>
          <w:sz w:val="24"/>
          <w:szCs w:val="24"/>
        </w:rPr>
        <w:lastRenderedPageBreak/>
        <w:t>②</w:t>
      </w:r>
      <w:r>
        <w:rPr>
          <w:rFonts w:hint="eastAsia"/>
          <w:sz w:val="24"/>
          <w:szCs w:val="24"/>
        </w:rPr>
        <w:t xml:space="preserve"> </w:t>
      </w:r>
      <w:r>
        <w:rPr>
          <w:rFonts w:hint="eastAsia"/>
          <w:sz w:val="24"/>
          <w:szCs w:val="24"/>
        </w:rPr>
        <w:t>ＰＣＡ</w:t>
      </w:r>
      <w:r>
        <w:rPr>
          <w:rFonts w:hint="eastAsia"/>
          <w:sz w:val="24"/>
          <w:szCs w:val="24"/>
        </w:rPr>
        <w:t>のについてのチューニング</w:t>
      </w:r>
    </w:p>
    <w:p w:rsidR="00C834D7" w:rsidRDefault="00C834D7" w:rsidP="00C834D7">
      <w:pPr>
        <w:widowControl/>
        <w:jc w:val="left"/>
        <w:rPr>
          <w:sz w:val="24"/>
          <w:szCs w:val="24"/>
        </w:rPr>
      </w:pPr>
    </w:p>
    <w:p w:rsidR="00C834D7" w:rsidRPr="00C834D7" w:rsidRDefault="00C834D7" w:rsidP="00C834D7">
      <w:pPr>
        <w:widowControl/>
        <w:ind w:firstLineChars="100" w:firstLine="210"/>
        <w:jc w:val="left"/>
        <w:rPr>
          <w:szCs w:val="21"/>
        </w:rPr>
      </w:pPr>
      <w:proofErr w:type="spellStart"/>
      <w:r w:rsidRPr="00C834D7">
        <w:rPr>
          <w:szCs w:val="21"/>
        </w:rPr>
        <w:t>N_components</w:t>
      </w:r>
      <w:proofErr w:type="spellEnd"/>
      <w:r w:rsidRPr="00C834D7">
        <w:rPr>
          <w:rFonts w:hint="eastAsia"/>
          <w:szCs w:val="21"/>
        </w:rPr>
        <w:t>は、</w:t>
      </w:r>
      <w:r w:rsidRPr="00C834D7">
        <w:rPr>
          <w:rFonts w:hint="eastAsia"/>
          <w:szCs w:val="21"/>
        </w:rPr>
        <w:t>2</w:t>
      </w:r>
      <w:r w:rsidRPr="00C834D7">
        <w:rPr>
          <w:rFonts w:hint="eastAsia"/>
          <w:szCs w:val="21"/>
        </w:rPr>
        <w:t>の時点で正答率は、飽和していることが示された。</w:t>
      </w:r>
    </w:p>
    <w:p w:rsidR="00C834D7" w:rsidRPr="00C834D7" w:rsidRDefault="00C834D7" w:rsidP="00C834D7">
      <w:pPr>
        <w:widowControl/>
        <w:jc w:val="left"/>
        <w:rPr>
          <w:rFonts w:hint="eastAsia"/>
          <w:szCs w:val="21"/>
        </w:rPr>
      </w:pPr>
      <w:r w:rsidRPr="00C834D7">
        <w:rPr>
          <w:rFonts w:hint="eastAsia"/>
          <w:szCs w:val="21"/>
        </w:rPr>
        <w:t>最終モデルとしては、</w:t>
      </w:r>
      <w:proofErr w:type="spellStart"/>
      <w:r w:rsidRPr="00C834D7">
        <w:rPr>
          <w:rFonts w:hint="eastAsia"/>
          <w:szCs w:val="21"/>
        </w:rPr>
        <w:t>n_component</w:t>
      </w:r>
      <w:proofErr w:type="spellEnd"/>
      <w:r w:rsidRPr="00C834D7">
        <w:rPr>
          <w:rFonts w:hint="eastAsia"/>
          <w:szCs w:val="21"/>
        </w:rPr>
        <w:t>は</w:t>
      </w:r>
      <w:r w:rsidRPr="00C834D7">
        <w:rPr>
          <w:rFonts w:hint="eastAsia"/>
          <w:szCs w:val="21"/>
        </w:rPr>
        <w:t>2</w:t>
      </w:r>
      <w:r w:rsidRPr="00C834D7">
        <w:rPr>
          <w:rFonts w:hint="eastAsia"/>
          <w:szCs w:val="21"/>
        </w:rPr>
        <w:t>とする。</w:t>
      </w:r>
    </w:p>
    <w:p w:rsidR="005D0A9C" w:rsidRPr="00C834D7" w:rsidRDefault="00C834D7">
      <w:pPr>
        <w:widowControl/>
        <w:jc w:val="left"/>
        <w:rPr>
          <w:szCs w:val="21"/>
        </w:rPr>
      </w:pPr>
      <w:r w:rsidRPr="00C834D7">
        <w:rPr>
          <w:rFonts w:hint="eastAsia"/>
          <w:szCs w:val="21"/>
        </w:rPr>
        <w:t xml:space="preserve">　ＰＣＡプロットで、Ｘ軸を</w:t>
      </w:r>
      <w:r w:rsidRPr="00C834D7">
        <w:rPr>
          <w:rFonts w:hint="eastAsia"/>
          <w:szCs w:val="21"/>
        </w:rPr>
        <w:t>PC1</w:t>
      </w:r>
      <w:r w:rsidRPr="00C834D7">
        <w:rPr>
          <w:rFonts w:hint="eastAsia"/>
          <w:szCs w:val="21"/>
        </w:rPr>
        <w:t>とし、</w:t>
      </w:r>
      <w:r w:rsidRPr="00C834D7">
        <w:rPr>
          <w:rFonts w:hint="eastAsia"/>
          <w:szCs w:val="21"/>
        </w:rPr>
        <w:t>Y</w:t>
      </w:r>
      <w:r w:rsidRPr="00C834D7">
        <w:rPr>
          <w:rFonts w:hint="eastAsia"/>
          <w:szCs w:val="21"/>
        </w:rPr>
        <w:t>軸を</w:t>
      </w:r>
      <w:r w:rsidRPr="00C834D7">
        <w:rPr>
          <w:rFonts w:hint="eastAsia"/>
          <w:szCs w:val="21"/>
        </w:rPr>
        <w:t>PC2</w:t>
      </w:r>
      <w:r w:rsidRPr="00C834D7">
        <w:rPr>
          <w:rFonts w:hint="eastAsia"/>
          <w:szCs w:val="21"/>
        </w:rPr>
        <w:t>としてクラス分類のプロットをした際にも、</w:t>
      </w:r>
      <w:r w:rsidRPr="00C834D7">
        <w:rPr>
          <w:rFonts w:hint="eastAsia"/>
          <w:szCs w:val="21"/>
        </w:rPr>
        <w:t>Basal Type</w:t>
      </w:r>
      <w:r w:rsidRPr="00C834D7">
        <w:rPr>
          <w:rFonts w:hint="eastAsia"/>
          <w:szCs w:val="21"/>
        </w:rPr>
        <w:t>と</w:t>
      </w:r>
      <w:r w:rsidRPr="00C834D7">
        <w:rPr>
          <w:rFonts w:hint="eastAsia"/>
          <w:szCs w:val="21"/>
        </w:rPr>
        <w:t>non-Basal Type</w:t>
      </w:r>
      <w:r w:rsidRPr="00C834D7">
        <w:rPr>
          <w:rFonts w:hint="eastAsia"/>
          <w:szCs w:val="21"/>
        </w:rPr>
        <w:t>とで適切に分類されていたことと合致する。</w:t>
      </w:r>
    </w:p>
    <w:p w:rsidR="005D0A9C" w:rsidRDefault="005D0A9C">
      <w:pPr>
        <w:widowControl/>
        <w:jc w:val="left"/>
        <w:rPr>
          <w:sz w:val="24"/>
          <w:szCs w:val="24"/>
        </w:rPr>
      </w:pPr>
    </w:p>
    <w:p w:rsidR="005D0A9C" w:rsidRDefault="00C834D7">
      <w:pPr>
        <w:widowControl/>
        <w:jc w:val="left"/>
        <w:rPr>
          <w:sz w:val="24"/>
          <w:szCs w:val="24"/>
        </w:rPr>
      </w:pPr>
      <w:r w:rsidRPr="00C834D7">
        <w:rPr>
          <w:noProof/>
          <w:sz w:val="24"/>
          <w:szCs w:val="24"/>
        </w:rPr>
        <w:drawing>
          <wp:inline distT="0" distB="0" distL="0" distR="0">
            <wp:extent cx="3032760" cy="2021840"/>
            <wp:effectExtent l="0" t="0" r="0" b="0"/>
            <wp:docPr id="36" name="図 36" descr="D:\Python TCGA\BRCA_Python_Subtype\Analysis\Validation_Curve_n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Python TCGA\BRCA_Python_Subtype\Analysis\Validation_Curve_n_componen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0139" cy="2026759"/>
                    </a:xfrm>
                    <a:prstGeom prst="rect">
                      <a:avLst/>
                    </a:prstGeom>
                    <a:noFill/>
                    <a:ln>
                      <a:noFill/>
                    </a:ln>
                  </pic:spPr>
                </pic:pic>
              </a:graphicData>
            </a:graphic>
          </wp:inline>
        </w:drawing>
      </w:r>
    </w:p>
    <w:p w:rsidR="005D0A9C" w:rsidRDefault="005D0A9C">
      <w:pPr>
        <w:widowControl/>
        <w:jc w:val="left"/>
        <w:rPr>
          <w:sz w:val="24"/>
          <w:szCs w:val="24"/>
        </w:rPr>
      </w:pPr>
    </w:p>
    <w:p w:rsidR="005D0A9C" w:rsidRDefault="005D0A9C">
      <w:pPr>
        <w:widowControl/>
        <w:jc w:val="left"/>
        <w:rPr>
          <w:sz w:val="24"/>
          <w:szCs w:val="24"/>
        </w:rPr>
      </w:pPr>
    </w:p>
    <w:p w:rsidR="002F00F1" w:rsidRDefault="002F00F1">
      <w:pPr>
        <w:widowControl/>
        <w:jc w:val="left"/>
        <w:rPr>
          <w:szCs w:val="21"/>
        </w:rPr>
      </w:pPr>
      <w:r w:rsidRPr="002F00F1">
        <w:rPr>
          <w:rFonts w:hint="eastAsia"/>
          <w:szCs w:val="21"/>
        </w:rPr>
        <w:t xml:space="preserve">　以上から、最終モデルの</w:t>
      </w:r>
      <w:r w:rsidRPr="002F00F1">
        <w:rPr>
          <w:rFonts w:hint="eastAsia"/>
          <w:szCs w:val="21"/>
        </w:rPr>
        <w:t>モデルパラメータとして</w:t>
      </w:r>
      <w:r w:rsidRPr="002F00F1">
        <w:rPr>
          <w:rFonts w:hint="eastAsia"/>
          <w:szCs w:val="21"/>
        </w:rPr>
        <w:t>以下の通りとなった。</w:t>
      </w:r>
    </w:p>
    <w:p w:rsidR="007C12A2" w:rsidRDefault="007C12A2">
      <w:pPr>
        <w:widowControl/>
        <w:jc w:val="left"/>
        <w:rPr>
          <w:szCs w:val="21"/>
        </w:rPr>
      </w:pPr>
    </w:p>
    <w:p w:rsidR="007C12A2" w:rsidRPr="002F00F1" w:rsidRDefault="00A911B9">
      <w:pPr>
        <w:widowControl/>
        <w:jc w:val="left"/>
        <w:rPr>
          <w:szCs w:val="21"/>
        </w:rPr>
      </w:pPr>
      <w:r>
        <w:rPr>
          <w:rFonts w:hint="eastAsia"/>
          <w:szCs w:val="21"/>
        </w:rPr>
        <w:t>最終モデルパラメータ</w:t>
      </w:r>
    </w:p>
    <w:tbl>
      <w:tblPr>
        <w:tblStyle w:val="a7"/>
        <w:tblW w:w="0" w:type="auto"/>
        <w:tblLook w:val="04A0" w:firstRow="1" w:lastRow="0" w:firstColumn="1" w:lastColumn="0" w:noHBand="0" w:noVBand="1"/>
      </w:tblPr>
      <w:tblGrid>
        <w:gridCol w:w="2831"/>
        <w:gridCol w:w="2831"/>
        <w:gridCol w:w="2832"/>
      </w:tblGrid>
      <w:tr w:rsidR="007C12A2" w:rsidTr="007C12A2">
        <w:tc>
          <w:tcPr>
            <w:tcW w:w="2831" w:type="dxa"/>
          </w:tcPr>
          <w:p w:rsidR="007C12A2" w:rsidRDefault="00A911B9">
            <w:pPr>
              <w:widowControl/>
              <w:jc w:val="left"/>
              <w:rPr>
                <w:rFonts w:hint="eastAsia"/>
                <w:szCs w:val="21"/>
              </w:rPr>
            </w:pPr>
            <w:r>
              <w:rPr>
                <w:rFonts w:hint="eastAsia"/>
                <w:szCs w:val="21"/>
              </w:rPr>
              <w:t>パラメーター</w:t>
            </w:r>
          </w:p>
        </w:tc>
        <w:tc>
          <w:tcPr>
            <w:tcW w:w="2831" w:type="dxa"/>
          </w:tcPr>
          <w:p w:rsidR="007C12A2" w:rsidRDefault="00A911B9">
            <w:pPr>
              <w:widowControl/>
              <w:jc w:val="left"/>
              <w:rPr>
                <w:rFonts w:hint="eastAsia"/>
                <w:szCs w:val="21"/>
              </w:rPr>
            </w:pPr>
            <w:r>
              <w:rPr>
                <w:rFonts w:hint="eastAsia"/>
                <w:szCs w:val="21"/>
              </w:rPr>
              <w:t>値</w:t>
            </w:r>
          </w:p>
        </w:tc>
        <w:tc>
          <w:tcPr>
            <w:tcW w:w="2832" w:type="dxa"/>
          </w:tcPr>
          <w:p w:rsidR="007C12A2" w:rsidRDefault="007C12A2">
            <w:pPr>
              <w:widowControl/>
              <w:jc w:val="left"/>
              <w:rPr>
                <w:rFonts w:hint="eastAsia"/>
                <w:szCs w:val="21"/>
              </w:rPr>
            </w:pPr>
          </w:p>
        </w:tc>
      </w:tr>
      <w:tr w:rsidR="007C12A2" w:rsidTr="007C12A2">
        <w:tc>
          <w:tcPr>
            <w:tcW w:w="2831" w:type="dxa"/>
          </w:tcPr>
          <w:p w:rsidR="007C12A2" w:rsidRDefault="00A911B9">
            <w:pPr>
              <w:widowControl/>
              <w:jc w:val="left"/>
              <w:rPr>
                <w:rFonts w:hint="eastAsia"/>
                <w:szCs w:val="21"/>
              </w:rPr>
            </w:pPr>
            <w:proofErr w:type="spellStart"/>
            <w:r w:rsidRPr="00C834D7">
              <w:rPr>
                <w:rFonts w:hint="eastAsia"/>
                <w:szCs w:val="21"/>
              </w:rPr>
              <w:t>n_component</w:t>
            </w:r>
            <w:proofErr w:type="spellEnd"/>
          </w:p>
        </w:tc>
        <w:tc>
          <w:tcPr>
            <w:tcW w:w="2831" w:type="dxa"/>
          </w:tcPr>
          <w:p w:rsidR="007C12A2" w:rsidRDefault="00A911B9">
            <w:pPr>
              <w:widowControl/>
              <w:jc w:val="left"/>
              <w:rPr>
                <w:rFonts w:hint="eastAsia"/>
                <w:szCs w:val="21"/>
              </w:rPr>
            </w:pPr>
            <w:r>
              <w:rPr>
                <w:rFonts w:hint="eastAsia"/>
                <w:szCs w:val="21"/>
              </w:rPr>
              <w:t>2</w:t>
            </w:r>
          </w:p>
        </w:tc>
        <w:tc>
          <w:tcPr>
            <w:tcW w:w="2832" w:type="dxa"/>
          </w:tcPr>
          <w:p w:rsidR="007C12A2" w:rsidRDefault="007C12A2">
            <w:pPr>
              <w:widowControl/>
              <w:jc w:val="left"/>
              <w:rPr>
                <w:rFonts w:hint="eastAsia"/>
                <w:szCs w:val="21"/>
              </w:rPr>
            </w:pPr>
          </w:p>
        </w:tc>
      </w:tr>
      <w:tr w:rsidR="007C12A2" w:rsidTr="007C12A2">
        <w:tc>
          <w:tcPr>
            <w:tcW w:w="2831" w:type="dxa"/>
          </w:tcPr>
          <w:p w:rsidR="007C12A2" w:rsidRDefault="00F80334">
            <w:pPr>
              <w:widowControl/>
              <w:jc w:val="left"/>
              <w:rPr>
                <w:rFonts w:hint="eastAsia"/>
                <w:szCs w:val="21"/>
              </w:rPr>
            </w:pPr>
            <w:proofErr w:type="spellStart"/>
            <w:r>
              <w:rPr>
                <w:rFonts w:hint="eastAsia"/>
                <w:szCs w:val="21"/>
              </w:rPr>
              <w:t>n_estimators</w:t>
            </w:r>
            <w:proofErr w:type="spellEnd"/>
          </w:p>
        </w:tc>
        <w:tc>
          <w:tcPr>
            <w:tcW w:w="2831" w:type="dxa"/>
          </w:tcPr>
          <w:p w:rsidR="007C12A2" w:rsidRDefault="00F80334">
            <w:pPr>
              <w:widowControl/>
              <w:jc w:val="left"/>
              <w:rPr>
                <w:rFonts w:hint="eastAsia"/>
                <w:szCs w:val="21"/>
              </w:rPr>
            </w:pPr>
            <w:r>
              <w:rPr>
                <w:rFonts w:hint="eastAsia"/>
                <w:szCs w:val="21"/>
              </w:rPr>
              <w:t>５</w:t>
            </w:r>
          </w:p>
        </w:tc>
        <w:tc>
          <w:tcPr>
            <w:tcW w:w="2832" w:type="dxa"/>
          </w:tcPr>
          <w:p w:rsidR="007C12A2" w:rsidRDefault="007C12A2">
            <w:pPr>
              <w:widowControl/>
              <w:jc w:val="left"/>
              <w:rPr>
                <w:rFonts w:hint="eastAsia"/>
                <w:szCs w:val="21"/>
              </w:rPr>
            </w:pPr>
          </w:p>
        </w:tc>
      </w:tr>
      <w:tr w:rsidR="00F80334" w:rsidTr="007C12A2">
        <w:tc>
          <w:tcPr>
            <w:tcW w:w="2831" w:type="dxa"/>
          </w:tcPr>
          <w:p w:rsidR="00F80334" w:rsidRDefault="00F80334">
            <w:pPr>
              <w:widowControl/>
              <w:jc w:val="left"/>
              <w:rPr>
                <w:rFonts w:hint="eastAsia"/>
                <w:szCs w:val="21"/>
              </w:rPr>
            </w:pPr>
            <w:proofErr w:type="spellStart"/>
            <w:r w:rsidRPr="00AA032A">
              <w:rPr>
                <w:rFonts w:hint="eastAsia"/>
                <w:szCs w:val="21"/>
              </w:rPr>
              <w:t>max_depth</w:t>
            </w:r>
            <w:proofErr w:type="spellEnd"/>
          </w:p>
        </w:tc>
        <w:tc>
          <w:tcPr>
            <w:tcW w:w="2831" w:type="dxa"/>
          </w:tcPr>
          <w:p w:rsidR="00F80334" w:rsidRDefault="00952A5A">
            <w:pPr>
              <w:widowControl/>
              <w:jc w:val="left"/>
              <w:rPr>
                <w:rFonts w:hint="eastAsia"/>
                <w:szCs w:val="21"/>
              </w:rPr>
            </w:pPr>
            <w:r>
              <w:rPr>
                <w:rFonts w:hint="eastAsia"/>
                <w:szCs w:val="21"/>
              </w:rPr>
              <w:t>3</w:t>
            </w:r>
          </w:p>
        </w:tc>
        <w:tc>
          <w:tcPr>
            <w:tcW w:w="2832" w:type="dxa"/>
          </w:tcPr>
          <w:p w:rsidR="00F80334" w:rsidRDefault="00F80334">
            <w:pPr>
              <w:widowControl/>
              <w:jc w:val="left"/>
              <w:rPr>
                <w:rFonts w:hint="eastAsia"/>
                <w:szCs w:val="21"/>
              </w:rPr>
            </w:pPr>
          </w:p>
        </w:tc>
      </w:tr>
    </w:tbl>
    <w:p w:rsidR="007C12A2" w:rsidRPr="002F00F1" w:rsidRDefault="007C12A2">
      <w:pPr>
        <w:widowControl/>
        <w:jc w:val="left"/>
        <w:rPr>
          <w:rFonts w:hint="eastAsia"/>
          <w:szCs w:val="21"/>
        </w:rPr>
      </w:pPr>
    </w:p>
    <w:p w:rsidR="002126EB" w:rsidRDefault="002126EB" w:rsidP="002126EB">
      <w:pPr>
        <w:widowControl/>
        <w:jc w:val="left"/>
        <w:rPr>
          <w:sz w:val="24"/>
          <w:szCs w:val="24"/>
        </w:rPr>
      </w:pPr>
    </w:p>
    <w:p w:rsidR="002126EB" w:rsidRDefault="002126EB" w:rsidP="002126EB">
      <w:pPr>
        <w:widowControl/>
        <w:jc w:val="left"/>
        <w:rPr>
          <w:sz w:val="24"/>
          <w:szCs w:val="24"/>
        </w:rPr>
      </w:pPr>
    </w:p>
    <w:p w:rsidR="002126EB" w:rsidRDefault="002126EB" w:rsidP="002126EB">
      <w:pPr>
        <w:widowControl/>
        <w:jc w:val="left"/>
        <w:rPr>
          <w:sz w:val="24"/>
          <w:szCs w:val="24"/>
        </w:rPr>
      </w:pPr>
    </w:p>
    <w:p w:rsidR="002126EB" w:rsidRDefault="002126EB" w:rsidP="002126EB">
      <w:pPr>
        <w:widowControl/>
        <w:jc w:val="left"/>
        <w:rPr>
          <w:sz w:val="24"/>
          <w:szCs w:val="24"/>
        </w:rPr>
      </w:pPr>
    </w:p>
    <w:p w:rsidR="002126EB" w:rsidRDefault="002126EB" w:rsidP="002126EB">
      <w:pPr>
        <w:widowControl/>
        <w:jc w:val="left"/>
        <w:rPr>
          <w:sz w:val="24"/>
          <w:szCs w:val="24"/>
        </w:rPr>
      </w:pPr>
    </w:p>
    <w:p w:rsidR="002126EB" w:rsidRDefault="002126EB" w:rsidP="002126EB">
      <w:pPr>
        <w:widowControl/>
        <w:jc w:val="left"/>
        <w:rPr>
          <w:sz w:val="24"/>
          <w:szCs w:val="24"/>
        </w:rPr>
      </w:pPr>
    </w:p>
    <w:p w:rsidR="002126EB" w:rsidRDefault="002126EB" w:rsidP="002126EB">
      <w:pPr>
        <w:widowControl/>
        <w:jc w:val="left"/>
        <w:rPr>
          <w:sz w:val="24"/>
          <w:szCs w:val="24"/>
        </w:rPr>
      </w:pPr>
    </w:p>
    <w:p w:rsidR="00734CD5" w:rsidRDefault="00734CD5">
      <w:pPr>
        <w:widowControl/>
        <w:jc w:val="left"/>
        <w:rPr>
          <w:sz w:val="24"/>
          <w:szCs w:val="24"/>
        </w:rPr>
      </w:pPr>
      <w:r>
        <w:rPr>
          <w:sz w:val="24"/>
          <w:szCs w:val="24"/>
        </w:rPr>
        <w:br w:type="page"/>
      </w:r>
    </w:p>
    <w:p w:rsidR="002126EB" w:rsidRDefault="002126EB" w:rsidP="002126EB">
      <w:pPr>
        <w:widowControl/>
        <w:jc w:val="left"/>
        <w:rPr>
          <w:sz w:val="24"/>
          <w:szCs w:val="24"/>
        </w:rPr>
      </w:pPr>
      <w:r w:rsidRPr="000D0E53">
        <w:rPr>
          <w:rFonts w:hint="eastAsia"/>
          <w:sz w:val="24"/>
          <w:szCs w:val="24"/>
        </w:rPr>
        <w:lastRenderedPageBreak/>
        <w:t>（</w:t>
      </w:r>
      <w:r>
        <w:rPr>
          <w:rFonts w:hint="eastAsia"/>
          <w:sz w:val="24"/>
          <w:szCs w:val="24"/>
        </w:rPr>
        <w:t>７</w:t>
      </w:r>
      <w:r w:rsidRPr="000D0E53">
        <w:rPr>
          <w:rFonts w:hint="eastAsia"/>
          <w:sz w:val="24"/>
          <w:szCs w:val="24"/>
        </w:rPr>
        <w:t>）</w:t>
      </w:r>
      <w:r>
        <w:rPr>
          <w:rFonts w:hint="eastAsia"/>
          <w:sz w:val="24"/>
          <w:szCs w:val="24"/>
        </w:rPr>
        <w:t>最終モデルに基づく正答率の算出</w:t>
      </w:r>
    </w:p>
    <w:p w:rsidR="002126EB" w:rsidRDefault="002126EB" w:rsidP="002126EB">
      <w:pPr>
        <w:widowControl/>
        <w:jc w:val="left"/>
        <w:rPr>
          <w:sz w:val="24"/>
          <w:szCs w:val="24"/>
        </w:rPr>
      </w:pPr>
    </w:p>
    <w:p w:rsidR="002126EB" w:rsidRPr="00E03019" w:rsidRDefault="00736A5C" w:rsidP="002126EB">
      <w:pPr>
        <w:widowControl/>
        <w:jc w:val="left"/>
        <w:rPr>
          <w:szCs w:val="21"/>
        </w:rPr>
      </w:pPr>
      <w:r w:rsidRPr="00E03019">
        <w:rPr>
          <w:rFonts w:hint="eastAsia"/>
          <w:szCs w:val="21"/>
        </w:rPr>
        <w:t xml:space="preserve">　（６）にて記載した最終モデルに基づいて解析を行ったところ、学習データにおける正答率は、９７．３％であり、検証データにおける正答率は、９６．７％であった。</w:t>
      </w:r>
    </w:p>
    <w:p w:rsidR="002126EB" w:rsidRPr="00E03019" w:rsidRDefault="00F55461" w:rsidP="002126EB">
      <w:pPr>
        <w:widowControl/>
        <w:jc w:val="left"/>
        <w:rPr>
          <w:szCs w:val="21"/>
        </w:rPr>
      </w:pPr>
      <w:r w:rsidRPr="00E03019">
        <w:rPr>
          <w:rFonts w:hint="eastAsia"/>
          <w:szCs w:val="21"/>
        </w:rPr>
        <w:t xml:space="preserve">　モデルパラメータの数を増やせば増やすほど、過学習の問題が生じるため、この最終モデルが適切であると判断される。</w:t>
      </w:r>
    </w:p>
    <w:p w:rsidR="002126EB" w:rsidRDefault="002126EB" w:rsidP="002126EB">
      <w:pPr>
        <w:widowControl/>
        <w:jc w:val="left"/>
        <w:rPr>
          <w:sz w:val="24"/>
          <w:szCs w:val="24"/>
        </w:rPr>
      </w:pPr>
    </w:p>
    <w:p w:rsidR="002126EB" w:rsidRDefault="006920B0" w:rsidP="002126EB">
      <w:pPr>
        <w:widowControl/>
        <w:jc w:val="left"/>
        <w:rPr>
          <w:sz w:val="24"/>
          <w:szCs w:val="24"/>
        </w:rPr>
      </w:pPr>
      <w:r w:rsidRPr="006920B0">
        <w:rPr>
          <w:noProof/>
          <w:sz w:val="24"/>
          <w:szCs w:val="24"/>
        </w:rPr>
        <w:drawing>
          <wp:inline distT="0" distB="0" distL="0" distR="0">
            <wp:extent cx="2286000" cy="2286000"/>
            <wp:effectExtent l="0" t="0" r="0" b="0"/>
            <wp:docPr id="38" name="図 38" descr="D:\Python TCGA\BRCA_Python_Subtype\Analysis\Evaluation Matrix with Training Data for fin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Python TCGA\BRCA_Python_Subtype\Analysis\Evaluation Matrix with Training Data for final mode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r w:rsidRPr="006920B0">
        <w:rPr>
          <w:noProof/>
          <w:sz w:val="24"/>
          <w:szCs w:val="24"/>
        </w:rPr>
        <w:drawing>
          <wp:inline distT="0" distB="0" distL="0" distR="0">
            <wp:extent cx="2286000" cy="2286000"/>
            <wp:effectExtent l="0" t="0" r="0" b="0"/>
            <wp:docPr id="39" name="図 39" descr="D:\Python TCGA\BRCA_Python_Subtype\Analysis\Evaluation Matrix with Test Data for fin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Python TCGA\BRCA_Python_Subtype\Analysis\Evaluation Matrix with Test Data for final mode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2126EB" w:rsidRDefault="002126EB" w:rsidP="002126EB">
      <w:pPr>
        <w:widowControl/>
        <w:jc w:val="left"/>
        <w:rPr>
          <w:sz w:val="24"/>
          <w:szCs w:val="24"/>
        </w:rPr>
      </w:pPr>
    </w:p>
    <w:p w:rsidR="00A45C6C" w:rsidRPr="00A45C6C" w:rsidRDefault="00A45C6C" w:rsidP="00A45C6C">
      <w:pPr>
        <w:widowControl/>
        <w:jc w:val="left"/>
        <w:rPr>
          <w:sz w:val="24"/>
          <w:szCs w:val="24"/>
        </w:rPr>
      </w:pPr>
      <w:r w:rsidRPr="00A45C6C">
        <w:rPr>
          <w:sz w:val="24"/>
          <w:szCs w:val="24"/>
        </w:rPr>
        <w:t>Accuracy with Training Data: 0.973</w:t>
      </w:r>
    </w:p>
    <w:p w:rsidR="002126EB" w:rsidRDefault="00A45C6C" w:rsidP="00A45C6C">
      <w:pPr>
        <w:widowControl/>
        <w:jc w:val="left"/>
        <w:rPr>
          <w:sz w:val="24"/>
          <w:szCs w:val="24"/>
        </w:rPr>
      </w:pPr>
      <w:proofErr w:type="spellStart"/>
      <w:r w:rsidRPr="00A45C6C">
        <w:rPr>
          <w:sz w:val="24"/>
          <w:szCs w:val="24"/>
        </w:rPr>
        <w:t>Acccuracy</w:t>
      </w:r>
      <w:proofErr w:type="spellEnd"/>
      <w:r w:rsidRPr="00A45C6C">
        <w:rPr>
          <w:sz w:val="24"/>
          <w:szCs w:val="24"/>
        </w:rPr>
        <w:t xml:space="preserve"> with Test Data: 0.967</w:t>
      </w:r>
    </w:p>
    <w:p w:rsidR="002126EB" w:rsidRDefault="002126EB" w:rsidP="002126EB">
      <w:pPr>
        <w:widowControl/>
        <w:jc w:val="left"/>
        <w:rPr>
          <w:sz w:val="24"/>
          <w:szCs w:val="24"/>
        </w:rPr>
      </w:pPr>
    </w:p>
    <w:p w:rsidR="00734CD5" w:rsidRDefault="00734CD5">
      <w:pPr>
        <w:widowControl/>
        <w:jc w:val="left"/>
        <w:rPr>
          <w:sz w:val="24"/>
          <w:szCs w:val="24"/>
        </w:rPr>
      </w:pPr>
      <w:r>
        <w:rPr>
          <w:sz w:val="24"/>
          <w:szCs w:val="24"/>
        </w:rPr>
        <w:br w:type="page"/>
      </w:r>
    </w:p>
    <w:p w:rsidR="00C12046" w:rsidRDefault="00C12046" w:rsidP="00C12046">
      <w:pPr>
        <w:widowControl/>
        <w:jc w:val="left"/>
        <w:rPr>
          <w:sz w:val="24"/>
          <w:szCs w:val="24"/>
        </w:rPr>
      </w:pPr>
      <w:r w:rsidRPr="000D0E53">
        <w:rPr>
          <w:rFonts w:hint="eastAsia"/>
          <w:sz w:val="24"/>
          <w:szCs w:val="24"/>
        </w:rPr>
        <w:lastRenderedPageBreak/>
        <w:t>（</w:t>
      </w:r>
      <w:r>
        <w:rPr>
          <w:rFonts w:hint="eastAsia"/>
          <w:sz w:val="24"/>
          <w:szCs w:val="24"/>
        </w:rPr>
        <w:t>８</w:t>
      </w:r>
      <w:r w:rsidRPr="000D0E53">
        <w:rPr>
          <w:rFonts w:hint="eastAsia"/>
          <w:sz w:val="24"/>
          <w:szCs w:val="24"/>
        </w:rPr>
        <w:t>）</w:t>
      </w:r>
      <w:r w:rsidRPr="000D0E53">
        <w:rPr>
          <w:rFonts w:hint="eastAsia"/>
          <w:sz w:val="24"/>
          <w:szCs w:val="24"/>
        </w:rPr>
        <w:t>PCA</w:t>
      </w:r>
      <w:r w:rsidRPr="000D0E53">
        <w:rPr>
          <w:rFonts w:hint="eastAsia"/>
          <w:sz w:val="24"/>
          <w:szCs w:val="24"/>
        </w:rPr>
        <w:t>変換後データに対する</w:t>
      </w:r>
      <w:r>
        <w:rPr>
          <w:rFonts w:hint="eastAsia"/>
          <w:sz w:val="24"/>
          <w:szCs w:val="24"/>
        </w:rPr>
        <w:t>最終モデル</w:t>
      </w:r>
      <w:r w:rsidRPr="000D0E53">
        <w:rPr>
          <w:rFonts w:hint="eastAsia"/>
          <w:sz w:val="24"/>
          <w:szCs w:val="24"/>
        </w:rPr>
        <w:t>の</w:t>
      </w:r>
      <w:r>
        <w:rPr>
          <w:rFonts w:hint="eastAsia"/>
          <w:sz w:val="24"/>
          <w:szCs w:val="24"/>
        </w:rPr>
        <w:t>ROC</w:t>
      </w:r>
      <w:r>
        <w:rPr>
          <w:rFonts w:hint="eastAsia"/>
          <w:sz w:val="24"/>
          <w:szCs w:val="24"/>
        </w:rPr>
        <w:t>曲線</w:t>
      </w:r>
    </w:p>
    <w:p w:rsidR="002126EB" w:rsidRDefault="002126EB" w:rsidP="002126EB">
      <w:pPr>
        <w:widowControl/>
        <w:jc w:val="left"/>
        <w:rPr>
          <w:sz w:val="24"/>
          <w:szCs w:val="24"/>
        </w:rPr>
      </w:pPr>
    </w:p>
    <w:p w:rsidR="004E38FE" w:rsidRPr="00BF6893" w:rsidRDefault="004E38FE" w:rsidP="004E38FE">
      <w:pPr>
        <w:widowControl/>
        <w:jc w:val="left"/>
        <w:rPr>
          <w:szCs w:val="21"/>
        </w:rPr>
      </w:pPr>
      <w:r>
        <w:rPr>
          <w:rFonts w:hint="eastAsia"/>
          <w:sz w:val="24"/>
          <w:szCs w:val="24"/>
        </w:rPr>
        <w:t xml:space="preserve">　</w:t>
      </w:r>
      <w:r w:rsidRPr="00BF6893">
        <w:rPr>
          <w:rFonts w:hint="eastAsia"/>
          <w:szCs w:val="21"/>
        </w:rPr>
        <w:t>全体の</w:t>
      </w:r>
      <w:r>
        <w:rPr>
          <w:rFonts w:hint="eastAsia"/>
          <w:szCs w:val="21"/>
        </w:rPr>
        <w:t>１１０４</w:t>
      </w:r>
      <w:r w:rsidRPr="00BF6893">
        <w:rPr>
          <w:rFonts w:hint="eastAsia"/>
          <w:szCs w:val="21"/>
        </w:rPr>
        <w:t>例のうち、</w:t>
      </w:r>
      <w:r>
        <w:rPr>
          <w:rFonts w:hint="eastAsia"/>
          <w:szCs w:val="21"/>
        </w:rPr>
        <w:t>５</w:t>
      </w:r>
      <w:r w:rsidRPr="00BF6893">
        <w:rPr>
          <w:rFonts w:hint="eastAsia"/>
          <w:szCs w:val="21"/>
        </w:rPr>
        <w:t>分割法により、</w:t>
      </w:r>
      <w:r>
        <w:rPr>
          <w:rFonts w:hint="eastAsia"/>
          <w:szCs w:val="21"/>
        </w:rPr>
        <w:t>５分の４</w:t>
      </w:r>
      <w:r w:rsidRPr="00BF6893">
        <w:rPr>
          <w:rFonts w:hint="eastAsia"/>
          <w:szCs w:val="21"/>
        </w:rPr>
        <w:t>を学習データとして用いて、残りの</w:t>
      </w:r>
      <w:r>
        <w:rPr>
          <w:rFonts w:hint="eastAsia"/>
          <w:szCs w:val="21"/>
        </w:rPr>
        <w:t>５</w:t>
      </w:r>
      <w:r w:rsidR="006A4D4B">
        <w:rPr>
          <w:rFonts w:hint="eastAsia"/>
          <w:szCs w:val="21"/>
        </w:rPr>
        <w:t>分の１を検証用データとして真陽性率、偽陽性率をそれぞれ求めた（</w:t>
      </w:r>
      <w:r w:rsidR="006A4D4B">
        <w:rPr>
          <w:rFonts w:hint="eastAsia"/>
          <w:szCs w:val="21"/>
        </w:rPr>
        <w:t>5</w:t>
      </w:r>
      <w:r w:rsidR="006A4D4B">
        <w:rPr>
          <w:rFonts w:hint="eastAsia"/>
          <w:szCs w:val="21"/>
        </w:rPr>
        <w:t>分割交差検証法</w:t>
      </w:r>
      <w:bookmarkStart w:id="0" w:name="_GoBack"/>
      <w:bookmarkEnd w:id="0"/>
      <w:r w:rsidR="006A4D4B">
        <w:rPr>
          <w:rFonts w:hint="eastAsia"/>
          <w:szCs w:val="21"/>
        </w:rPr>
        <w:t>）。５</w:t>
      </w:r>
      <w:r w:rsidRPr="00BF6893">
        <w:rPr>
          <w:rFonts w:hint="eastAsia"/>
          <w:szCs w:val="21"/>
        </w:rPr>
        <w:t>パターンを算出し、それぞれを重ねてプロットした図が以下の通りである。</w:t>
      </w:r>
      <w:r>
        <w:rPr>
          <w:rFonts w:hint="eastAsia"/>
          <w:szCs w:val="21"/>
        </w:rPr>
        <w:t>５</w:t>
      </w:r>
      <w:r w:rsidRPr="00BF6893">
        <w:rPr>
          <w:rFonts w:hint="eastAsia"/>
          <w:szCs w:val="21"/>
        </w:rPr>
        <w:t>パターンの</w:t>
      </w:r>
      <w:r w:rsidRPr="00BF6893">
        <w:rPr>
          <w:rFonts w:hint="eastAsia"/>
          <w:szCs w:val="21"/>
        </w:rPr>
        <w:t>AUC</w:t>
      </w:r>
      <w:r w:rsidRPr="00BF6893">
        <w:rPr>
          <w:rFonts w:hint="eastAsia"/>
          <w:szCs w:val="21"/>
        </w:rPr>
        <w:t>の平均は、</w:t>
      </w:r>
      <w:r>
        <w:rPr>
          <w:rFonts w:hint="eastAsia"/>
          <w:szCs w:val="21"/>
        </w:rPr>
        <w:t>0.9</w:t>
      </w:r>
      <w:r>
        <w:rPr>
          <w:rFonts w:hint="eastAsia"/>
          <w:szCs w:val="21"/>
        </w:rPr>
        <w:t>９</w:t>
      </w:r>
      <w:r w:rsidRPr="00BF6893">
        <w:rPr>
          <w:rFonts w:hint="eastAsia"/>
          <w:szCs w:val="21"/>
        </w:rPr>
        <w:t>であり、かなり予測が良いことが示された。</w:t>
      </w:r>
    </w:p>
    <w:p w:rsidR="004E38FE" w:rsidRPr="004E38FE" w:rsidRDefault="004E38FE" w:rsidP="002126EB">
      <w:pPr>
        <w:widowControl/>
        <w:jc w:val="left"/>
        <w:rPr>
          <w:rFonts w:hint="eastAsia"/>
          <w:sz w:val="24"/>
          <w:szCs w:val="24"/>
        </w:rPr>
      </w:pPr>
    </w:p>
    <w:p w:rsidR="002126EB" w:rsidRDefault="00CA3BC7" w:rsidP="002126EB">
      <w:pPr>
        <w:widowControl/>
        <w:jc w:val="left"/>
        <w:rPr>
          <w:sz w:val="24"/>
          <w:szCs w:val="24"/>
        </w:rPr>
      </w:pPr>
      <w:r w:rsidRPr="00CA3BC7">
        <w:rPr>
          <w:noProof/>
          <w:sz w:val="24"/>
          <w:szCs w:val="24"/>
        </w:rPr>
        <w:drawing>
          <wp:inline distT="0" distB="0" distL="0" distR="0">
            <wp:extent cx="3271837" cy="2337026"/>
            <wp:effectExtent l="0" t="0" r="5080" b="6350"/>
            <wp:docPr id="40" name="図 40" descr="D:\Python TCGA\BRCA_Python_Subtype\Analysis\ROC_Curve for fin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Python TCGA\BRCA_Python_Subtype\Analysis\ROC_Curve for final mod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4853" cy="2346323"/>
                    </a:xfrm>
                    <a:prstGeom prst="rect">
                      <a:avLst/>
                    </a:prstGeom>
                    <a:noFill/>
                    <a:ln>
                      <a:noFill/>
                    </a:ln>
                  </pic:spPr>
                </pic:pic>
              </a:graphicData>
            </a:graphic>
          </wp:inline>
        </w:drawing>
      </w:r>
    </w:p>
    <w:p w:rsidR="002126EB" w:rsidRDefault="002126EB" w:rsidP="002126EB">
      <w:pPr>
        <w:widowControl/>
        <w:jc w:val="left"/>
        <w:rPr>
          <w:sz w:val="24"/>
          <w:szCs w:val="24"/>
        </w:rPr>
      </w:pPr>
    </w:p>
    <w:p w:rsidR="00D82B1A" w:rsidRDefault="001E5716">
      <w:pPr>
        <w:widowControl/>
        <w:jc w:val="left"/>
        <w:rPr>
          <w:sz w:val="24"/>
          <w:szCs w:val="24"/>
        </w:rPr>
      </w:pPr>
      <w:r>
        <w:rPr>
          <w:rFonts w:hint="eastAsia"/>
          <w:sz w:val="24"/>
          <w:szCs w:val="24"/>
        </w:rPr>
        <w:t>（</w:t>
      </w:r>
      <w:r w:rsidR="004E38FE">
        <w:rPr>
          <w:rFonts w:hint="eastAsia"/>
          <w:sz w:val="24"/>
          <w:szCs w:val="24"/>
        </w:rPr>
        <w:t>９</w:t>
      </w:r>
      <w:r w:rsidR="009A7076" w:rsidRPr="000D0E53">
        <w:rPr>
          <w:rFonts w:hint="eastAsia"/>
          <w:sz w:val="24"/>
          <w:szCs w:val="24"/>
        </w:rPr>
        <w:t>）</w:t>
      </w:r>
      <w:r w:rsidR="009A7076">
        <w:rPr>
          <w:rFonts w:hint="eastAsia"/>
          <w:sz w:val="24"/>
          <w:szCs w:val="24"/>
        </w:rPr>
        <w:t>結語</w:t>
      </w:r>
    </w:p>
    <w:p w:rsidR="009A7076" w:rsidRDefault="009A7076">
      <w:pPr>
        <w:widowControl/>
        <w:jc w:val="left"/>
        <w:rPr>
          <w:sz w:val="24"/>
          <w:szCs w:val="24"/>
        </w:rPr>
      </w:pPr>
    </w:p>
    <w:p w:rsidR="009A7076" w:rsidRPr="00834AC8" w:rsidRDefault="00834AC8">
      <w:pPr>
        <w:widowControl/>
        <w:jc w:val="left"/>
        <w:rPr>
          <w:szCs w:val="21"/>
        </w:rPr>
      </w:pPr>
      <w:r>
        <w:rPr>
          <w:rFonts w:hint="eastAsia"/>
          <w:sz w:val="24"/>
          <w:szCs w:val="24"/>
        </w:rPr>
        <w:t xml:space="preserve">　</w:t>
      </w:r>
      <w:r w:rsidR="001B3976">
        <w:rPr>
          <w:rFonts w:hint="eastAsia"/>
          <w:szCs w:val="21"/>
        </w:rPr>
        <w:t>乳癌の</w:t>
      </w:r>
      <w:r w:rsidR="001B3976">
        <w:rPr>
          <w:rFonts w:hint="eastAsia"/>
          <w:szCs w:val="21"/>
        </w:rPr>
        <w:t>Basal Subtype</w:t>
      </w:r>
      <w:r w:rsidRPr="00834AC8">
        <w:rPr>
          <w:rFonts w:hint="eastAsia"/>
          <w:szCs w:val="21"/>
        </w:rPr>
        <w:t>として、</w:t>
      </w:r>
      <w:r w:rsidR="001B3976">
        <w:rPr>
          <w:rFonts w:hint="eastAsia"/>
          <w:szCs w:val="21"/>
        </w:rPr>
        <w:t>癌幹細胞マーカー及びＥＭＴマーカーが重要であることが知られている。</w:t>
      </w:r>
    </w:p>
    <w:p w:rsidR="001E5716" w:rsidRDefault="002B17CF">
      <w:pPr>
        <w:widowControl/>
        <w:jc w:val="left"/>
        <w:rPr>
          <w:szCs w:val="21"/>
        </w:rPr>
      </w:pPr>
      <w:r>
        <w:rPr>
          <w:rFonts w:hint="eastAsia"/>
          <w:szCs w:val="21"/>
        </w:rPr>
        <w:t xml:space="preserve">　</w:t>
      </w:r>
      <w:r w:rsidR="001E5716">
        <w:rPr>
          <w:rFonts w:hint="eastAsia"/>
          <w:szCs w:val="21"/>
        </w:rPr>
        <w:t>最終</w:t>
      </w:r>
      <w:r>
        <w:rPr>
          <w:rFonts w:hint="eastAsia"/>
          <w:szCs w:val="21"/>
        </w:rPr>
        <w:t>モデルの検証の結果，学習データの正答率が９</w:t>
      </w:r>
      <w:r w:rsidR="001E5716">
        <w:rPr>
          <w:rFonts w:hint="eastAsia"/>
          <w:szCs w:val="21"/>
        </w:rPr>
        <w:t>７．３</w:t>
      </w:r>
      <w:r>
        <w:rPr>
          <w:rFonts w:hint="eastAsia"/>
          <w:szCs w:val="21"/>
        </w:rPr>
        <w:t>％、検証データの正答率が</w:t>
      </w:r>
      <w:r w:rsidR="001E5716">
        <w:rPr>
          <w:rFonts w:hint="eastAsia"/>
          <w:szCs w:val="21"/>
        </w:rPr>
        <w:t>９６．７％であった。</w:t>
      </w:r>
    </w:p>
    <w:p w:rsidR="00D82B1A" w:rsidRDefault="00834AC8" w:rsidP="001E5716">
      <w:pPr>
        <w:widowControl/>
        <w:ind w:firstLineChars="100" w:firstLine="210"/>
        <w:jc w:val="left"/>
        <w:rPr>
          <w:szCs w:val="21"/>
        </w:rPr>
      </w:pPr>
      <w:r w:rsidRPr="00834AC8">
        <w:rPr>
          <w:rFonts w:hint="eastAsia"/>
          <w:szCs w:val="21"/>
        </w:rPr>
        <w:t>ＲＯＣ曲線の</w:t>
      </w:r>
      <w:r w:rsidRPr="00834AC8">
        <w:rPr>
          <w:rFonts w:hint="eastAsia"/>
          <w:szCs w:val="21"/>
        </w:rPr>
        <w:t>AUC</w:t>
      </w:r>
      <w:r w:rsidR="002B17CF">
        <w:rPr>
          <w:rFonts w:hint="eastAsia"/>
          <w:szCs w:val="21"/>
        </w:rPr>
        <w:t>は、０．９</w:t>
      </w:r>
      <w:r w:rsidR="00801541">
        <w:rPr>
          <w:rFonts w:hint="eastAsia"/>
          <w:szCs w:val="21"/>
        </w:rPr>
        <w:t>９</w:t>
      </w:r>
      <w:r w:rsidRPr="00834AC8">
        <w:rPr>
          <w:rFonts w:hint="eastAsia"/>
          <w:szCs w:val="21"/>
        </w:rPr>
        <w:t>であったことから、このバイオマーカーの樹立にほぼ成功したものと考えられる。</w:t>
      </w:r>
    </w:p>
    <w:p w:rsidR="00C407EB" w:rsidRDefault="007013F8">
      <w:pPr>
        <w:widowControl/>
        <w:jc w:val="left"/>
        <w:rPr>
          <w:szCs w:val="21"/>
        </w:rPr>
      </w:pPr>
      <w:r>
        <w:rPr>
          <w:rFonts w:hint="eastAsia"/>
          <w:szCs w:val="21"/>
        </w:rPr>
        <w:t xml:space="preserve">　</w:t>
      </w:r>
      <w:r w:rsidR="002B17CF">
        <w:rPr>
          <w:rFonts w:hint="eastAsia"/>
          <w:szCs w:val="21"/>
        </w:rPr>
        <w:t>乳癌の</w:t>
      </w:r>
      <w:r w:rsidR="002B17CF">
        <w:rPr>
          <w:rFonts w:hint="eastAsia"/>
          <w:szCs w:val="21"/>
        </w:rPr>
        <w:t>Basal Subtype</w:t>
      </w:r>
      <w:r w:rsidR="002B17CF">
        <w:rPr>
          <w:rFonts w:hint="eastAsia"/>
          <w:szCs w:val="21"/>
        </w:rPr>
        <w:t>では、癌幹細胞遺伝子や</w:t>
      </w:r>
      <w:r w:rsidR="002B17CF">
        <w:rPr>
          <w:rFonts w:hint="eastAsia"/>
          <w:szCs w:val="21"/>
        </w:rPr>
        <w:t>EMT</w:t>
      </w:r>
      <w:r w:rsidR="002B17CF">
        <w:rPr>
          <w:rFonts w:hint="eastAsia"/>
          <w:szCs w:val="21"/>
        </w:rPr>
        <w:t>関連遺伝子に特徴があることが示された。</w:t>
      </w:r>
    </w:p>
    <w:p w:rsidR="00C407EB" w:rsidRDefault="007F185D">
      <w:pPr>
        <w:widowControl/>
        <w:jc w:val="left"/>
        <w:rPr>
          <w:szCs w:val="21"/>
        </w:rPr>
      </w:pPr>
      <w:r>
        <w:rPr>
          <w:rFonts w:hint="eastAsia"/>
          <w:szCs w:val="21"/>
        </w:rPr>
        <w:t xml:space="preserve">　また、膨大な遺伝子数からバイオマーカーを樹立する際には、主成分分析を施し、その</w:t>
      </w:r>
      <w:r w:rsidR="003738A4">
        <w:rPr>
          <w:rFonts w:hint="eastAsia"/>
          <w:szCs w:val="21"/>
        </w:rPr>
        <w:t>結果、得られた</w:t>
      </w:r>
      <w:r>
        <w:rPr>
          <w:rFonts w:hint="eastAsia"/>
          <w:szCs w:val="21"/>
        </w:rPr>
        <w:t>第１主成分と第２主成分</w:t>
      </w:r>
      <w:r w:rsidR="003738A4">
        <w:rPr>
          <w:rFonts w:hint="eastAsia"/>
          <w:szCs w:val="21"/>
        </w:rPr>
        <w:t>を説明変数として</w:t>
      </w:r>
      <w:r>
        <w:rPr>
          <w:rFonts w:hint="eastAsia"/>
          <w:szCs w:val="21"/>
        </w:rPr>
        <w:t>、ランダムフォレスト法を実施するという手法は、汎用的に有効な方法であることが示唆された。</w:t>
      </w:r>
    </w:p>
    <w:p w:rsidR="00C407EB" w:rsidRDefault="00C407EB">
      <w:pPr>
        <w:widowControl/>
        <w:jc w:val="left"/>
        <w:rPr>
          <w:szCs w:val="21"/>
        </w:rPr>
      </w:pPr>
    </w:p>
    <w:p w:rsidR="00D82B1A" w:rsidRDefault="00D82B1A">
      <w:pPr>
        <w:widowControl/>
        <w:jc w:val="left"/>
        <w:rPr>
          <w:sz w:val="24"/>
          <w:szCs w:val="24"/>
        </w:rPr>
      </w:pPr>
    </w:p>
    <w:p w:rsidR="00D82B1A" w:rsidRPr="00834AC8" w:rsidRDefault="00834AC8" w:rsidP="00EE3409">
      <w:pPr>
        <w:widowControl/>
        <w:ind w:firstLineChars="3400" w:firstLine="7140"/>
        <w:jc w:val="left"/>
        <w:rPr>
          <w:szCs w:val="21"/>
        </w:rPr>
      </w:pPr>
      <w:r w:rsidRPr="00834AC8">
        <w:rPr>
          <w:rFonts w:hint="eastAsia"/>
          <w:szCs w:val="21"/>
        </w:rPr>
        <w:t>以上</w:t>
      </w:r>
    </w:p>
    <w:sectPr w:rsidR="00D82B1A" w:rsidRPr="00834AC8">
      <w:footerReference w:type="default" r:id="rId2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A3D" w:rsidRDefault="00DB7A3D" w:rsidP="005D49DE">
      <w:r>
        <w:separator/>
      </w:r>
    </w:p>
  </w:endnote>
  <w:endnote w:type="continuationSeparator" w:id="0">
    <w:p w:rsidR="00DB7A3D" w:rsidRDefault="00DB7A3D" w:rsidP="005D4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3498722"/>
      <w:docPartObj>
        <w:docPartGallery w:val="Page Numbers (Bottom of Page)"/>
        <w:docPartUnique/>
      </w:docPartObj>
    </w:sdtPr>
    <w:sdtEndPr/>
    <w:sdtContent>
      <w:p w:rsidR="00AD2809" w:rsidRDefault="00AD2809">
        <w:pPr>
          <w:pStyle w:val="a5"/>
          <w:jc w:val="center"/>
        </w:pPr>
        <w:r>
          <w:fldChar w:fldCharType="begin"/>
        </w:r>
        <w:r>
          <w:instrText>PAGE   \* MERGEFORMAT</w:instrText>
        </w:r>
        <w:r>
          <w:fldChar w:fldCharType="separate"/>
        </w:r>
        <w:r w:rsidR="006A4D4B" w:rsidRPr="006A4D4B">
          <w:rPr>
            <w:noProof/>
            <w:lang w:val="ja-JP"/>
          </w:rPr>
          <w:t>13</w:t>
        </w:r>
        <w:r>
          <w:fldChar w:fldCharType="end"/>
        </w:r>
      </w:p>
    </w:sdtContent>
  </w:sdt>
  <w:p w:rsidR="00AD2809" w:rsidRDefault="00AD280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A3D" w:rsidRDefault="00DB7A3D" w:rsidP="005D49DE">
      <w:r>
        <w:separator/>
      </w:r>
    </w:p>
  </w:footnote>
  <w:footnote w:type="continuationSeparator" w:id="0">
    <w:p w:rsidR="00DB7A3D" w:rsidRDefault="00DB7A3D" w:rsidP="005D49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192"/>
    <w:rsid w:val="00005E21"/>
    <w:rsid w:val="000232E4"/>
    <w:rsid w:val="00025740"/>
    <w:rsid w:val="00032810"/>
    <w:rsid w:val="00050C2A"/>
    <w:rsid w:val="00072E78"/>
    <w:rsid w:val="00072F66"/>
    <w:rsid w:val="00076B5D"/>
    <w:rsid w:val="00081818"/>
    <w:rsid w:val="0009322A"/>
    <w:rsid w:val="00095DBD"/>
    <w:rsid w:val="000965AB"/>
    <w:rsid w:val="000A076D"/>
    <w:rsid w:val="000A1A40"/>
    <w:rsid w:val="000A497D"/>
    <w:rsid w:val="000A5886"/>
    <w:rsid w:val="000B161F"/>
    <w:rsid w:val="000C3324"/>
    <w:rsid w:val="000D0547"/>
    <w:rsid w:val="000D0E53"/>
    <w:rsid w:val="000F1CCA"/>
    <w:rsid w:val="000F7C6E"/>
    <w:rsid w:val="00107FF6"/>
    <w:rsid w:val="00117518"/>
    <w:rsid w:val="00120127"/>
    <w:rsid w:val="00121BF5"/>
    <w:rsid w:val="00135155"/>
    <w:rsid w:val="001357D9"/>
    <w:rsid w:val="001459C5"/>
    <w:rsid w:val="00146377"/>
    <w:rsid w:val="0016295E"/>
    <w:rsid w:val="00164359"/>
    <w:rsid w:val="00187718"/>
    <w:rsid w:val="001B3976"/>
    <w:rsid w:val="001C0551"/>
    <w:rsid w:val="001E5716"/>
    <w:rsid w:val="002074E0"/>
    <w:rsid w:val="00210D26"/>
    <w:rsid w:val="002126EB"/>
    <w:rsid w:val="00242ABF"/>
    <w:rsid w:val="00242D57"/>
    <w:rsid w:val="0024696B"/>
    <w:rsid w:val="0025189A"/>
    <w:rsid w:val="00256FB5"/>
    <w:rsid w:val="0029694E"/>
    <w:rsid w:val="002B050A"/>
    <w:rsid w:val="002B17CF"/>
    <w:rsid w:val="002C2619"/>
    <w:rsid w:val="002C5E8F"/>
    <w:rsid w:val="002E26C2"/>
    <w:rsid w:val="002F00F1"/>
    <w:rsid w:val="002F291D"/>
    <w:rsid w:val="002F3E96"/>
    <w:rsid w:val="00303202"/>
    <w:rsid w:val="003120A2"/>
    <w:rsid w:val="0031577F"/>
    <w:rsid w:val="003168ED"/>
    <w:rsid w:val="0032052A"/>
    <w:rsid w:val="00323D4C"/>
    <w:rsid w:val="00324B28"/>
    <w:rsid w:val="003317AA"/>
    <w:rsid w:val="00343743"/>
    <w:rsid w:val="00360440"/>
    <w:rsid w:val="003623A7"/>
    <w:rsid w:val="00363D72"/>
    <w:rsid w:val="00372961"/>
    <w:rsid w:val="003738A4"/>
    <w:rsid w:val="003749E1"/>
    <w:rsid w:val="00375350"/>
    <w:rsid w:val="00381133"/>
    <w:rsid w:val="00384E6E"/>
    <w:rsid w:val="003A2A5F"/>
    <w:rsid w:val="003A6418"/>
    <w:rsid w:val="003B503B"/>
    <w:rsid w:val="003C46A5"/>
    <w:rsid w:val="003D7424"/>
    <w:rsid w:val="003E27D8"/>
    <w:rsid w:val="00405CD8"/>
    <w:rsid w:val="00417E29"/>
    <w:rsid w:val="00462B55"/>
    <w:rsid w:val="00472907"/>
    <w:rsid w:val="00481419"/>
    <w:rsid w:val="00481F2D"/>
    <w:rsid w:val="00491779"/>
    <w:rsid w:val="0049788B"/>
    <w:rsid w:val="004E1D72"/>
    <w:rsid w:val="004E38FE"/>
    <w:rsid w:val="00505F24"/>
    <w:rsid w:val="00507318"/>
    <w:rsid w:val="00511DA5"/>
    <w:rsid w:val="0051390A"/>
    <w:rsid w:val="0051636C"/>
    <w:rsid w:val="005202E2"/>
    <w:rsid w:val="00551663"/>
    <w:rsid w:val="005571CA"/>
    <w:rsid w:val="00567D47"/>
    <w:rsid w:val="00574D81"/>
    <w:rsid w:val="0058325C"/>
    <w:rsid w:val="00595C95"/>
    <w:rsid w:val="005B3407"/>
    <w:rsid w:val="005B60DC"/>
    <w:rsid w:val="005C3822"/>
    <w:rsid w:val="005C7AA4"/>
    <w:rsid w:val="005D0A9C"/>
    <w:rsid w:val="005D49DE"/>
    <w:rsid w:val="005D5990"/>
    <w:rsid w:val="005D62DB"/>
    <w:rsid w:val="005F4011"/>
    <w:rsid w:val="00600C1E"/>
    <w:rsid w:val="00614302"/>
    <w:rsid w:val="00620EE6"/>
    <w:rsid w:val="0063098C"/>
    <w:rsid w:val="006334DA"/>
    <w:rsid w:val="006351B9"/>
    <w:rsid w:val="00647C6E"/>
    <w:rsid w:val="00655BA9"/>
    <w:rsid w:val="006660E5"/>
    <w:rsid w:val="00672371"/>
    <w:rsid w:val="006772E5"/>
    <w:rsid w:val="0068100A"/>
    <w:rsid w:val="006841B9"/>
    <w:rsid w:val="00691519"/>
    <w:rsid w:val="006920B0"/>
    <w:rsid w:val="0069353E"/>
    <w:rsid w:val="006A0304"/>
    <w:rsid w:val="006A4D4B"/>
    <w:rsid w:val="006A57E8"/>
    <w:rsid w:val="006C7778"/>
    <w:rsid w:val="006D75AA"/>
    <w:rsid w:val="006E5202"/>
    <w:rsid w:val="006F4675"/>
    <w:rsid w:val="006F7192"/>
    <w:rsid w:val="007013F8"/>
    <w:rsid w:val="00703D34"/>
    <w:rsid w:val="00706BCF"/>
    <w:rsid w:val="00711748"/>
    <w:rsid w:val="0073030E"/>
    <w:rsid w:val="00730FF8"/>
    <w:rsid w:val="00734CD5"/>
    <w:rsid w:val="00736A5C"/>
    <w:rsid w:val="007422DE"/>
    <w:rsid w:val="007639EF"/>
    <w:rsid w:val="00767F75"/>
    <w:rsid w:val="00784F4C"/>
    <w:rsid w:val="007863F7"/>
    <w:rsid w:val="007B2E89"/>
    <w:rsid w:val="007C12A2"/>
    <w:rsid w:val="007C146B"/>
    <w:rsid w:val="007C214E"/>
    <w:rsid w:val="007C6C85"/>
    <w:rsid w:val="007D10EB"/>
    <w:rsid w:val="007D22E1"/>
    <w:rsid w:val="007D7384"/>
    <w:rsid w:val="007E3371"/>
    <w:rsid w:val="007E7E7C"/>
    <w:rsid w:val="007F185D"/>
    <w:rsid w:val="007F62B4"/>
    <w:rsid w:val="007F65FF"/>
    <w:rsid w:val="007F66FF"/>
    <w:rsid w:val="007F7A82"/>
    <w:rsid w:val="00801541"/>
    <w:rsid w:val="00804F51"/>
    <w:rsid w:val="008075E0"/>
    <w:rsid w:val="00815810"/>
    <w:rsid w:val="008167C0"/>
    <w:rsid w:val="00823CE5"/>
    <w:rsid w:val="00825ADC"/>
    <w:rsid w:val="0082710D"/>
    <w:rsid w:val="008271A6"/>
    <w:rsid w:val="00834AC8"/>
    <w:rsid w:val="00841CEC"/>
    <w:rsid w:val="0086601F"/>
    <w:rsid w:val="008720CB"/>
    <w:rsid w:val="00876897"/>
    <w:rsid w:val="00894355"/>
    <w:rsid w:val="008A1DC3"/>
    <w:rsid w:val="008A334D"/>
    <w:rsid w:val="008B79C2"/>
    <w:rsid w:val="008C10A0"/>
    <w:rsid w:val="008D5C3D"/>
    <w:rsid w:val="008E0142"/>
    <w:rsid w:val="008F211D"/>
    <w:rsid w:val="008F662A"/>
    <w:rsid w:val="00902066"/>
    <w:rsid w:val="00925596"/>
    <w:rsid w:val="009268B9"/>
    <w:rsid w:val="009312D9"/>
    <w:rsid w:val="009361D9"/>
    <w:rsid w:val="00943337"/>
    <w:rsid w:val="009526C2"/>
    <w:rsid w:val="00952A5A"/>
    <w:rsid w:val="0097143D"/>
    <w:rsid w:val="00975B02"/>
    <w:rsid w:val="009918D7"/>
    <w:rsid w:val="00991D22"/>
    <w:rsid w:val="009A7076"/>
    <w:rsid w:val="009C0A99"/>
    <w:rsid w:val="009C5EB1"/>
    <w:rsid w:val="009C7022"/>
    <w:rsid w:val="009F25CB"/>
    <w:rsid w:val="00A1049A"/>
    <w:rsid w:val="00A137FD"/>
    <w:rsid w:val="00A1597D"/>
    <w:rsid w:val="00A16B02"/>
    <w:rsid w:val="00A22EAB"/>
    <w:rsid w:val="00A234E3"/>
    <w:rsid w:val="00A27A6E"/>
    <w:rsid w:val="00A321C5"/>
    <w:rsid w:val="00A34209"/>
    <w:rsid w:val="00A45C6C"/>
    <w:rsid w:val="00A46BC0"/>
    <w:rsid w:val="00A55E3A"/>
    <w:rsid w:val="00A62E99"/>
    <w:rsid w:val="00A911B9"/>
    <w:rsid w:val="00AA032A"/>
    <w:rsid w:val="00AA74D4"/>
    <w:rsid w:val="00AB6C9A"/>
    <w:rsid w:val="00AC6DA2"/>
    <w:rsid w:val="00AD2809"/>
    <w:rsid w:val="00AD3D2B"/>
    <w:rsid w:val="00AF0F1A"/>
    <w:rsid w:val="00B11E3F"/>
    <w:rsid w:val="00B265BD"/>
    <w:rsid w:val="00B27FAF"/>
    <w:rsid w:val="00B406D5"/>
    <w:rsid w:val="00B4257B"/>
    <w:rsid w:val="00B43A5D"/>
    <w:rsid w:val="00B45E99"/>
    <w:rsid w:val="00B57099"/>
    <w:rsid w:val="00B64543"/>
    <w:rsid w:val="00B95AF7"/>
    <w:rsid w:val="00BB3687"/>
    <w:rsid w:val="00BC1AF3"/>
    <w:rsid w:val="00BC3396"/>
    <w:rsid w:val="00BC46C3"/>
    <w:rsid w:val="00BE188E"/>
    <w:rsid w:val="00BF1317"/>
    <w:rsid w:val="00BF60F0"/>
    <w:rsid w:val="00BF6893"/>
    <w:rsid w:val="00C03A99"/>
    <w:rsid w:val="00C05DD0"/>
    <w:rsid w:val="00C11A45"/>
    <w:rsid w:val="00C11DAE"/>
    <w:rsid w:val="00C12046"/>
    <w:rsid w:val="00C21570"/>
    <w:rsid w:val="00C306DD"/>
    <w:rsid w:val="00C30A7E"/>
    <w:rsid w:val="00C407EB"/>
    <w:rsid w:val="00C4336A"/>
    <w:rsid w:val="00C51C99"/>
    <w:rsid w:val="00C54B06"/>
    <w:rsid w:val="00C6665D"/>
    <w:rsid w:val="00C676AA"/>
    <w:rsid w:val="00C76F23"/>
    <w:rsid w:val="00C834D7"/>
    <w:rsid w:val="00C9752D"/>
    <w:rsid w:val="00CA3BC7"/>
    <w:rsid w:val="00CA410C"/>
    <w:rsid w:val="00CC7B25"/>
    <w:rsid w:val="00CD16DF"/>
    <w:rsid w:val="00CD2656"/>
    <w:rsid w:val="00CF4F24"/>
    <w:rsid w:val="00CF67AC"/>
    <w:rsid w:val="00CF7E65"/>
    <w:rsid w:val="00D23579"/>
    <w:rsid w:val="00D2699B"/>
    <w:rsid w:val="00D61E2F"/>
    <w:rsid w:val="00D63A42"/>
    <w:rsid w:val="00D82B1A"/>
    <w:rsid w:val="00D91F09"/>
    <w:rsid w:val="00D92A8B"/>
    <w:rsid w:val="00D9466A"/>
    <w:rsid w:val="00DA1488"/>
    <w:rsid w:val="00DB0777"/>
    <w:rsid w:val="00DB0B0D"/>
    <w:rsid w:val="00DB7A3D"/>
    <w:rsid w:val="00DC3011"/>
    <w:rsid w:val="00E03019"/>
    <w:rsid w:val="00E062F5"/>
    <w:rsid w:val="00E142BF"/>
    <w:rsid w:val="00E1610C"/>
    <w:rsid w:val="00E178FC"/>
    <w:rsid w:val="00E2418D"/>
    <w:rsid w:val="00E37D81"/>
    <w:rsid w:val="00E522E8"/>
    <w:rsid w:val="00E52C91"/>
    <w:rsid w:val="00E54FAF"/>
    <w:rsid w:val="00E61E13"/>
    <w:rsid w:val="00E67D49"/>
    <w:rsid w:val="00E704C4"/>
    <w:rsid w:val="00E76931"/>
    <w:rsid w:val="00E95B87"/>
    <w:rsid w:val="00EA5851"/>
    <w:rsid w:val="00ED389F"/>
    <w:rsid w:val="00EE3409"/>
    <w:rsid w:val="00EE7690"/>
    <w:rsid w:val="00EF4B8F"/>
    <w:rsid w:val="00F36C37"/>
    <w:rsid w:val="00F514F4"/>
    <w:rsid w:val="00F55461"/>
    <w:rsid w:val="00F554F7"/>
    <w:rsid w:val="00F7228B"/>
    <w:rsid w:val="00F72389"/>
    <w:rsid w:val="00F768B2"/>
    <w:rsid w:val="00F80334"/>
    <w:rsid w:val="00F80F87"/>
    <w:rsid w:val="00F8791C"/>
    <w:rsid w:val="00F917E4"/>
    <w:rsid w:val="00F966E2"/>
    <w:rsid w:val="00FA6379"/>
    <w:rsid w:val="00FB2F9B"/>
    <w:rsid w:val="00FC111B"/>
    <w:rsid w:val="00FC2188"/>
    <w:rsid w:val="00FC720D"/>
    <w:rsid w:val="00FC7CF1"/>
    <w:rsid w:val="00FD0DEE"/>
    <w:rsid w:val="00FD5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D5848D4-5BD0-4CF3-8028-C0846DC8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49DE"/>
    <w:pPr>
      <w:tabs>
        <w:tab w:val="center" w:pos="4252"/>
        <w:tab w:val="right" w:pos="8504"/>
      </w:tabs>
      <w:snapToGrid w:val="0"/>
    </w:pPr>
  </w:style>
  <w:style w:type="character" w:customStyle="1" w:styleId="a4">
    <w:name w:val="ヘッダー (文字)"/>
    <w:basedOn w:val="a0"/>
    <w:link w:val="a3"/>
    <w:uiPriority w:val="99"/>
    <w:rsid w:val="005D49DE"/>
  </w:style>
  <w:style w:type="paragraph" w:styleId="a5">
    <w:name w:val="footer"/>
    <w:basedOn w:val="a"/>
    <w:link w:val="a6"/>
    <w:uiPriority w:val="99"/>
    <w:unhideWhenUsed/>
    <w:rsid w:val="005D49DE"/>
    <w:pPr>
      <w:tabs>
        <w:tab w:val="center" w:pos="4252"/>
        <w:tab w:val="right" w:pos="8504"/>
      </w:tabs>
      <w:snapToGrid w:val="0"/>
    </w:pPr>
  </w:style>
  <w:style w:type="character" w:customStyle="1" w:styleId="a6">
    <w:name w:val="フッター (文字)"/>
    <w:basedOn w:val="a0"/>
    <w:link w:val="a5"/>
    <w:uiPriority w:val="99"/>
    <w:rsid w:val="005D49DE"/>
  </w:style>
  <w:style w:type="table" w:styleId="a7">
    <w:name w:val="Table Grid"/>
    <w:basedOn w:val="a1"/>
    <w:uiPriority w:val="39"/>
    <w:rsid w:val="00C67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51390A"/>
  </w:style>
  <w:style w:type="character" w:customStyle="1" w:styleId="a9">
    <w:name w:val="日付 (文字)"/>
    <w:basedOn w:val="a0"/>
    <w:link w:val="a8"/>
    <w:uiPriority w:val="99"/>
    <w:semiHidden/>
    <w:rsid w:val="00513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058184">
      <w:bodyDiv w:val="1"/>
      <w:marLeft w:val="0"/>
      <w:marRight w:val="0"/>
      <w:marTop w:val="0"/>
      <w:marBottom w:val="0"/>
      <w:divBdr>
        <w:top w:val="none" w:sz="0" w:space="0" w:color="auto"/>
        <w:left w:val="none" w:sz="0" w:space="0" w:color="auto"/>
        <w:bottom w:val="none" w:sz="0" w:space="0" w:color="auto"/>
        <w:right w:val="none" w:sz="0" w:space="0" w:color="auto"/>
      </w:divBdr>
    </w:div>
    <w:div w:id="2017027594">
      <w:bodyDiv w:val="1"/>
      <w:marLeft w:val="0"/>
      <w:marRight w:val="0"/>
      <w:marTop w:val="0"/>
      <w:marBottom w:val="0"/>
      <w:divBdr>
        <w:top w:val="none" w:sz="0" w:space="0" w:color="auto"/>
        <w:left w:val="none" w:sz="0" w:space="0" w:color="auto"/>
        <w:bottom w:val="none" w:sz="0" w:space="0" w:color="auto"/>
        <w:right w:val="none" w:sz="0" w:space="0" w:color="auto"/>
      </w:divBdr>
      <w:divsChild>
        <w:div w:id="1263878669">
          <w:marLeft w:val="0"/>
          <w:marRight w:val="0"/>
          <w:marTop w:val="0"/>
          <w:marBottom w:val="0"/>
          <w:divBdr>
            <w:top w:val="none" w:sz="0" w:space="0" w:color="auto"/>
            <w:left w:val="none" w:sz="0" w:space="0" w:color="auto"/>
            <w:bottom w:val="none" w:sz="0" w:space="0" w:color="auto"/>
            <w:right w:val="none" w:sz="0" w:space="0" w:color="auto"/>
          </w:divBdr>
          <w:divsChild>
            <w:div w:id="1256598169">
              <w:marLeft w:val="0"/>
              <w:marRight w:val="0"/>
              <w:marTop w:val="100"/>
              <w:marBottom w:val="100"/>
              <w:divBdr>
                <w:top w:val="none" w:sz="0" w:space="0" w:color="auto"/>
                <w:left w:val="none" w:sz="0" w:space="0" w:color="auto"/>
                <w:bottom w:val="none" w:sz="0" w:space="0" w:color="auto"/>
                <w:right w:val="none" w:sz="0" w:space="0" w:color="auto"/>
              </w:divBdr>
              <w:divsChild>
                <w:div w:id="1166751283">
                  <w:marLeft w:val="0"/>
                  <w:marRight w:val="0"/>
                  <w:marTop w:val="0"/>
                  <w:marBottom w:val="0"/>
                  <w:divBdr>
                    <w:top w:val="none" w:sz="0" w:space="0" w:color="auto"/>
                    <w:left w:val="none" w:sz="0" w:space="0" w:color="auto"/>
                    <w:bottom w:val="none" w:sz="0" w:space="0" w:color="auto"/>
                    <w:right w:val="none" w:sz="0" w:space="0" w:color="auto"/>
                  </w:divBdr>
                  <w:divsChild>
                    <w:div w:id="1122264083">
                      <w:marLeft w:val="0"/>
                      <w:marRight w:val="0"/>
                      <w:marTop w:val="0"/>
                      <w:marBottom w:val="0"/>
                      <w:divBdr>
                        <w:top w:val="none" w:sz="0" w:space="0" w:color="auto"/>
                        <w:left w:val="none" w:sz="0" w:space="0" w:color="auto"/>
                        <w:bottom w:val="none" w:sz="0" w:space="0" w:color="auto"/>
                        <w:right w:val="none" w:sz="0" w:space="0" w:color="auto"/>
                      </w:divBdr>
                      <w:divsChild>
                        <w:div w:id="1023093124">
                          <w:marLeft w:val="0"/>
                          <w:marRight w:val="0"/>
                          <w:marTop w:val="0"/>
                          <w:marBottom w:val="0"/>
                          <w:divBdr>
                            <w:top w:val="none" w:sz="0" w:space="0" w:color="auto"/>
                            <w:left w:val="none" w:sz="0" w:space="0" w:color="auto"/>
                            <w:bottom w:val="none" w:sz="0" w:space="0" w:color="auto"/>
                            <w:right w:val="none" w:sz="0" w:space="0" w:color="auto"/>
                          </w:divBdr>
                          <w:divsChild>
                            <w:div w:id="289046155">
                              <w:marLeft w:val="0"/>
                              <w:marRight w:val="0"/>
                              <w:marTop w:val="0"/>
                              <w:marBottom w:val="0"/>
                              <w:divBdr>
                                <w:top w:val="none" w:sz="0" w:space="0" w:color="auto"/>
                                <w:left w:val="none" w:sz="0" w:space="0" w:color="auto"/>
                                <w:bottom w:val="none" w:sz="0" w:space="0" w:color="auto"/>
                                <w:right w:val="none" w:sz="0" w:space="0" w:color="auto"/>
                              </w:divBdr>
                              <w:divsChild>
                                <w:div w:id="16807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83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1BFDF-540F-411A-A995-156BB19DE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13</Pages>
  <Words>700</Words>
  <Characters>3992</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Maeda,Kohsuke 前田公介(ＴＣＲ企画部臨床薬理解析Ｇ)</dc:creator>
  <cp:keywords/>
  <dc:description/>
  <cp:lastModifiedBy>Maeda,Kohsuke 前田公介(臨床薬理部バイオマーカー解析G)</cp:lastModifiedBy>
  <cp:revision>377</cp:revision>
  <cp:lastPrinted>2018-09-20T06:53:00Z</cp:lastPrinted>
  <dcterms:created xsi:type="dcterms:W3CDTF">2018-09-18T07:24:00Z</dcterms:created>
  <dcterms:modified xsi:type="dcterms:W3CDTF">2018-09-20T06:57:00Z</dcterms:modified>
</cp:coreProperties>
</file>