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PROGRESS REPORT</w:t>
      </w:r>
    </w:p>
    <w:p>
      <w:pPr>
        <w:spacing w:after="160"/>
        <w:jc w:val="center"/>
      </w:pPr>
      <w:r>
        <w:rPr>
          <w:rFonts w:ascii="Times New Roman" w:cs="Times New Roman" w:eastAsia="Times New Roman" w:hAnsi="Times New Roman"/>
          <w:b/>
          <w:bCs/>
          <w:sz w:val="26"/>
          <w:szCs w:val="26"/>
        </w:rPr>
        <w:t xml:space="preserve">Web-Based Crime Data Reporting, Analysis and Visualization Platform for Nairobi County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1"/>
        <w:gridCol w:w="6885"/>
      </w:tblGrid>
      <w:tr>
        <w:trPr>
          <w:tblHeader/>
        </w:trPr>
        <w:tc>
          <w:tcPr>
            <w:tcW w:type="dxa" w:w="2141"/>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Item</w:t>
            </w:r>
          </w:p>
        </w:tc>
        <w:tc>
          <w:tcPr>
            <w:tcW w:type="dxa" w:w="6885"/>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Detail</w:t>
            </w:r>
          </w:p>
        </w:tc>
      </w:tr>
      <w:tr>
        <w:trPr>
          <w:tblHeader w:val="off"/>
        </w:trPr>
        <w:tc>
          <w:tcPr>
            <w:tcW w:type="dxa" w:w="21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Student</w:t>
            </w:r>
          </w:p>
        </w:tc>
        <w:tc>
          <w:tcPr>
            <w:tcW w:type="dxa" w:w="6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Mathai, Margaret Elsie Wairimu, BBIT 4D, admission number 147203</w:t>
            </w:r>
          </w:p>
        </w:tc>
      </w:tr>
      <w:tr>
        <w:trPr>
          <w:tblHeader w:val="off"/>
        </w:trPr>
        <w:tc>
          <w:tcPr>
            <w:tcW w:type="dxa" w:w="21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Supervisor</w:t>
            </w:r>
          </w:p>
        </w:tc>
        <w:tc>
          <w:tcPr>
            <w:tcW w:type="dxa" w:w="6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Mr Nicodemus Maingi</w:t>
            </w:r>
          </w:p>
        </w:tc>
      </w:tr>
      <w:tr>
        <w:trPr>
          <w:tblHeader w:val="off"/>
        </w:trPr>
        <w:tc>
          <w:tcPr>
            <w:tcW w:type="dxa" w:w="21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Report date</w:t>
            </w:r>
          </w:p>
        </w:tc>
        <w:tc>
          <w:tcPr>
            <w:tcW w:type="dxa" w:w="6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3 October 2026 (updated at the end of every phase)</w:t>
            </w:r>
          </w:p>
        </w:tc>
      </w:tr>
      <w:tr>
        <w:trPr>
          <w:tblHeader w:val="off"/>
        </w:trPr>
        <w:tc>
          <w:tcPr>
            <w:tcW w:type="dxa" w:w="21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Period covered</w:t>
            </w:r>
          </w:p>
        </w:tc>
        <w:tc>
          <w:tcPr>
            <w:tcW w:type="dxa" w:w="6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Development from 24 September 2026 to date</w:t>
            </w:r>
          </w:p>
        </w:tc>
      </w:tr>
      <w:tr>
        <w:trPr>
          <w:tblHeader w:val="off"/>
        </w:trPr>
        <w:tc>
          <w:tcPr>
            <w:tcW w:type="dxa" w:w="21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Method</w:t>
            </w:r>
          </w:p>
        </w:tc>
        <w:tc>
          <w:tcPr>
            <w:tcW w:type="dxa" w:w="6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Object-oriented analysis and design (OOAD), prototyping development</w:t>
            </w:r>
          </w:p>
        </w:tc>
      </w:tr>
      <w:tr>
        <w:trPr>
          <w:tblHeader w:val="off"/>
        </w:trPr>
        <w:tc>
          <w:tcPr>
            <w:tcW w:type="dxa" w:w="21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Repository</w:t>
            </w:r>
          </w:p>
        </w:tc>
        <w:tc>
          <w:tcPr>
            <w:tcW w:type="dxa" w:w="6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Private GitHub repository under my own account (147203)</w:t>
            </w:r>
          </w:p>
        </w:tc>
      </w:tr>
    </w:tbl>
    <w:p>
      <w:pPr>
        <w:spacing w:after="120"/>
      </w:pPr>
    </w:p>
    <w:p>
      <w:pPr>
        <w:pStyle w:val="Heading1"/>
        <w:keepNext/>
        <w:spacing w:after="160" w:before="240"/>
        <w:jc w:val="center"/>
      </w:pPr>
      <w:r>
        <w:rPr>
          <w:rFonts w:ascii="Times New Roman" w:cs="Times New Roman" w:eastAsia="Times New Roman" w:hAnsi="Times New Roman"/>
          <w:b/>
          <w:bCs/>
          <w:color w:val="000000"/>
          <w:sz w:val="28"/>
          <w:szCs w:val="28"/>
        </w:rPr>
        <w:t xml:space="preserve">1. Summary</w:t>
      </w:r>
    </w:p>
    <w:p>
      <w:pPr>
        <w:spacing w:after="120" w:line="360"/>
        <w:jc w:val="both"/>
      </w:pPr>
      <w:r>
        <w:rPr>
          <w:rFonts w:ascii="Times New Roman" w:cs="Times New Roman" w:eastAsia="Times New Roman" w:hAnsi="Times New Roman"/>
          <w:b w:val="false"/>
          <w:bCs w:val="false"/>
          <w:sz w:val="24"/>
          <w:szCs w:val="24"/>
        </w:rPr>
        <w:t xml:space="preserve">The development of the platform is well advanced. I have built and tested a working prototype that covers every module in my revised scope: secure sign-in with three roles, incident reporting with validation, bulk CSV import, duplicate detection and review, a data-quality summary, ten descriptive analytics measures on an interactive dashboard, CSV, Excel and PDF reports, and a tested backup and restore procedure. Following the panel decision there is </w:t>
      </w:r>
      <w:r>
        <w:rPr>
          <w:rFonts w:ascii="Times New Roman" w:cs="Times New Roman" w:eastAsia="Times New Roman" w:hAnsi="Times New Roman"/>
          <w:b/>
          <w:bCs/>
          <w:sz w:val="24"/>
          <w:szCs w:val="24"/>
        </w:rPr>
        <w:t xml:space="preserve">no GIS component</w:t>
      </w:r>
      <w:r>
        <w:rPr>
          <w:rFonts w:ascii="Times New Roman" w:cs="Times New Roman" w:eastAsia="Times New Roman" w:hAnsi="Times New Roman"/>
          <w:b w:val="false"/>
          <w:bCs w:val="false"/>
          <w:sz w:val="24"/>
          <w:szCs w:val="24"/>
        </w:rPr>
        <w:t xml:space="preserve">: location is recorded as sub-county, ward and a free-text landmark, and a "hotspot" is a statistical flag on a ward shown in tables and charts.</w:t>
      </w:r>
    </w:p>
    <w:p>
      <w:pPr>
        <w:spacing w:after="120" w:line="360"/>
        <w:jc w:val="both"/>
      </w:pPr>
      <w:r>
        <w:rPr>
          <w:rFonts w:ascii="Times New Roman" w:cs="Times New Roman" w:eastAsia="Times New Roman" w:hAnsi="Times New Roman"/>
          <w:b w:val="false"/>
          <w:bCs w:val="false"/>
          <w:sz w:val="24"/>
          <w:szCs w:val="24"/>
        </w:rPr>
        <w:t xml:space="preserve">The prototype is covered by 305 automated tests and 20 browser tests, all passing. Every module promised in my proposal, apart from the GIS component the panel removed, is now built. What remains is the </w:t>
      </w:r>
      <w:r>
        <w:rPr>
          <w:rFonts w:ascii="Times New Roman" w:cs="Times New Roman" w:eastAsia="Times New Roman" w:hAnsi="Times New Roman"/>
          <w:b/>
          <w:bCs/>
          <w:sz w:val="24"/>
          <w:szCs w:val="24"/>
        </w:rPr>
        <w:t xml:space="preserve">corrected proposal</w:t>
      </w:r>
      <w:r>
        <w:rPr>
          <w:rFonts w:ascii="Times New Roman" w:cs="Times New Roman" w:eastAsia="Times New Roman" w:hAnsi="Times New Roman"/>
          <w:b w:val="false"/>
          <w:bCs w:val="false"/>
          <w:sz w:val="24"/>
          <w:szCs w:val="24"/>
        </w:rPr>
        <w:t xml:space="preserve">, the </w:t>
      </w:r>
      <w:r>
        <w:rPr>
          <w:rFonts w:ascii="Times New Roman" w:cs="Times New Roman" w:eastAsia="Times New Roman" w:hAnsi="Times New Roman"/>
          <w:b/>
          <w:bCs/>
          <w:sz w:val="24"/>
          <w:szCs w:val="24"/>
        </w:rPr>
        <w:t xml:space="preserve">fieldwork</w:t>
      </w:r>
      <w:r>
        <w:rPr>
          <w:rFonts w:ascii="Times New Roman" w:cs="Times New Roman" w:eastAsia="Times New Roman" w:hAnsi="Times New Roman"/>
          <w:b w:val="false"/>
          <w:bCs w:val="false"/>
          <w:sz w:val="24"/>
          <w:szCs w:val="24"/>
        </w:rPr>
        <w:t xml:space="preserve"> with real participants, the development changes that will come out of the fieldwork and usability sessions (Section 6), the </w:t>
      </w:r>
      <w:r>
        <w:rPr>
          <w:rFonts w:ascii="Times New Roman" w:cs="Times New Roman" w:eastAsia="Times New Roman" w:hAnsi="Times New Roman"/>
          <w:b/>
          <w:bCs/>
          <w:sz w:val="24"/>
          <w:szCs w:val="24"/>
        </w:rPr>
        <w:t xml:space="preserve">writing of Chapters 4 to 6</w:t>
      </w:r>
      <w:r>
        <w:rPr>
          <w:rFonts w:ascii="Times New Roman" w:cs="Times New Roman" w:eastAsia="Times New Roman" w:hAnsi="Times New Roman"/>
          <w:b w:val="false"/>
          <w:bCs w:val="false"/>
          <w:sz w:val="24"/>
          <w:szCs w:val="24"/>
        </w:rPr>
        <w:t xml:space="preserve">, and the </w:t>
      </w:r>
      <w:r>
        <w:rPr>
          <w:rFonts w:ascii="Times New Roman" w:cs="Times New Roman" w:eastAsia="Times New Roman" w:hAnsi="Times New Roman"/>
          <w:b/>
          <w:bCs/>
          <w:sz w:val="24"/>
          <w:szCs w:val="24"/>
        </w:rPr>
        <w:t xml:space="preserve">demonstration</w:t>
      </w:r>
      <w:r>
        <w:rPr>
          <w:rFonts w:ascii="Times New Roman" w:cs="Times New Roman" w:eastAsia="Times New Roman" w:hAnsi="Times New Roman"/>
          <w:b w:val="false"/>
          <w:bCs w:val="false"/>
          <w:sz w:val="24"/>
          <w:szCs w:val="24"/>
        </w:rPr>
        <w:t xml:space="preserve">.</w:t>
      </w:r>
    </w:p>
    <w:p>
      <w:pPr>
        <w:pStyle w:val="Heading1"/>
        <w:keepNext/>
        <w:spacing w:after="160" w:before="240"/>
        <w:jc w:val="center"/>
      </w:pPr>
      <w:r>
        <w:rPr>
          <w:rFonts w:ascii="Times New Roman" w:cs="Times New Roman" w:eastAsia="Times New Roman" w:hAnsi="Times New Roman"/>
          <w:b/>
          <w:bCs/>
          <w:color w:val="000000"/>
          <w:sz w:val="28"/>
          <w:szCs w:val="28"/>
        </w:rPr>
        <w:t xml:space="preserve">2. How I am working</w:t>
      </w:r>
    </w:p>
    <w:p>
      <w:pPr>
        <w:spacing w:after="120" w:line="360"/>
        <w:jc w:val="both"/>
      </w:pPr>
      <w:r>
        <w:rPr>
          <w:rFonts w:ascii="Times New Roman" w:cs="Times New Roman" w:eastAsia="Times New Roman" w:hAnsi="Times New Roman"/>
          <w:b w:val="false"/>
          <w:bCs w:val="false"/>
          <w:sz w:val="24"/>
          <w:szCs w:val="24"/>
        </w:rPr>
        <w:t xml:space="preserve">I follow the prototyping approach in my proposal: build a thin working version, test it, review it and refine it, in planned phases. Each phase ends with a checkpoint (a "gate") that must pass before the next phase starts. Every design decision is recorded with its reason in a decision log, every test run in a test log, and I keep plain-language notes on each phase so that I can explain every part of the system at my defence. Each phase was also checked by an independent review for security and correctness problems before it was accepted.</w:t>
      </w:r>
    </w:p>
    <w:p>
      <w:pPr>
        <w:spacing w:after="120" w:line="360"/>
        <w:jc w:val="both"/>
      </w:pPr>
      <w:r>
        <w:rPr>
          <w:rFonts w:ascii="Times New Roman" w:cs="Times New Roman" w:eastAsia="Times New Roman" w:hAnsi="Times New Roman"/>
          <w:b/>
          <w:bCs/>
          <w:sz w:val="24"/>
          <w:szCs w:val="24"/>
        </w:rPr>
        <w:t xml:space="preserve">Use of AI assistance.</w:t>
      </w:r>
      <w:r>
        <w:rPr>
          <w:rFonts w:ascii="Times New Roman" w:cs="Times New Roman" w:eastAsia="Times New Roman" w:hAnsi="Times New Roman"/>
          <w:b w:val="false"/>
          <w:bCs w:val="false"/>
          <w:sz w:val="24"/>
          <w:szCs w:val="24"/>
        </w:rPr>
        <w:t xml:space="preserve"> I used an AI coding assistant (Claude Code) to help write the program code, the automated tests and the technical reviews, working under my direction: I set the scope and made the design decisions recorded in the decision log. I keep a private log of where the assistant was used so that I can disclose it as the university policy requires; I would like your guidance on what that disclosure should look like. All thesis text is my own.</w:t>
      </w:r>
    </w:p>
    <w:p>
      <w:pPr>
        <w:pStyle w:val="Heading1"/>
        <w:keepNext/>
        <w:spacing w:after="160" w:before="240"/>
        <w:jc w:val="center"/>
      </w:pPr>
      <w:r>
        <w:rPr>
          <w:rFonts w:ascii="Times New Roman" w:cs="Times New Roman" w:eastAsia="Times New Roman" w:hAnsi="Times New Roman"/>
          <w:b/>
          <w:bCs/>
          <w:color w:val="000000"/>
          <w:sz w:val="28"/>
          <w:szCs w:val="28"/>
        </w:rPr>
        <w:t xml:space="preserve">3. Technology and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62"/>
        <w:gridCol w:w="3831"/>
        <w:gridCol w:w="3833"/>
      </w:tblGrid>
      <w:tr>
        <w:trPr>
          <w:tblHeader/>
        </w:trPr>
        <w:tc>
          <w:tcPr>
            <w:tcW w:type="dxa" w:w="1362"/>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Layer</w:t>
            </w:r>
          </w:p>
        </w:tc>
        <w:tc>
          <w:tcPr>
            <w:tcW w:type="dxa" w:w="3831"/>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What I used</w:t>
            </w:r>
          </w:p>
        </w:tc>
        <w:tc>
          <w:tcPr>
            <w:tcW w:type="dxa" w:w="3833"/>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Why</w:t>
            </w:r>
          </w:p>
        </w:tc>
      </w:tr>
      <w:tr>
        <w:trPr>
          <w:tblHeader w:val="off"/>
        </w:trPr>
        <w:tc>
          <w:tcPr>
            <w:tcW w:type="dxa" w:w="13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Presentation</w:t>
            </w:r>
          </w:p>
        </w:tc>
        <w:tc>
          <w:tcPr>
            <w:tcW w:type="dxa" w:w="38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Server-rendered pages (Laravel Blade), Bootstrap 5, Chart.js</w:t>
            </w:r>
          </w:p>
        </w:tc>
        <w:tc>
          <w:tcPr>
            <w:tcW w:type="dxa" w:w="38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Works on desktop and phone browsers; every chart has a table view for accessibility</w:t>
            </w:r>
          </w:p>
        </w:tc>
      </w:tr>
      <w:tr>
        <w:trPr>
          <w:tblHeader w:val="off"/>
        </w:trPr>
        <w:tc>
          <w:tcPr>
            <w:tcW w:type="dxa" w:w="13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Application</w:t>
            </w:r>
          </w:p>
        </w:tc>
        <w:tc>
          <w:tcPr>
            <w:tcW w:type="dxa" w:w="38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PHP 8.4 with the Laravel 12 framework</w:t>
            </w:r>
          </w:p>
        </w:tc>
        <w:tc>
          <w:tcPr>
            <w:tcW w:type="dxa" w:w="38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Tested building blocks for sign-in, validation, access control and database changes</w:t>
            </w:r>
          </w:p>
        </w:tc>
      </w:tr>
      <w:tr>
        <w:trPr>
          <w:tblHeader w:val="off"/>
        </w:trPr>
        <w:tc>
          <w:tcPr>
            <w:tcW w:type="dxa" w:w="13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Data</w:t>
            </w:r>
          </w:p>
        </w:tc>
        <w:tc>
          <w:tcPr>
            <w:tcW w:type="dxa" w:w="38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MariaDB 10.4 (MySQL-compatible, supplied with XAMPP)</w:t>
            </w:r>
          </w:p>
        </w:tc>
        <w:tc>
          <w:tcPr>
            <w:tcW w:type="dxa" w:w="38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The proposal names MySQL; MariaDB is compatible and already installed on my machine</w:t>
            </w:r>
          </w:p>
        </w:tc>
      </w:tr>
      <w:tr>
        <w:trPr>
          <w:tblHeader w:val="off"/>
        </w:trPr>
        <w:tc>
          <w:tcPr>
            <w:tcW w:type="dxa" w:w="13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Testing</w:t>
            </w:r>
          </w:p>
        </w:tc>
        <w:tc>
          <w:tcPr>
            <w:tcW w:type="dxa" w:w="38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PHPUnit (automated tests), Playwright (browser tests)</w:t>
            </w:r>
          </w:p>
        </w:tc>
        <w:tc>
          <w:tcPr>
            <w:tcW w:type="dxa" w:w="38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Tests run against the same database engine as the application</w:t>
            </w:r>
          </w:p>
        </w:tc>
      </w:tr>
    </w:tbl>
    <w:p>
      <w:pPr>
        <w:spacing w:after="120"/>
      </w:pPr>
    </w:p>
    <w:p>
      <w:pPr>
        <w:spacing w:after="120" w:line="360"/>
        <w:jc w:val="both"/>
      </w:pPr>
      <w:r>
        <w:rPr>
          <w:rFonts w:ascii="Times New Roman" w:cs="Times New Roman" w:eastAsia="Times New Roman" w:hAnsi="Times New Roman"/>
          <w:b w:val="false"/>
          <w:bCs w:val="false"/>
          <w:sz w:val="24"/>
          <w:szCs w:val="24"/>
        </w:rPr>
        <w:t xml:space="preserve">The system follows the three-layer design in my proposal (presentation, application, data). Design diagrams (use case, class, entity relationship, sequence, activity, architecture and a redrawn conceptual framework without GIS) are prepared as sources for Chapter 4.</w:t>
      </w:r>
    </w:p>
    <w:p>
      <w:pPr>
        <w:pStyle w:val="Heading1"/>
        <w:keepNext/>
        <w:spacing w:after="160" w:before="240"/>
        <w:jc w:val="center"/>
      </w:pPr>
      <w:r>
        <w:rPr>
          <w:rFonts w:ascii="Times New Roman" w:cs="Times New Roman" w:eastAsia="Times New Roman" w:hAnsi="Times New Roman"/>
          <w:b/>
          <w:bCs/>
          <w:color w:val="000000"/>
          <w:sz w:val="28"/>
          <w:szCs w:val="28"/>
        </w:rPr>
        <w:t xml:space="preserve">4. Development phases completed</w:t>
      </w:r>
    </w:p>
    <w:p>
      <w:pPr>
        <w:keepNext/>
        <w:spacing w:after="60" w:before="120"/>
      </w:pPr>
      <w:r>
        <w:rPr>
          <w:rFonts w:ascii="Times New Roman" w:cs="Times New Roman" w:eastAsia="Times New Roman" w:hAnsi="Times New Roman"/>
          <w:b/>
          <w:bCs/>
          <w:sz w:val="22"/>
          <w:szCs w:val="22"/>
        </w:rPr>
        <w:t xml:space="preserve">Table 1. Development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83"/>
        <w:gridCol w:w="2744"/>
        <w:gridCol w:w="2744"/>
        <w:gridCol w:w="855"/>
      </w:tblGrid>
      <w:tr>
        <w:trPr>
          <w:tblHeader/>
        </w:trPr>
        <w:tc>
          <w:tcPr>
            <w:tcW w:type="dxa" w:w="2683"/>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Phase</w:t>
            </w:r>
          </w:p>
        </w:tc>
        <w:tc>
          <w:tcPr>
            <w:tcW w:type="dxa" w:w="2744"/>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What I built</w:t>
            </w:r>
          </w:p>
        </w:tc>
        <w:tc>
          <w:tcPr>
            <w:tcW w:type="dxa" w:w="2744"/>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How it was checked</w:t>
            </w:r>
          </w:p>
        </w:tc>
        <w:tc>
          <w:tcPr>
            <w:tcW w:type="dxa" w:w="855"/>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Status</w:t>
            </w:r>
          </w:p>
        </w:tc>
      </w:tr>
      <w:tr>
        <w:trPr>
          <w:tblHeader w:val="off"/>
        </w:trPr>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0. Setup</w:t>
            </w:r>
          </w:p>
        </w:tc>
        <w:tc>
          <w:tcPr>
            <w:tcW w:type="dxa" w:w="2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Development environment, private repository, Laravel project, start-up checks that stop the system running without its required secrets, code-quality tools</w:t>
            </w:r>
          </w:p>
        </w:tc>
        <w:tc>
          <w:tcPr>
            <w:tcW w:type="dxa" w:w="2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32 tests; security review of the set-up</w:t>
            </w:r>
          </w:p>
        </w:tc>
        <w:tc>
          <w:tcPr>
            <w:tcW w:type="dxa" w:w="8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Done</w:t>
            </w:r>
          </w:p>
        </w:tc>
      </w:tr>
      <w:tr>
        <w:trPr>
          <w:tblHeader w:val="off"/>
        </w:trPr>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2. Design (database)</w:t>
            </w:r>
          </w:p>
        </w:tc>
        <w:tc>
          <w:tcPr>
            <w:tcW w:type="dxa" w:w="2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Nine tables with integrity rules enforced by the database itself (a ward must belong to its sub-county, only valid status values, an audit log that cannot be edited); reference data for 17 sub-counties and 85 wards; design diagrams</w:t>
            </w:r>
          </w:p>
        </w:tc>
        <w:tc>
          <w:tcPr>
            <w:tcW w:type="dxa" w:w="2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45 tests; migrations rolled back and re-applied cleanly</w:t>
            </w:r>
          </w:p>
        </w:tc>
        <w:tc>
          <w:tcPr>
            <w:tcW w:type="dxa" w:w="8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Done</w:t>
            </w:r>
          </w:p>
        </w:tc>
      </w:tr>
      <w:tr>
        <w:trPr>
          <w:tblHeader w:val="off"/>
        </w:trPr>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3. Prototype 1: core system</w:t>
            </w:r>
          </w:p>
        </w:tc>
        <w:tc>
          <w:tcPr>
            <w:tcW w:type="dxa" w:w="2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Sign-in with lockout after five wrong passwords, forced password change at first login, three roles (Administrator, Reporting Officer limited to own station, Analyst), incident form, list with filters, detail page and status workflow, user and reference-data administration, audit log, responsive interface with light and dark themes</w:t>
            </w:r>
          </w:p>
        </w:tc>
        <w:tc>
          <w:tcPr>
            <w:tcW w:type="dxa" w:w="2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198 tests, including every page tried as a guest, an administrator, an officer and an analyst</w:t>
            </w:r>
          </w:p>
        </w:tc>
        <w:tc>
          <w:tcPr>
            <w:tcW w:type="dxa" w:w="8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Done</w:t>
            </w:r>
          </w:p>
        </w:tc>
      </w:tr>
      <w:tr>
        <w:trPr>
          <w:tblHeader w:val="off"/>
        </w:trPr>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4. Prototype 2: data quality</w:t>
            </w:r>
          </w:p>
        </w:tc>
        <w:tc>
          <w:tcPr>
            <w:tcW w:type="dxa" w:w="2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Validation rules V1 to V8, a check that refuses phone and ID numbers in free text, duplicate detection with a review screen, CSV import with a check-first step, data-quality summary, sample-data generator that plants known errors, duplicates and hotspots</w:t>
            </w:r>
          </w:p>
        </w:tc>
        <w:tc>
          <w:tcPr>
            <w:tcW w:type="dxa" w:w="2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252 tests; accuracy measured against the planted errors</w:t>
            </w:r>
          </w:p>
        </w:tc>
        <w:tc>
          <w:tcPr>
            <w:tcW w:type="dxa" w:w="8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Done</w:t>
            </w:r>
          </w:p>
        </w:tc>
      </w:tr>
      <w:tr>
        <w:trPr>
          <w:tblHeader w:val="off"/>
        </w:trPr>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5. Prototype 3: analytics and reports</w:t>
            </w:r>
          </w:p>
        </w:tc>
        <w:tc>
          <w:tcPr>
            <w:tcW w:type="dxa" w:w="2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Analytics A1 to A10 computed in the database, dashboard with charts and matching tables, statistical hotspot table, sub-county by month grid, CSV and PDF exports</w:t>
            </w:r>
          </w:p>
        </w:tc>
        <w:tc>
          <w:tcPr>
            <w:tcW w:type="dxa" w:w="2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272 tests; results compared with an independent calculation</w:t>
            </w:r>
          </w:p>
        </w:tc>
        <w:tc>
          <w:tcPr>
            <w:tcW w:type="dxa" w:w="8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Done</w:t>
            </w:r>
          </w:p>
        </w:tc>
      </w:tr>
      <w:tr>
        <w:trPr>
          <w:tblHeader w:val="off"/>
        </w:trPr>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6. Hardening and evaluation (automated part)</w:t>
            </w:r>
          </w:p>
        </w:tc>
        <w:tc>
          <w:tcPr>
            <w:tcW w:type="dxa" w:w="2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Security fixes from an independent review, a database index that made the dashboard five times faster, browser tests of the eight usability tasks on laptop and phone screens, evaluation at 1,000, 20,000 and 100,000 records, usability session kit</w:t>
            </w:r>
          </w:p>
        </w:tc>
        <w:tc>
          <w:tcPr>
            <w:tcW w:type="dxa" w:w="2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284 tests and 16 browser tests</w:t>
            </w:r>
          </w:p>
        </w:tc>
        <w:tc>
          <w:tcPr>
            <w:tcW w:type="dxa" w:w="8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Done</w:t>
            </w:r>
          </w:p>
        </w:tc>
      </w:tr>
      <w:tr>
        <w:trPr>
          <w:tblHeader w:val="off"/>
        </w:trPr>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6b. Development completion</w:t>
            </w:r>
          </w:p>
        </w:tc>
        <w:tc>
          <w:tcPr>
            <w:tcW w:type="dxa" w:w="2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Closed gaps I found when using the system: an administrator can no longer change their own password, role or status from the user screen, the last administrator cannot be removed, new users get a generated temporary password shown once, locked accounts can be unlocked, and password fields have a show or hide button. Added the remaining items from my proposal: Excel export, charts that open the matching incidents when clicked, backup and restore, and an accessibility check. Applied the stricter duplicate rule (house or plot numbers must match)</w:t>
            </w:r>
          </w:p>
        </w:tc>
        <w:tc>
          <w:tcPr>
            <w:tcW w:type="dxa" w:w="2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310 tests and 20 browser tests; backup restored into a separate database and compared table by table; accessibility scan of 13 pages in both themes on laptop and phone screens</w:t>
            </w:r>
          </w:p>
        </w:tc>
        <w:tc>
          <w:tcPr>
            <w:tcW w:type="dxa" w:w="8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Done</w:t>
            </w:r>
          </w:p>
        </w:tc>
      </w:tr>
    </w:tbl>
    <w:p>
      <w:pPr>
        <w:spacing w:after="120"/>
      </w:pPr>
    </w:p>
    <w:p>
      <w:pPr>
        <w:pStyle w:val="Heading1"/>
        <w:keepNext/>
        <w:spacing w:after="160" w:before="240"/>
        <w:jc w:val="center"/>
      </w:pPr>
      <w:r>
        <w:rPr>
          <w:rFonts w:ascii="Times New Roman" w:cs="Times New Roman" w:eastAsia="Times New Roman" w:hAnsi="Times New Roman"/>
          <w:b/>
          <w:bCs/>
          <w:color w:val="000000"/>
          <w:sz w:val="28"/>
          <w:szCs w:val="28"/>
        </w:rPr>
        <w:t xml:space="preserve">5. Key results</w:t>
      </w:r>
    </w:p>
    <w:p>
      <w:pPr>
        <w:spacing w:after="120" w:line="360"/>
        <w:jc w:val="both"/>
      </w:pPr>
      <w:r>
        <w:rPr>
          <w:rFonts w:ascii="Times New Roman" w:cs="Times New Roman" w:eastAsia="Times New Roman" w:hAnsi="Times New Roman"/>
          <w:b w:val="false"/>
          <w:bCs w:val="false"/>
          <w:sz w:val="24"/>
          <w:szCs w:val="24"/>
        </w:rPr>
        <w:t xml:space="preserve">All results come from synthetic sample data, clearly labelled as such in the system; no real police records or personal data are used.</w:t>
      </w:r>
    </w:p>
    <w:p>
      <w:pPr>
        <w:keepNext/>
        <w:spacing w:after="60" w:before="120"/>
      </w:pPr>
      <w:r>
        <w:rPr>
          <w:rFonts w:ascii="Times New Roman" w:cs="Times New Roman" w:eastAsia="Times New Roman" w:hAnsi="Times New Roman"/>
          <w:b/>
          <w:bCs/>
          <w:sz w:val="22"/>
          <w:szCs w:val="22"/>
        </w:rPr>
        <w:t xml:space="preserve">Table 2. Test and evaluation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62"/>
        <w:gridCol w:w="3562"/>
        <w:gridCol w:w="1902"/>
      </w:tblGrid>
      <w:tr>
        <w:trPr>
          <w:tblHeader/>
        </w:trPr>
        <w:tc>
          <w:tcPr>
            <w:tcW w:type="dxa" w:w="3562"/>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Measure</w:t>
            </w:r>
          </w:p>
        </w:tc>
        <w:tc>
          <w:tcPr>
            <w:tcW w:type="dxa" w:w="3562"/>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Result</w:t>
            </w:r>
          </w:p>
        </w:tc>
        <w:tc>
          <w:tcPr>
            <w:tcW w:type="dxa" w:w="1902"/>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Target</w:t>
            </w:r>
          </w:p>
        </w:tc>
      </w:tr>
      <w:tr>
        <w:trPr>
          <w:tblHeader w:val="off"/>
        </w:trPr>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Automated tests</w:t>
            </w:r>
          </w:p>
        </w:tc>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310 tests and 20 browser tests, all passing</w:t>
            </w:r>
          </w:p>
        </w:tc>
        <w:tc>
          <w:tcPr>
            <w:tcW w:type="dxa" w:w="1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All pass</w:t>
            </w:r>
          </w:p>
        </w:tc>
      </w:tr>
      <w:tr>
        <w:trPr>
          <w:tblHeader w:val="off"/>
        </w:trPr>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Accuracy of analytics A1 to A10</w:t>
            </w:r>
          </w:p>
        </w:tc>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5,387 of 5,387 values equal to an independent calculation written separately from the system</w:t>
            </w:r>
          </w:p>
        </w:tc>
        <w:tc>
          <w:tcPr>
            <w:tcW w:type="dxa" w:w="1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100 percent match</w:t>
            </w:r>
          </w:p>
        </w:tc>
      </w:tr>
      <w:tr>
        <w:trPr>
          <w:tblHeader w:val="off"/>
        </w:trPr>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Access control</w:t>
            </w:r>
          </w:p>
        </w:tc>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Every page tested for four kinds of user; an officer cannot open another station's records</w:t>
            </w:r>
          </w:p>
        </w:tc>
        <w:tc>
          <w:tcPr>
            <w:tcW w:type="dxa" w:w="1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All correct</w:t>
            </w:r>
          </w:p>
        </w:tc>
      </w:tr>
      <w:tr>
        <w:trPr>
          <w:tblHeader w:val="off"/>
        </w:trPr>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Bad records rejected</w:t>
            </w:r>
          </w:p>
        </w:tc>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100 percent for every rule at 1,000, 20,000 and 100,000 records; no valid record rejected</w:t>
            </w:r>
          </w:p>
        </w:tc>
        <w:tc>
          <w:tcPr>
            <w:tcW w:type="dxa" w:w="1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At least 95 percent</w:t>
            </w:r>
          </w:p>
        </w:tc>
      </w:tr>
      <w:tr>
        <w:trPr>
          <w:tblHeader w:val="off"/>
        </w:trPr>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Duplicate detection after the stricter rule (precision / recall)</w:t>
            </w:r>
          </w:p>
        </w:tc>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1.000 / 1.000 at 1,000 records; 1.000 / 0.890 at 20,000; 0.998 / 0.883 at 100,000 (before: 0.943 / 0.915 and 0.775 / 0.920)</w:t>
            </w:r>
          </w:p>
        </w:tc>
        <w:tc>
          <w:tcPr>
            <w:tcW w:type="dxa" w:w="1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At least 0.90 each</w:t>
            </w:r>
          </w:p>
        </w:tc>
      </w:tr>
      <w:tr>
        <w:trPr>
          <w:tblHeader w:val="off"/>
        </w:trPr>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Planted hotspots found</w:t>
            </w:r>
          </w:p>
        </w:tc>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All 3 planted hotspot wards flagged, no false flags (100,000 records)</w:t>
            </w:r>
          </w:p>
        </w:tc>
        <w:tc>
          <w:tcPr>
            <w:tcW w:type="dxa" w:w="1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Report</w:t>
            </w:r>
          </w:p>
        </w:tc>
      </w:tr>
      <w:tr>
        <w:trPr>
          <w:tblHeader w:val="off"/>
        </w:trPr>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Dashboard speed at 100,000 records</w:t>
            </w:r>
          </w:p>
        </w:tc>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95 percent of requests within 0.69 s (3.5 s before I added a database index)</w:t>
            </w:r>
          </w:p>
        </w:tc>
        <w:tc>
          <w:tcPr>
            <w:tcW w:type="dxa" w:w="1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Within 2 s</w:t>
            </w:r>
          </w:p>
        </w:tc>
      </w:tr>
      <w:tr>
        <w:trPr>
          <w:tblHeader w:val="off"/>
        </w:trPr>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Import speed</w:t>
            </w:r>
          </w:p>
        </w:tc>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10,000 records in 34 seconds</w:t>
            </w:r>
          </w:p>
        </w:tc>
        <w:tc>
          <w:tcPr>
            <w:tcW w:type="dxa" w:w="1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Within 60 s</w:t>
            </w:r>
          </w:p>
        </w:tc>
      </w:tr>
      <w:tr>
        <w:trPr>
          <w:tblHeader w:val="off"/>
        </w:trPr>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Independent security review</w:t>
            </w:r>
          </w:p>
        </w:tc>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No critical or high issues; every issue found was fixed and retested</w:t>
            </w:r>
          </w:p>
        </w:tc>
        <w:tc>
          <w:tcPr>
            <w:tcW w:type="dxa" w:w="1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No open critical or high</w:t>
            </w:r>
          </w:p>
        </w:tc>
      </w:tr>
      <w:tr>
        <w:trPr>
          <w:tblHeader w:val="off"/>
        </w:trPr>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Accessibility (WCAG 2.1 AA, automated)</w:t>
            </w:r>
          </w:p>
        </w:tc>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No serious or critical issue on any page, light and dark themes, laptop and phone width, after fixing the contrast and keyboard problems the first scan found</w:t>
            </w:r>
          </w:p>
        </w:tc>
        <w:tc>
          <w:tcPr>
            <w:tcW w:type="dxa" w:w="1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None</w:t>
            </w:r>
          </w:p>
        </w:tc>
      </w:tr>
      <w:tr>
        <w:trPr>
          <w:tblHeader w:val="off"/>
        </w:trPr>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Backup and restore</w:t>
            </w:r>
          </w:p>
        </w:tc>
        <w:tc>
          <w:tcPr>
            <w:tcW w:type="dxa" w:w="3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Restored copy matched the original in every table (the audit log differs by the backup's own entry)</w:t>
            </w:r>
          </w:p>
        </w:tc>
        <w:tc>
          <w:tcPr>
            <w:tcW w:type="dxa" w:w="1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Tested once</w:t>
            </w:r>
          </w:p>
        </w:tc>
      </w:tr>
    </w:tbl>
    <w:p>
      <w:pPr>
        <w:spacing w:after="120"/>
      </w:pPr>
    </w:p>
    <w:p>
      <w:pPr>
        <w:spacing w:after="120" w:line="360"/>
        <w:jc w:val="both"/>
      </w:pPr>
      <w:r>
        <w:rPr>
          <w:rFonts w:ascii="Times New Roman" w:cs="Times New Roman" w:eastAsia="Times New Roman" w:hAnsi="Times New Roman"/>
          <w:b w:val="false"/>
          <w:bCs w:val="false"/>
          <w:sz w:val="24"/>
          <w:szCs w:val="24"/>
        </w:rPr>
        <w:t xml:space="preserve">In the first evaluation duplicate precision fell to 0.775 at 100,000 records, because different incidents of the same type in the same ward within two hours often share a landmark in the sample data. I decided to also require any house or plot numbers in the two locations to match. Precision is now 0.998, but recall falls just below the target (0.890 and 0.883 at the larger sizes), because some planted copies retype the number. I have kept the target unchanged and report both results as measured.</w:t>
      </w:r>
    </w:p>
    <w:p>
      <w:pPr>
        <w:pStyle w:val="Heading1"/>
        <w:keepNext/>
        <w:spacing w:after="160" w:before="240"/>
        <w:jc w:val="center"/>
      </w:pPr>
      <w:r>
        <w:rPr>
          <w:rFonts w:ascii="Times New Roman" w:cs="Times New Roman" w:eastAsia="Times New Roman" w:hAnsi="Times New Roman"/>
          <w:b/>
          <w:bCs/>
          <w:color w:val="000000"/>
          <w:sz w:val="28"/>
          <w:szCs w:val="28"/>
        </w:rPr>
        <w:t xml:space="preserve">6. What is yet to be done</w:t>
      </w:r>
    </w:p>
    <w:p>
      <w:pPr>
        <w:pStyle w:val="Heading2"/>
        <w:keepNext/>
        <w:spacing w:after="100" w:before="200"/>
      </w:pPr>
      <w:r>
        <w:rPr>
          <w:rFonts w:ascii="Times New Roman" w:cs="Times New Roman" w:eastAsia="Times New Roman" w:hAnsi="Times New Roman"/>
          <w:b/>
          <w:bCs/>
          <w:color w:val="000000"/>
          <w:sz w:val="24"/>
          <w:szCs w:val="24"/>
        </w:rPr>
        <w:t xml:space="preserve">6.1 Development items still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6"/>
        <w:gridCol w:w="4320"/>
        <w:gridCol w:w="1730"/>
      </w:tblGrid>
      <w:tr>
        <w:trPr>
          <w:tblHeader/>
        </w:trPr>
        <w:tc>
          <w:tcPr>
            <w:tcW w:type="dxa" w:w="2976"/>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Item</w:t>
            </w:r>
          </w:p>
        </w:tc>
        <w:tc>
          <w:tcPr>
            <w:tcW w:type="dxa" w:w="4320"/>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What is needed</w:t>
            </w:r>
          </w:p>
        </w:tc>
        <w:tc>
          <w:tcPr>
            <w:tcW w:type="dxa" w:w="1730"/>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Depends on</w:t>
            </w:r>
          </w:p>
        </w:tc>
      </w:tr>
      <w:tr>
        <w:trPr>
          <w:tblHeader w:val="off"/>
        </w:trPr>
        <w:tc>
          <w:tcPr>
            <w:tcW w:type="dxa" w:w="29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Ward and sub-county list</w:t>
            </w:r>
          </w:p>
        </w:tc>
        <w:tc>
          <w:tcPr>
            <w:tcW w:type="dxa" w:w="43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Check the 85 wards and 17 sub-counties against the official IEBC list and correct any differences</w:t>
            </w:r>
          </w:p>
        </w:tc>
        <w:tc>
          <w:tcPr>
            <w:tcW w:type="dxa" w:w="17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Official source</w:t>
            </w:r>
          </w:p>
        </w:tc>
      </w:tr>
      <w:tr>
        <w:trPr>
          <w:tblHeader w:val="off"/>
        </w:trPr>
        <w:tc>
          <w:tcPr>
            <w:tcW w:type="dxa" w:w="29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Changes from fieldwork</w:t>
            </w:r>
          </w:p>
        </w:tc>
        <w:tc>
          <w:tcPr>
            <w:tcW w:type="dxa" w:w="43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Apply requirement changes that come out of the interviews and questionnaire</w:t>
            </w:r>
          </w:p>
        </w:tc>
        <w:tc>
          <w:tcPr>
            <w:tcW w:type="dxa" w:w="17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Fieldwork</w:t>
            </w:r>
          </w:p>
        </w:tc>
      </w:tr>
      <w:tr>
        <w:trPr>
          <w:tblHeader w:val="off"/>
        </w:trPr>
        <w:tc>
          <w:tcPr>
            <w:tcW w:type="dxa" w:w="29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Changes from usability sessions</w:t>
            </w:r>
          </w:p>
        </w:tc>
        <w:tc>
          <w:tcPr>
            <w:tcW w:type="dxa" w:w="43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Fix problems found by real users, then re-test the affected tasks</w:t>
            </w:r>
          </w:p>
        </w:tc>
        <w:tc>
          <w:tcPr>
            <w:tcW w:type="dxa" w:w="17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Usability sessions</w:t>
            </w:r>
          </w:p>
        </w:tc>
      </w:tr>
      <w:tr>
        <w:trPr>
          <w:tblHeader w:val="off"/>
        </w:trPr>
        <w:tc>
          <w:tcPr>
            <w:tcW w:type="dxa" w:w="29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Keyboard walk-through</w:t>
            </w:r>
          </w:p>
        </w:tc>
        <w:tc>
          <w:tcPr>
            <w:tcW w:type="dxa" w:w="43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The automated accessibility scan passes; I still need to go through the main tasks using only the keyboard and record the result</w:t>
            </w:r>
          </w:p>
        </w:tc>
        <w:tc>
          <w:tcPr>
            <w:tcW w:type="dxa" w:w="17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None</w:t>
            </w:r>
          </w:p>
        </w:tc>
      </w:tr>
      <w:tr>
        <w:trPr>
          <w:tblHeader w:val="off"/>
        </w:trPr>
        <w:tc>
          <w:tcPr>
            <w:tcW w:type="dxa" w:w="29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Final diagrams</w:t>
            </w:r>
          </w:p>
        </w:tc>
        <w:tc>
          <w:tcPr>
            <w:tcW w:type="dxa" w:w="43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Redraw the design diagrams in StarUML and Visual Paradigm as the faculty requires</w:t>
            </w:r>
          </w:p>
        </w:tc>
        <w:tc>
          <w:tcPr>
            <w:tcW w:type="dxa" w:w="17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None</w:t>
            </w:r>
          </w:p>
        </w:tc>
      </w:tr>
    </w:tbl>
    <w:p>
      <w:pPr>
        <w:spacing w:after="120"/>
      </w:pPr>
    </w:p>
    <w:p>
      <w:pPr>
        <w:pStyle w:val="Heading2"/>
        <w:keepNext/>
        <w:spacing w:after="100" w:before="200"/>
      </w:pPr>
      <w:r>
        <w:rPr>
          <w:rFonts w:ascii="Times New Roman" w:cs="Times New Roman" w:eastAsia="Times New Roman" w:hAnsi="Times New Roman"/>
          <w:b/>
          <w:bCs/>
          <w:color w:val="000000"/>
          <w:sz w:val="24"/>
          <w:szCs w:val="24"/>
        </w:rPr>
        <w:t xml:space="preserve">6.2 Research and documentation still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tblHeader/>
        </w:trPr>
        <w:tc>
          <w:tcPr>
            <w:tcW w:type="dxa" w:w="2578"/>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Item</w:t>
            </w:r>
          </w:p>
        </w:tc>
        <w:tc>
          <w:tcPr>
            <w:tcW w:type="dxa" w:w="6448"/>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Status</w:t>
            </w:r>
          </w:p>
        </w:tc>
      </w:tr>
      <w:tr>
        <w:trPr>
          <w:tblHeader w:val="off"/>
        </w:trPr>
        <w:tc>
          <w:tcPr>
            <w:tcW w:type="dxa" w:w="25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Corrected proposal</w:t>
            </w:r>
          </w:p>
        </w:tc>
        <w:tc>
          <w:tcPr>
            <w:tcW w:type="dxa" w:w="64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All 46 corrections (marker comments and GIS removal) listed in a tracked checklist; rewriting not yet started</w:t>
            </w:r>
          </w:p>
        </w:tc>
      </w:tr>
      <w:tr>
        <w:trPr>
          <w:tblHeader w:val="off"/>
        </w:trPr>
        <w:tc>
          <w:tcPr>
            <w:tcW w:type="dxa" w:w="25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Fieldwork</w:t>
            </w:r>
          </w:p>
        </w:tc>
        <w:tc>
          <w:tcPr>
            <w:tcW w:type="dxa" w:w="64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Interview guide and questionnaire to be revised so each has one type of data; permission and participants to be confirmed</w:t>
            </w:r>
          </w:p>
        </w:tc>
      </w:tr>
      <w:tr>
        <w:trPr>
          <w:tblHeader w:val="off"/>
        </w:trPr>
        <w:tc>
          <w:tcPr>
            <w:tcW w:type="dxa" w:w="25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Usability study</w:t>
            </w:r>
          </w:p>
        </w:tc>
        <w:tc>
          <w:tcPr>
            <w:tcW w:type="dxa" w:w="64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Session kit drafted; sessions with 5 to 8 real participants not yet held</w:t>
            </w:r>
          </w:p>
        </w:tc>
      </w:tr>
      <w:tr>
        <w:trPr>
          <w:tblHeader w:val="off"/>
        </w:trPr>
        <w:tc>
          <w:tcPr>
            <w:tcW w:type="dxa" w:w="25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Chapters 4 to 6</w:t>
            </w:r>
          </w:p>
        </w:tc>
        <w:tc>
          <w:tcPr>
            <w:tcW w:type="dxa" w:w="64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Evidence and logs are ready; writing not yet started</w:t>
            </w:r>
          </w:p>
        </w:tc>
      </w:tr>
      <w:tr>
        <w:trPr>
          <w:tblHeader w:val="off"/>
        </w:trPr>
        <w:tc>
          <w:tcPr>
            <w:tcW w:type="dxa" w:w="25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Demonstration</w:t>
            </w:r>
          </w:p>
        </w:tc>
        <w:tc>
          <w:tcPr>
            <w:tcW w:type="dxa" w:w="64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Rehearsal from a fresh installation and backup recording not yet done</w:t>
            </w:r>
          </w:p>
        </w:tc>
      </w:tr>
    </w:tbl>
    <w:p>
      <w:pPr>
        <w:spacing w:after="120"/>
      </w:pPr>
    </w:p>
    <w:p>
      <w:pPr>
        <w:pStyle w:val="Heading2"/>
        <w:keepNext/>
        <w:spacing w:after="100" w:before="200"/>
      </w:pPr>
      <w:r>
        <w:rPr>
          <w:rFonts w:ascii="Times New Roman" w:cs="Times New Roman" w:eastAsia="Times New Roman" w:hAnsi="Times New Roman"/>
          <w:b/>
          <w:bCs/>
          <w:color w:val="000000"/>
          <w:sz w:val="24"/>
          <w:szCs w:val="24"/>
        </w:rPr>
        <w:t xml:space="preserve">6.3 Items I need your guidance 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Final title</w:t>
      </w:r>
      <w:r>
        <w:rPr>
          <w:rFonts w:ascii="Times New Roman" w:cs="Times New Roman" w:eastAsia="Times New Roman" w:hAnsi="Times New Roman"/>
          <w:b w:val="false"/>
          <w:bCs w:val="false"/>
          <w:sz w:val="24"/>
          <w:szCs w:val="24"/>
        </w:rPr>
        <w:t xml:space="preserve"> (three options prepared, all without GIS) and the abstract word range (180 to 210 or 200 to 250).</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Resubmission</w:t>
      </w:r>
      <w:r>
        <w:rPr>
          <w:rFonts w:ascii="Times New Roman" w:cs="Times New Roman" w:eastAsia="Times New Roman" w:hAnsi="Times New Roman"/>
          <w:b w:val="false"/>
          <w:bCs w:val="false"/>
          <w:sz w:val="24"/>
          <w:szCs w:val="24"/>
        </w:rPr>
        <w:t xml:space="preserve"> of the corrected proposal: deadline, format and to whom.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Fieldwork:</w:t>
      </w:r>
      <w:r>
        <w:rPr>
          <w:rFonts w:ascii="Times New Roman" w:cs="Times New Roman" w:eastAsia="Times New Roman" w:hAnsi="Times New Roman"/>
          <w:b w:val="false"/>
          <w:bCs w:val="false"/>
          <w:sz w:val="24"/>
          <w:szCs w:val="24"/>
        </w:rPr>
        <w:t xml:space="preserve"> whether ethics clearance or a research permit is needed, and which participant groups are acceptable.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AI-use disclosure:</w:t>
      </w:r>
      <w:r>
        <w:rPr>
          <w:rFonts w:ascii="Times New Roman" w:cs="Times New Roman" w:eastAsia="Times New Roman" w:hAnsi="Times New Roman"/>
          <w:b w:val="false"/>
          <w:bCs w:val="false"/>
          <w:sz w:val="24"/>
          <w:szCs w:val="24"/>
        </w:rPr>
        <w:t xml:space="preserve"> what the university requires.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Demonstration and final submission dates.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Duplicate rule:</w:t>
      </w:r>
      <w:r>
        <w:rPr>
          <w:rFonts w:ascii="Times New Roman" w:cs="Times New Roman" w:eastAsia="Times New Roman" w:hAnsi="Times New Roman"/>
          <w:b w:val="false"/>
          <w:bCs w:val="false"/>
          <w:sz w:val="24"/>
          <w:szCs w:val="24"/>
        </w:rPr>
        <w:t xml:space="preserve"> whether the small fall in recall (Section 5) is acceptable as a reported limitation.</w:t>
      </w:r>
    </w:p>
    <w:p>
      <w:pPr>
        <w:pStyle w:val="Heading1"/>
        <w:keepNext/>
        <w:spacing w:after="160" w:before="240"/>
        <w:jc w:val="center"/>
      </w:pPr>
      <w:r>
        <w:rPr>
          <w:rFonts w:ascii="Times New Roman" w:cs="Times New Roman" w:eastAsia="Times New Roman" w:hAnsi="Times New Roman"/>
          <w:b/>
          <w:bCs/>
          <w:color w:val="000000"/>
          <w:sz w:val="28"/>
          <w:szCs w:val="28"/>
        </w:rPr>
        <w:t xml:space="preserve">7. Next steps</w:t>
      </w:r>
    </w:p>
    <w:p>
      <w:pPr>
        <w:keepNext/>
        <w:spacing w:after="60" w:before="120"/>
      </w:pPr>
      <w:r>
        <w:rPr>
          <w:rFonts w:ascii="Times New Roman" w:cs="Times New Roman" w:eastAsia="Times New Roman" w:hAnsi="Times New Roman"/>
          <w:b/>
          <w:bCs/>
          <w:sz w:val="22"/>
          <w:szCs w:val="22"/>
        </w:rPr>
        <w:t xml:space="preserve">Table 3. Planned work for the coming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When</w:t>
            </w:r>
          </w:p>
        </w:tc>
        <w:tc>
          <w:tcPr>
            <w:tcW w:type="dxa" w:w="6770"/>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What I will do</w:t>
            </w:r>
          </w:p>
        </w:tc>
      </w:tr>
      <w:tr>
        <w:trPr>
          <w:tblHeader w:val="off"/>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28 Sep to 4 Oct</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Rewrite the title, aim and objectives, then the rest of Chapter 1, and send the corrected proposal; request fieldwork permission; revise the interview guide and questionnaire; verify the ward list</w:t>
            </w:r>
          </w:p>
        </w:tc>
      </w:tr>
      <w:tr>
        <w:trPr>
          <w:tblHeader w:val="off"/>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5 to 11 Oct</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Complete the Chapter 2 and 3 corrections; start interviews and the questionnaire</w:t>
            </w:r>
          </w:p>
        </w:tc>
      </w:tr>
      <w:tr>
        <w:trPr>
          <w:tblHeader w:val="off"/>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12 Oct to 1 Nov</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Apply fieldwork findings to the system; do the keyboard walk-through; hold usability sessions and fix what they reveal</w:t>
            </w:r>
          </w:p>
        </w:tc>
      </w:tr>
      <w:tr>
        <w:trPr>
          <w:tblHeader w:val="off"/>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2 to 15 Nov</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Write Chapters 4 to 6 from the logged evidence; redraw the final diagrams; fix references; replace the Gantt chart</w:t>
            </w:r>
          </w:p>
        </w:tc>
      </w:tr>
      <w:tr>
        <w:trPr>
          <w:tblHeader w:val="off"/>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16 to 22 Nov</w:t>
            </w:r>
          </w:p>
        </w:tc>
        <w:tc>
          <w:tcPr>
            <w:tcW w:type="dxa" w:w="6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Rehearse the demonstration from a fresh installation and record a backup video</w:t>
            </w:r>
          </w:p>
        </w:tc>
      </w:tr>
    </w:tbl>
    <w:p>
      <w:pPr>
        <w:spacing w:after="120"/>
      </w:pPr>
    </w:p>
    <w:p>
      <w:pPr>
        <w:spacing w:after="120" w:line="360"/>
        <w:jc w:val="both"/>
      </w:pPr>
      <w:r>
        <w:rPr>
          <w:rFonts w:ascii="Times New Roman" w:cs="Times New Roman" w:eastAsia="Times New Roman" w:hAnsi="Times New Roman"/>
          <w:b w:val="false"/>
          <w:bCs w:val="false"/>
          <w:sz w:val="24"/>
          <w:szCs w:val="24"/>
        </w:rPr>
        <w:t xml:space="preserve">I would be grateful for a short meeting this week to agree the title, the resubmission process and the fieldwork permissions, since these decide the order of the remaining work.</w:t>
      </w:r>
    </w:p>
    <w:p>
      <w:pPr>
        <w:pStyle w:val="Heading1"/>
        <w:keepNext/>
        <w:spacing w:after="160" w:before="240"/>
        <w:jc w:val="center"/>
      </w:pPr>
      <w:r>
        <w:rPr>
          <w:rFonts w:ascii="Times New Roman" w:cs="Times New Roman" w:eastAsia="Times New Roman" w:hAnsi="Times New Roman"/>
          <w:b/>
          <w:bCs/>
          <w:color w:val="000000"/>
          <w:sz w:val="28"/>
          <w:szCs w:val="28"/>
        </w:rPr>
        <w:t xml:space="preserve">8. Report history</w:t>
      </w:r>
    </w:p>
    <w:p>
      <w:pPr>
        <w:keepNext/>
        <w:spacing w:after="60" w:before="120"/>
      </w:pPr>
      <w:r>
        <w:rPr>
          <w:rFonts w:ascii="Times New Roman" w:cs="Times New Roman" w:eastAsia="Times New Roman" w:hAnsi="Times New Roman"/>
          <w:b/>
          <w:bCs/>
          <w:sz w:val="22"/>
          <w:szCs w:val="22"/>
        </w:rPr>
        <w:t xml:space="preserve">Table 4. Versions of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74"/>
        <w:gridCol w:w="6552"/>
      </w:tblGrid>
      <w:tr>
        <w:trPr>
          <w:tblHeader/>
        </w:trPr>
        <w:tc>
          <w:tcPr>
            <w:tcW w:type="dxa" w:w="2474"/>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Date</w:t>
            </w:r>
          </w:p>
        </w:tc>
        <w:tc>
          <w:tcPr>
            <w:tcW w:type="dxa" w:w="6552"/>
            <w:tcBorders>
              <w:top w:val="single" w:color="999999" w:sz="4"/>
              <w:left w:val="single" w:color="999999" w:sz="4"/>
              <w:bottom w:val="single" w:color="999999" w:sz="4"/>
              <w:right w:val="single" w:color="999999" w:sz="4"/>
            </w:tcBorders>
            <w:shd w:fill="E7ECF4"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Change</w:t>
            </w:r>
          </w:p>
        </w:tc>
      </w:tr>
      <w:tr>
        <w:trPr>
          <w:tblHeader w:val="off"/>
        </w:trPr>
        <w:tc>
          <w:tcPr>
            <w:tcW w:type="dxa" w:w="24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28 September 2026</w:t>
            </w:r>
          </w:p>
        </w:tc>
        <w:tc>
          <w:tcPr>
            <w:tcW w:type="dxa" w:w="65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First report: development phases 0 and 2 to 6 complete; open development items, proposal correction, fieldwork, usability, chapters and demonstration pending</w:t>
            </w:r>
          </w:p>
        </w:tc>
      </w:tr>
      <w:tr>
        <w:trPr>
          <w:tblHeader w:val="off"/>
        </w:trPr>
        <w:tc>
          <w:tcPr>
            <w:tcW w:type="dxa" w:w="24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3 October 2026</w:t>
            </w:r>
          </w:p>
        </w:tc>
        <w:tc>
          <w:tcPr>
            <w:tcW w:type="dxa" w:w="65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Phase 6b complete: account rules, Excel export, clickable dashboard, backup and restore, accessibility check and the stricter duplicate rule; development items now limited to fieldwork and usability changes, ward-list check, keyboard walk-through and final diagrams</w:t>
            </w:r>
          </w:p>
        </w:tc>
      </w:tr>
    </w:tbl>
    <w:p>
      <w:pPr>
        <w:spacing w:after="12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2026-10-03T14:21:07.836Z</dcterms:created>
  <dcterms:modified xsi:type="dcterms:W3CDTF">2026-10-03T14:21:07.836Z</dcterms:modified>
</cp:coreProperties>
</file>

<file path=docProps/custom.xml><?xml version="1.0" encoding="utf-8"?>
<Properties xmlns="http://schemas.openxmlformats.org/officeDocument/2006/custom-properties" xmlns:vt="http://schemas.openxmlformats.org/officeDocument/2006/docPropsVTypes"/>
</file>