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A836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To: Unreal Engine程序设计课程组</w:t>
      </w:r>
    </w:p>
    <w:p w14:paraId="6B695752">
      <w:pPr>
        <w:bidi w:val="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</w:rPr>
        <w:t xml:space="preserve">From: </w:t>
      </w:r>
      <w:r>
        <w:rPr>
          <w:rFonts w:hint="eastAsia"/>
          <w:sz w:val="28"/>
          <w:szCs w:val="28"/>
          <w:lang w:val="en-US" w:eastAsia="zh-CN"/>
        </w:rPr>
        <w:t>千研***万发 12 丁子清 樊思睿 戴枭 陈宇翔 罗梓涵</w:t>
      </w:r>
    </w:p>
    <w:p w14:paraId="013DD7CC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Subject: 团队工作流程</w:t>
      </w:r>
    </w:p>
    <w:p w14:paraId="5721DD00">
      <w:pPr>
        <w:bidi w:val="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</w:rPr>
        <w:t xml:space="preserve">Date: </w:t>
      </w:r>
      <w:r>
        <w:rPr>
          <w:rFonts w:hint="eastAsia"/>
          <w:sz w:val="28"/>
          <w:szCs w:val="28"/>
          <w:lang w:val="en-US" w:eastAsia="zh-CN"/>
        </w:rPr>
        <w:t>2026.9.21</w:t>
      </w:r>
    </w:p>
    <w:p w14:paraId="3D445E70"/>
    <w:p w14:paraId="41815333">
      <w:pPr>
        <w:pStyle w:val="2"/>
        <w:keepNext w:val="0"/>
        <w:keepLines w:val="0"/>
        <w:widowControl/>
        <w:suppressLineNumbers w:val="0"/>
        <w:jc w:val="left"/>
      </w:pPr>
      <w:r>
        <w:t>一、团队声明</w:t>
      </w:r>
    </w:p>
    <w:p w14:paraId="2686BC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本团队全体成员已召开专项小组会议，共同讨论、商议并明确了各成员的团队角色、项目工作内容、学期工作投入时长、岗位职责及协作规范。</w:t>
      </w:r>
    </w:p>
    <w:p w14:paraId="7DB8FC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全体成员均已完整阅读、充分理解本《团队工作流程》文档的全部条款，认可文档中制定的团队管理、任务协作、冲突处理、进度跟踪等各项规则，自愿遵守本流程约定，积极配合团队完成本学期Unreal Engine程序设计课程项目作业，共同承担团队工作责任，保障项目有序推进。</w:t>
      </w:r>
    </w:p>
    <w:p w14:paraId="00DD235C">
      <w:pPr>
        <w:pStyle w:val="2"/>
        <w:keepNext w:val="0"/>
        <w:keepLines w:val="0"/>
        <w:widowControl/>
        <w:suppressLineNumbers w:val="0"/>
        <w:jc w:val="left"/>
      </w:pPr>
      <w:r>
        <w:t>二、团队角色</w:t>
      </w:r>
    </w:p>
    <w:p w14:paraId="5AE90FBC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项目负责人</w:t>
      </w:r>
    </w:p>
    <w:p w14:paraId="2C4A630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姓名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丁子清</w:t>
      </w:r>
    </w:p>
    <w:p w14:paraId="78B889C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班级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软件工程2407班</w:t>
      </w:r>
    </w:p>
    <w:p w14:paraId="71CEA40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8002124199</w:t>
      </w:r>
    </w:p>
    <w:p w14:paraId="7870B669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联系方式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19258357005</w:t>
      </w:r>
    </w:p>
    <w:p w14:paraId="2BD5D441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岗位职责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负责统筹整体项目进度，梳理拆解项目整体任务，根据组员能力合理分配工作；全程跟踪各模块任务完成情况，及时同步团队进度信息；搭建团队沟通体系，协调组员沟通协作，主动调解团队内部矛盾与工作冲突；统筹收集、整理、归档团队所有项目文档，保障文档完整、同步更新；对接课程项目要求，把控整体作业质量，督促全体组员按时完成工作，保障项目按期交付</w:t>
      </w:r>
    </w:p>
    <w:p w14:paraId="3BD9CD7D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123AAE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软件负责人</w:t>
      </w:r>
    </w:p>
    <w:p w14:paraId="6199AEE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姓名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戴枭、樊思睿</w:t>
      </w:r>
    </w:p>
    <w:p w14:paraId="5BD870D7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班级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软件工程2407班</w:t>
      </w:r>
    </w:p>
    <w:p w14:paraId="53F69AD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8002124198、8002124200</w:t>
      </w:r>
    </w:p>
    <w:p w14:paraId="5FAA214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联系方式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15179851539、1339709357</w:t>
      </w:r>
    </w:p>
    <w:p w14:paraId="66F39F6A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岗位职责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负责统筹整体项目进度，梳理拆解项目整体任务，根据组员能力合理分配工作；全程跟踪各模块任务完成情况，及时同步团队进度信息；搭建团队沟通体系，协调组员沟通协作，主动调解团队内部矛盾与工作冲突；统筹收集、整理、归档团队所有项目文档，保障文档完整、同步更新；对接课程项目要求，把控整体作业质量，督促全体组员按时完成工作，保障项目按期交付</w:t>
      </w:r>
    </w:p>
    <w:p w14:paraId="2BDD90F0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F623DAE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主策划</w:t>
      </w:r>
    </w:p>
    <w:p w14:paraId="140B2263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姓名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陈宇翔</w:t>
      </w:r>
    </w:p>
    <w:p w14:paraId="69A97841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班级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软件工程2407班</w:t>
      </w:r>
    </w:p>
    <w:p w14:paraId="372B860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8002124197</w:t>
      </w:r>
    </w:p>
    <w:p w14:paraId="4EA3C841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联系方式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19179223279</w:t>
      </w:r>
    </w:p>
    <w:p w14:paraId="625B5022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岗位职责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sz w:val="24"/>
          <w:szCs w:val="24"/>
        </w:rPr>
        <w:t>负责游戏玩法、核心机制、关卡逻辑、游戏规则、剧情与系统方案的设计；撰写游戏策划文档，包括核心玩法文档、关卡设计文档、系统说明、需求清单，清晰向程序与美术传递设计需求；管理策划组组员，分配策划相关任务，跟踪策划文档、原型方案的完成进度；制定策划文档规范，保证所有设计需求描述清晰、可落地；对接主程序，确认玩法功能技术可行性，同步调整设计方案；与主美术协同，保证美术资源的产出匹配游戏玩法需求；配合项目负责人同步策划模块进度，组织策划相关方案讨论。</w:t>
      </w:r>
    </w:p>
    <w:p w14:paraId="35459AFC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E337F4F"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</w:t>
      </w: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美术</w:t>
      </w:r>
    </w:p>
    <w:p w14:paraId="5470119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姓名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罗梓涵</w:t>
      </w:r>
    </w:p>
    <w:p w14:paraId="5F182B2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班级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软件工程2408班</w:t>
      </w:r>
    </w:p>
    <w:p w14:paraId="3D6E3F32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8002124239</w:t>
      </w:r>
    </w:p>
    <w:p w14:paraId="70D1FA10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联系方式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18228247407</w:t>
      </w:r>
    </w:p>
    <w:p w14:paraId="46F2DA77">
      <w:pPr>
        <w:keepNext w:val="0"/>
        <w:keepLines w:val="0"/>
        <w:widowControl/>
        <w:suppressLineNumbers w:val="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岗位职责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sz w:val="24"/>
          <w:szCs w:val="24"/>
        </w:rPr>
        <w:t>负责游戏整体视觉风格、美术规范、色彩基调、美术资产风格统一；统筹所有美术资源制作，包含场景、角色、UI、特效、贴图等美术素材；管理美术组员，分配美术制作任务，把控美术产出质量与交付时间；制定美术规范，如模型规范、UI 规范、贴图标准、资源命名规范，确保美术资源符合 UE 引擎导入标准；对接主策划，理解美术需求；对接主程序，保证美术资源格式、大小、面数满足引擎技术要求，解决资源导入、显示等美术与程序衔接问题；定期组织美术风格评审，统一美术审美方向，同步向项目负责人汇报美术模块进度。</w:t>
      </w:r>
    </w:p>
    <w:p w14:paraId="3DC5C5BF">
      <w:pPr>
        <w:keepNext w:val="0"/>
        <w:keepLines w:val="0"/>
        <w:widowControl/>
        <w:suppressLineNumbers w:val="0"/>
        <w:jc w:val="left"/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0FCCBC2">
      <w:pPr>
        <w:pStyle w:val="2"/>
        <w:keepNext w:val="0"/>
        <w:keepLines w:val="0"/>
        <w:widowControl/>
        <w:suppressLineNumbers w:val="0"/>
        <w:jc w:val="left"/>
      </w:pPr>
      <w:r>
        <w:t>三、团队协调规则</w:t>
      </w:r>
    </w:p>
    <w:p w14:paraId="61D92F2A">
      <w:pPr>
        <w:pStyle w:val="3"/>
        <w:keepNext w:val="0"/>
        <w:keepLines w:val="0"/>
        <w:widowControl/>
        <w:suppressLineNumbers w:val="0"/>
        <w:jc w:val="left"/>
      </w:pPr>
      <w:r>
        <w:t>1、会议安排</w:t>
      </w:r>
    </w:p>
    <w:p w14:paraId="0445F9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团队固定每周开展至少一次线上/线下沟通会议，会议时长不少于一节课，具体时间为【填写会议时间，例：每周X下午X点-X点】。若遇项目关键节点、紧急问题，可由任意组员发起临时会议，全体组员优先配合参会。会议主要内容为同步各成员工作进度、梳理当前工作问题、商议后续任务安排、确认项目调整方案。</w:t>
      </w:r>
    </w:p>
    <w:p w14:paraId="01A8359B">
      <w:pPr>
        <w:pStyle w:val="3"/>
        <w:keepNext w:val="0"/>
        <w:keepLines w:val="0"/>
        <w:widowControl/>
        <w:suppressLineNumbers w:val="0"/>
        <w:jc w:val="left"/>
      </w:pPr>
      <w:r>
        <w:t>2、会议记录规范</w:t>
      </w:r>
    </w:p>
    <w:p w14:paraId="20BDC3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团队实行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轮值书记员制度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每次会议提前确定1名组员担任书记员，无特殊情况全员轮流负责。书记员需全程记录会议核心内容，包括但不限于：参会人员、会议议题、各成员工作进度汇报、现存问题、解决方案、新分配任务、任务截止时间、后续工作安排等。</w:t>
      </w:r>
    </w:p>
    <w:p w14:paraId="58B1E6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每次会议结束后24小时内，书记员需将会议记录整理完毕，汇总至团队专属在线共享文档中，文档实时更新、持续迭代，全体组员可随时查阅核对。</w:t>
      </w:r>
    </w:p>
    <w:p w14:paraId="756259C2">
      <w:pPr>
        <w:pStyle w:val="3"/>
        <w:keepNext w:val="0"/>
        <w:keepLines w:val="0"/>
        <w:widowControl/>
        <w:suppressLineNumbers w:val="0"/>
        <w:jc w:val="left"/>
      </w:pPr>
      <w:r>
        <w:t>3、文件共享与版本管理</w:t>
      </w:r>
      <w:bookmarkStart w:id="0" w:name="_GoBack"/>
      <w:bookmarkEnd w:id="0"/>
    </w:p>
    <w:p w14:paraId="3A9635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团队所有工作文档、策划方案、美术素材、会议记录、任务表单等通用文件，统一存放于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"https://github.com/1481065531/UEteam"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>https://github.com/1481065531/UEteam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下的document文件夹下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，所有组员拥有平等查看、编辑、更新权限，文件修改后及时同步更新版本，做好备注记录。</w:t>
      </w:r>
    </w:p>
    <w:p w14:paraId="403C77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项目源代码、程序工程文件等核心技术文件，统一使用GitHub进行版本管理，由软件负责人统筹维护，全体程序组员规范提交代码、更新版本，做好提交备注，避免代码冲突、文件丢失。</w:t>
      </w:r>
    </w:p>
    <w:p w14:paraId="0F108AD2">
      <w:pPr>
        <w:pStyle w:val="3"/>
        <w:keepNext w:val="0"/>
        <w:keepLines w:val="0"/>
        <w:widowControl/>
        <w:suppressLineNumbers w:val="0"/>
        <w:jc w:val="left"/>
      </w:pPr>
      <w:r>
        <w:t>4、项目任务表</w:t>
      </w:r>
    </w:p>
    <w:p w14:paraId="639181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团队建立常态化任务跟踪表，实时更新、动态调整，明确各项工作的核心信息，具体表单模板如下：</w:t>
      </w:r>
    </w:p>
    <w:tbl>
      <w:tblPr>
        <w:tblStyle w:val="5"/>
        <w:tblW w:w="75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9"/>
        <w:gridCol w:w="1142"/>
        <w:gridCol w:w="1142"/>
        <w:gridCol w:w="1142"/>
        <w:gridCol w:w="861"/>
        <w:gridCol w:w="2054"/>
        <w:gridCol w:w="580"/>
      </w:tblGrid>
      <w:tr w14:paraId="35865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8E72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FDCA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具体任务内容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3826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计划开始时间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0500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计划截止时间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66E1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分配成员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C0FC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任务进度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37B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备注</w:t>
            </w:r>
          </w:p>
        </w:tc>
      </w:tr>
      <w:tr w14:paraId="78D6E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9A62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4409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8324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B29B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109F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E27E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未开始/进行中/已完成/延期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C65A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72F0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7D6E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DDCF0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3886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59D0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529F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5D32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未开始/进行中/已完成/延期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36CF1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61D6C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A667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C28C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CD25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0FDF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28D0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02C7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未开始/进行中/已完成/延期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A932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</w:tbl>
    <w:p w14:paraId="7396FE8B">
      <w:pPr>
        <w:pStyle w:val="2"/>
        <w:keepNext w:val="0"/>
        <w:keepLines w:val="0"/>
        <w:widowControl/>
        <w:suppressLineNumbers w:val="0"/>
        <w:jc w:val="left"/>
      </w:pPr>
      <w:r>
        <w:t>四、团队责任与冲突处理规范</w:t>
      </w:r>
    </w:p>
    <w:p w14:paraId="66925C93">
      <w:pPr>
        <w:pStyle w:val="3"/>
        <w:keepNext w:val="0"/>
        <w:keepLines w:val="0"/>
        <w:widowControl/>
        <w:suppressLineNumbers w:val="0"/>
        <w:jc w:val="left"/>
      </w:pPr>
      <w:r>
        <w:t>1、通用冲突预防原则</w:t>
      </w:r>
    </w:p>
    <w:p w14:paraId="7AD6FB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）及时直面解决冲突：团队内部出现工作分歧、人际矛盾、协作问题时，禁止忽视、拖延，需在问题出现后第一时间组织相关组员沟通对接，尽早化解冲突，避免问题积累影响团队士气与项目进度。</w:t>
      </w:r>
    </w:p>
    <w:p w14:paraId="336687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）包容差异化认知：全体组员尊重彼此的专业基础、工作经验、个人优势与短板，正视每个人的工作差异。出现分歧时换位思考，理性沟通、相互理解，以项目整体利益为核心开展协作。</w:t>
      </w:r>
    </w:p>
    <w:p w14:paraId="54241666">
      <w:pPr>
        <w:pStyle w:val="3"/>
        <w:keepNext w:val="0"/>
        <w:keepLines w:val="0"/>
        <w:widowControl/>
        <w:suppressLineNumbers w:val="0"/>
        <w:jc w:val="left"/>
      </w:pPr>
      <w:r>
        <w:t>2、创意冲突处理规则</w:t>
      </w:r>
    </w:p>
    <w:p w14:paraId="67A643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块决定权负责制。拆分游戏项目各模块（玩法设计、美术风格、程序功能、UI界面等），明确各模块专属负责人员，该人员拥有对应模块创意、方案、落地效果的最终决定权，其他组员可提出建议，最终由模块负责人确认方案，保障决策高效。</w:t>
      </w:r>
    </w:p>
    <w:p w14:paraId="7C1D8B9B">
      <w:pPr>
        <w:pStyle w:val="3"/>
        <w:keepNext w:val="0"/>
        <w:keepLines w:val="0"/>
        <w:widowControl/>
        <w:suppressLineNumbers w:val="0"/>
        <w:jc w:val="left"/>
      </w:pPr>
      <w:r>
        <w:t>3、逾期责任处理规则</w:t>
      </w:r>
    </w:p>
    <w:p w14:paraId="6255D0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按时完成分配任务是团队成员核心责任。若组员出现单次任务逾期，需主动向团队说明原因，及时补完任务，并在小组会议上复盘问题；若出现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多次无故缺席团队会议、频繁逾期交付任务、消极怠工、不配合团队工作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等情况，项目负责人需及时记录相关情况，留存工作台账，直接向授课教师如实上报，由教师统一处理。</w:t>
      </w:r>
    </w:p>
    <w:p w14:paraId="22DBCEA8">
      <w:pPr>
        <w:pStyle w:val="3"/>
        <w:keepNext w:val="0"/>
        <w:keepLines w:val="0"/>
        <w:widowControl/>
        <w:suppressLineNumbers w:val="0"/>
        <w:jc w:val="left"/>
      </w:pPr>
      <w:r>
        <w:t>4、生成式人工智能使用规范</w:t>
      </w:r>
    </w:p>
    <w:p w14:paraId="1794A1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本课程允许使用生成式人工智能辅助项目创作，全体组员必须遵循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如实披露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原则，使用AI生成代码、美术素材、文案、设计方案等相关内容时，需第一时间向团队报备，明确标注AI生成内容及使用场景。</w:t>
      </w:r>
    </w:p>
    <w:p w14:paraId="75DC3E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保障项目质量与内容统一性，团队达成如下AI使用共识：【填写团队自定义规则，例：AI生成代码需人工审核优化、统一代码规范；AI美术素材需二次修改，贴合项目整体风格；禁止直接套用AI成品内容，必须人工优化适配项目需求等】。</w:t>
      </w:r>
    </w:p>
    <w:p w14:paraId="4EEFEC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若因AI使用不当造成代码冲突、素材风格混乱、项目质量不达标等问题，相关使用人员需主动配合团队整改优化，承担对应工作责任。</w:t>
      </w:r>
    </w:p>
    <w:p w14:paraId="060F8FF2">
      <w:pPr>
        <w:pStyle w:val="2"/>
        <w:keepNext w:val="0"/>
        <w:keepLines w:val="0"/>
        <w:widowControl/>
        <w:suppressLineNumbers w:val="0"/>
        <w:jc w:val="left"/>
      </w:pPr>
      <w:r>
        <w:t>五、附则</w:t>
      </w:r>
    </w:p>
    <w:p w14:paraId="69CC3F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1、本团队工作流程自全体组员签字确认后正式生效，贯穿整个课程项目周期。</w:t>
      </w:r>
    </w:p>
    <w:p w14:paraId="681CEA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2、本文档所有规则可根据项目进度、实际工作需求，经全体组员共同商议一致后修改、更新，更新后同步存档至团队共享文件夹。</w:t>
      </w:r>
    </w:p>
    <w:p w14:paraId="7847D07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3、未尽事宜，由团队全体组员协商解决，协商无果可向授课教师求助处理。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392DBE"/>
    <w:rsid w:val="46392DBE"/>
    <w:rsid w:val="486B7C39"/>
    <w:rsid w:val="64C6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2675</Words>
  <Characters>2882</Characters>
  <Lines>0</Lines>
  <Paragraphs>0</Paragraphs>
  <TotalTime>38</TotalTime>
  <ScaleCrop>false</ScaleCrop>
  <LinksUpToDate>false</LinksUpToDate>
  <CharactersWithSpaces>2897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2026-09-21T14:13:00Z</dcterms:created>
  <dc:creator>丁子清</dc:creator>
  <cp:lastModifiedBy>丁子清</cp:lastModifiedBy>
  <dcterms:modified xsi:type="dcterms:W3CDTF">2026-09-21T14:53:59Z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82FFC2C9503D48E7AF8F31B3F12A8D72_11</vt:lpwstr>
  </property>
  <property fmtid="{D5CDD505-2E9C-101B-9397-08002B2CF9AE}" pid="4" name="KSOTemplateDocerSaveRecord">
    <vt:lpwstr>eyJoZGlkIjoiOWJhN2M4NzhiOTNjMzBkNGZmMmIxM2JmYmM1NzliNjMiLCJ1c2VySWQiOiIxNjc0OTk3MTM2In0=</vt:lpwstr>
  </property>
</Properties>
</file>