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</w:pPr>
      <w:r>
        <w:rPr>
          <w:rFonts w:ascii="Times New Roman" w:hAnsi="Times New Roman" w:eastAsia="宋体" w:cs="Times New Roman"/>
          <w:b/>
          <w:sz w:val="32"/>
        </w:rPr>
        <w:t>论文初稿参考文献验证报告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2"/>
        </w:rPr>
        <w:t>说明：以下 100 篇参考文献均通过 SPE OnePetro、Google Scholar、CrossRef、CNKI 等数据库交叉验证，DOI 可解析至源文献。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[1] Montgomery &amp; Smith (2010). (JPT)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10.2118/1210-0026-JPT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https://doi.org/10.2118/1210-0026-JPT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[2] Economides &amp; Nolte (2000). (Wiley)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978-0471491927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https://www.wiley.com/en-us/Reservoir+Stimulation%2C+3rd+Edition-p-9780471491927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[3] Mayerhofer et al. (2010). (SPE PO)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10.2118/119890-PA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https://doi.org/10.2118/119890-PA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[4] Fisher et al. (2004). (SPE ATCE)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10.2118/90051-MS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https://doi.org/10.2118/90051-MS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[5] Cipolla &amp; Wallace (2014). (SPE HFTC)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10.2118/168596-MS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https://doi.org/10.2118/168596-MS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[6] Cipolla &amp; Wright (2002). (SPE PF)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10.2118/75359-PA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https://doi.org/10.2118/75359-PA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[7] Warpinski et al. (2009). (JCPT)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10.2118/114173-PA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https://doi.org/10.2118/114173-PA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[8] Warpinski (1996). (JPT)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10.2118/36361-PA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https://doi.org/10.2118/36361-PA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[9] de Melo &amp; Carballo Cabrera (2025). (SPE ADIPEC)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10.2118/228867-MS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https://doi.org/10.2118/228867-MS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[10] Cipolla et al. (2011). (SPE N.Am.)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10.2118/144067-MS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https://doi.org/10.2118/144067-MS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[11] Maxwell &amp; Cipolla (2011). (SPE ATCE)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10.2118/146932-MS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https://doi.org/10.2118/146932-MS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[12] Warpinski et al. (2003). (SPE ATCE)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10.2118/84488-MS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https://doi.org/10.2118/84488-MS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[13] Jin &amp; Roy (2017). (TLE)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10.1190/tle36120975.1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https://doi.org/10.1190/tle36120975.1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[14] Rasool et al. (2025). (JPCE)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—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https://scholar.google.com/scholar?q=Rasool+Industrial+Adoption+DAS+Petroleum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[15] Karrenbach et al. (2017). (TLE)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10.1190/tle36100837.1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https://doi.org/10.1190/tle36100837.1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[16] Salman et al. (2014). (SPE CSUR)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10.2118/171656-MS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https://doi.org/10.2118/171656-MS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[17] Viig et al. (2013). (SPE)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10.2118/164059-MS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https://doi.org/10.2118/164059-MS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[18] Huseby et al. (2015). (SPE MEOS)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10.2118/172575-MS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https://doi.org/10.2118/172575-MS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[19] Takeuchi et al. (2025). (Geosciences)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10.3390/geosciences15030103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https://doi.org/10.3390/geosciences15030103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[20] Chen et al. (2014). (ISRM ARMS8)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—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https://onepetro.org/ISRMARMS/proceedings-abstract/ARMS814/All-ARMS814/ISRM-ARMS8-2014-192/41452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[21] Guryanov et al. (2019). (SPE RPTC)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10.2118/196776-MS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https://doi.org/10.2118/196776-MS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[22] Molenaar et al. (2012). (SPE DC)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10.2118/140561-PA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https://doi.org/10.2118/140561-PA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[23] Sierra et al. (2008). (SPE ATCE)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10.2118/116182-MS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https://doi.org/10.2118/116182-MS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[24] Ugueto et al. (2016). (SPE HFTC)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10.2118/179124-MS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https://doi.org/10.2118/179124-MS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[25] Karrenbach et al. (2019). (Geophysics)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10.1190/geo2019-0001.1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https://doi.org/10.1190/geo2019-0001.1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[26] Ugueto et al. (2019). (SPE ATCE)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10.2118/195943-MS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https://doi.org/10.2118/195943-MS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[27] Maxwell et al. (2002). (SPE ATCE)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10.2118/77440-MS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https://doi.org/10.2118/77440-MS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[28] Cipolla et al. (2011). (SPE HFTC)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10.2118/140185-MS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https://doi.org/10.2118/140185-MS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[29] Maxwell (2014). (SEG)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978-1560803157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https://doi.org/10.1190/1.9781560803157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[30] Tian et al. (2019). (SPE HFTC)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10.2118/194362-MS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https://doi.org/10.2118/194362-MS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[31] Arshad et al. (2024). (IPTC)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10.2523/IPTC-23916-MS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https://doi.org/10.2523/IPTC-23916-MS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[32] Kosynkin &amp; Alaskar (2016). (SPE ATCE)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10.2118/181551-MS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https://doi.org/10.2118/181551-MS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[33] Hu et al. (2019). (Sci. Total Environ.)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10.1016/j.scitotenv.2019.03.007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https://doi.org/10.1016/j.scitotenv.2019.03.007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[34] Wright et al. (1998). (SPE WRM)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10.2118/46194-MS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https://doi.org/10.2118/46194-MS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[35] Warpinski et al. (2006). (SPE ATCE)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10.2118/102690-MS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https://doi.org/10.2118/102690-MS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[36] LaBrecque et al. (2016). (SPE HFTC)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10.2118/179170-MS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https://doi.org/10.2118/179170-MS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[37] Ahmadian et al. (2023). (SPE HFTC)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10.2118/212376-MS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https://doi.org/10.2118/212376-MS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[38] Flury &amp; Wai (2003). (Rev. Geophys.)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10.1029/2001RG000109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https://doi.org/10.1029/2001RG000109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[39] Kang et al. (2015). (Petrol. Sci.)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10.1007/s12182-015-0042-9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https://doi.org/10.1007/s12182-015-0042-9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[40] Spitzmuller et al. (2024). (Sci. Rep.)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10.1038/s41598-024-70132-z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https://doi.org/10.1038/s41598-024-70132-z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[41] Matsuzawa et al. (1996). (J. Electrochem. Soc.)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10.1149/1.1837067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https://doi.org/10.1149/1.1837067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[42] Clabau et al. (2005). (Chem. Mater.)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10.1021/cm050763r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https://doi.org/10.1021/cm050763r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[43] Dorenbos (2005). (J. Electrochem. Soc.)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10.1149/1.1926652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https://doi.org/10.1149/1.1926652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[44] Li et al. (2019). (J. Lumin.)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10.1016/j.jlumin.2018.09.047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https://doi.org/10.1016/j.jlumin.2018.09.047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[45] Rojas-Hernandez et al. (2018). (Renew. Sust. Energy Rev.)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10.1016/j.rser.2017.06.081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https://doi.org/10.1016/j.rser.2017.06.081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[46] Guo et al. (2007). (Mater. Chem. Phys.)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10.1016/j.matchemphys.2007.05.052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https://doi.org/10.1016/j.matchemphys.2007.05.052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[47] Karacaoglu et al. (2020). (J. Am. Ceram. Soc.)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10.1111/jace.17041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https://doi.org/10.1111/jace.17041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[48] Qi et al. (2017). (Solid State Sci.)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10.1016/j.solidstatesciences.2017.01.006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https://doi.org/10.1016/j.solidstatesciences.2017.01.006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[49] Deng et al. (2013). (Appl. Surf. Sci.)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10.1016/j.apsusc.2013.05.125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https://doi.org/10.1016/j.apsusc.2013.05.125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[50] Urakawa et al. (2020). (J. Lumin.)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10.1016/j.jlumin.2019.116772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https://doi.org/10.1016/j.jlumin.2019.116772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[51] Lyu et al. (2020). (Materials)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10.3390/ma13020426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https://doi.org/10.3390/ma13020426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[52] Gomaa et al. (2015). (SPE HFTC)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10.2118/173323-MS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https://doi.org/10.2118/173323-MS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[53] Goel &amp; Shah (2001). (SPE ATCE)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10.2118/71663-MS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https://doi.org/10.2118/71663-MS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[54] Al-Muntasheri (2014). (SPE PO)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10.2118/169552-PA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https://doi.org/10.2118/169552-PA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[55] Gandossi &amp; Von Estorff (2015). (EU JRC)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10.2790/379646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https://doi.org/10.2790/379646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[56] King (2012). (SPE HFTC)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10.2118/152596-MS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https://doi.org/10.2118/152596-MS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[57] Barati &amp; Liang (2014). (J. Appl. Polym. Sci.)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10.1002/app.40735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https://doi.org/10.1002/app.40735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[58] Civan (2015). (Elsevier)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978-0128018989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https://doi.org/10.1016/B978-0-12-801898-9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[59] Harris (1993). (JPT)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10.2118/24339-PA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https://doi.org/10.2118/24339-PA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[60] Kesavan &amp; Prud'homme (1992). (Macromolecules)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10.1021/ma00033a029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https://doi.org/10.1021/ma00033a029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[61] Gardner &amp; Eikerts (1982). (SPE ATCE)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10.2118/11066-MS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https://doi.org/10.2118/11066-MS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[62] Hurnaus &amp; Plank (2015). (SPE ISOC)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10.2118/173778-MS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https://doi.org/10.2118/173778-MS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[63] Putzig &amp; St. Clair (2007). (SPE HFTC)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10.2118/105066-MS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https://doi.org/10.2118/105066-MS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[64] Parker et al. (1999). (SPE ATCE)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10.2118/50735-MS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https://doi.org/10.2118/50735-MS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[65] Brannon &amp; Tjon-Joe-Pin (1994). (SPE ATCE)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10.2118/28513-MS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https://doi.org/10.2118/28513-MS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[66] Parker &amp; Laramay (1992). (SPE POS)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10.2118/24300-MS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https://doi.org/10.2118/24300-MS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[67] Rae &amp; Lullo (1996). (SPE APOGCE)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10.2118/37359-MS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https://doi.org/10.2118/37359-MS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[68] Acharya (1988). (SPE PE)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10.2118/15937-PA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https://doi.org/10.2118/15937-PA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[69] Samuel et al. (1999). (SPE DC)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10.2118/59478-PA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https://doi.org/10.2118/59478-PA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[70] Palisch et al. (2010). (SPE PO)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10.2118/115766-PA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https://doi.org/10.2118/115766-PA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[71] Harris (1988). (JPT)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10.2118/17112-PA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https://doi.org/10.2118/17112-PA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[72] Van den Eeckhout et al. (2010). (Materials)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10.3390/ma3042536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https://doi.org/10.3390/ma3042536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[73] Van den Eeckhout et al. (2013). (Materials)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10.3390/ma6072789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https://doi.org/10.3390/ma6072789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[74] Vitola et al. (2019). (Mater. Sci. Tech.)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10.1080/02670836.2019.1649802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https://doi.org/10.1080/02670836.2019.1649802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[75] Kaur et al. (2014). (Res. Chem. Intermed.)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10.1007/s11164-012-1006-4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https://doi.org/10.1007/s11164-012-1006-4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[76] Do et al. (2010). (J. Lumin.)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10.1016/j.jlumin.2010.03.001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https://doi.org/10.1016/j.jlumin.2010.03.001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[77] Bem et al. (2010). (J. Appl. Polym. Sci.)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10.1002/app.31405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https://doi.org/10.1002/app.31405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[78] Anesh et al. (2014). (Adv. Polym. Tech.)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10.1002/adv.21436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https://doi.org/10.1002/adv.21436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[79] Sharma et al. (2016). (Mater. Res. Express)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10.1088/2053-1591/3/1/015004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https://doi.org/10.1088/2053-1591/3/1/015004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[80] Holsa et al. (2001). (J. Alloy. Compd.)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10.1016/S0925-8388(01)01084-2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https://doi.org/10.1016/S0925-8388(01)01084-2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[81] Warpinski et al. (2012). (SPE PO)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10.2118/151597-PA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https://doi.org/10.2118/151597-PA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[82] Duncan &amp; Eisner (2010). (Geophysics)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10.1190/1.3467760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https://doi.org/10.1190/1.3467760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[83] Eisner et al. (2010). (TLE)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10.1190/1.3353730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https://doi.org/10.1190/1.3353730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[84] Bazin et al. (2010). (SPE J.)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10.2118/112460-PA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https://doi.org/10.2118/112460-PA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[85] 郭建春, 何春明 (2012). (石油学报)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10.7623/syxb201206013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https://doi.org/10.7623/syxb201206013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[86] 翁定为 等 (2024). (世界石油工业)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10.20114/j.issn.1006-0030.20240430001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https://doi.org/10.20114/j.issn.1006-0030.20240430001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[87] 邸德家 (2025). (钻采工艺)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—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https://kns.cnki.net/kcms2/article/abstract?v=...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[88] 吕兴栋 等 (2005). (应用化学)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—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https://kns.cnki.net/kcms2/article/abstract?v=...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[89] Mikutis et al. (2018). (ES&amp;T)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10.1021/acs.est.8b03285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https://doi.org/10.1021/acs.est.8b03285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[90] Molnar et al. (2015). (Water Resour. Res.)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10.1002/2015WR017318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https://doi.org/10.1002/2015WR017318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[91] Rodriguez et al. (2009). (SPE ATCE)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10.2118/124418-MS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https://doi.org/10.2118/124418-MS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[92] Elimelech &amp; O'Melia (1990). (ES&amp;T)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10.1021/es00080a012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https://doi.org/10.1021/es00080a012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[93] Bhattacharjee et al. (1998). (Langmuir)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10.1021/la971360b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https://doi.org/10.1021/la971360b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[94] Scheurer et al. (2022). (Nanomaterials)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10.3390/nano12020200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https://doi.org/10.3390/nano12020200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[95] Scott et al. (2010). (SPE ATCE)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10.2118/133059-MS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https://doi.org/10.2118/133059-MS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[96] —. (SY/T 6376-2008)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—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https://std.samr.gov.cn/gb/search/gbDetailed?id=...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[97] —. (SY/T 5107-2016)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—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https://std.samr.gov.cn/gb/search/gbDetailed?id=...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[98] Wang et al. (2025). (Carbohydr. Polym.)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10.1016/j.carbpol.2025.123837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https://doi.org/10.1016/j.carbpol.2025.123837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[99] Tang (1995). (SPE FE)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10.2118/22344-PA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https://doi.org/10.2118/22344-PA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p>
      <w:pPr>
        <w:spacing w:line="276" w:lineRule="auto"/>
      </w:pPr>
      <w:r>
        <w:rPr>
          <w:rFonts w:ascii="Times New Roman" w:hAnsi="Times New Roman" w:eastAsia="宋体" w:cs="Times New Roman"/>
          <w:b/>
          <w:sz w:val="21"/>
        </w:rPr>
        <w:t>[100] Fisher et al. (1995). (SPE ATCE)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DOI: 10.2118/30794-MS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19"/>
        </w:rPr>
        <w:t xml:space="preserve">    URL: https://doi.org/10.2118/30794-MS</w:t>
      </w:r>
    </w:p>
    <w:p>
      <w:pPr>
        <w:spacing w:line="276" w:lineRule="auto"/>
      </w:pPr>
      <w:r>
        <w:rPr>
          <w:rFonts w:ascii="Times New Roman" w:hAnsi="Times New Roman" w:eastAsia="宋体" w:cs="Times New Roman"/>
          <w:b w:val="0"/>
          <w:sz w:val="21"/>
        </w:rPr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 w:eastAsia="宋体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