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BEF36" w14:textId="77777777" w:rsidR="00FD3B2C" w:rsidRDefault="00000000">
      <w:pPr>
        <w:spacing w:before="240" w:after="120"/>
        <w:jc w:val="center"/>
        <w:rPr>
          <w:rFonts w:ascii="Times New Roman" w:hAnsi="Times New Roman" w:cs="Times New Roman"/>
          <w:b/>
          <w:sz w:val="32"/>
          <w:lang w:eastAsia="zh-CN"/>
        </w:rPr>
      </w:pPr>
      <w:r w:rsidRPr="00FF3ED0">
        <w:rPr>
          <w:rFonts w:ascii="Times New Roman" w:hAnsi="Times New Roman" w:cs="Times New Roman"/>
          <w:b/>
          <w:sz w:val="32"/>
          <w:lang w:eastAsia="zh-CN"/>
        </w:rPr>
        <w:t>一种用于压裂裂缝荧光示踪的改性稀土铝酸盐荧光粉、荧光压裂液体系及其应用方法</w:t>
      </w:r>
    </w:p>
    <w:p w14:paraId="4924C5CE" w14:textId="77777777" w:rsidR="007C5DE9" w:rsidRPr="00FF3ED0" w:rsidRDefault="007C5DE9">
      <w:pPr>
        <w:spacing w:before="240" w:after="120"/>
        <w:jc w:val="center"/>
        <w:rPr>
          <w:rFonts w:ascii="Times New Roman" w:hAnsi="Times New Roman" w:cs="Times New Roman"/>
          <w:lang w:eastAsia="zh-CN"/>
        </w:rPr>
      </w:pPr>
    </w:p>
    <w:p w14:paraId="22C54BDA" w14:textId="77777777" w:rsidR="007C5DE9" w:rsidRDefault="007C5DE9" w:rsidP="007C5DE9">
      <w:pPr>
        <w:jc w:val="center"/>
        <w:outlineLvl w:val="0"/>
        <w:rPr>
          <w:rFonts w:ascii="Times New Roman" w:hAnsi="Times New Roman" w:cs="Times New Roman"/>
          <w:b/>
          <w:bCs/>
          <w:sz w:val="32"/>
          <w:szCs w:val="32"/>
          <w:lang w:eastAsia="zh-CN"/>
        </w:rPr>
      </w:pPr>
      <w:r w:rsidRPr="007C5DE9">
        <w:rPr>
          <w:rFonts w:ascii="Times New Roman" w:hAnsi="Times New Roman" w:cs="Times New Roman" w:hint="eastAsia"/>
          <w:b/>
          <w:bCs/>
          <w:sz w:val="32"/>
          <w:szCs w:val="32"/>
          <w:lang w:eastAsia="zh-CN"/>
        </w:rPr>
        <w:t>说明书</w:t>
      </w:r>
    </w:p>
    <w:p w14:paraId="05FB9FC6" w14:textId="77777777" w:rsidR="007C5DE9" w:rsidRPr="007C5DE9" w:rsidRDefault="007C5DE9" w:rsidP="007C5DE9">
      <w:pPr>
        <w:rPr>
          <w:rFonts w:ascii="Times New Roman" w:hAnsi="Times New Roman" w:cs="Times New Roman"/>
          <w:b/>
          <w:bCs/>
          <w:szCs w:val="24"/>
          <w:lang w:eastAsia="zh-CN"/>
        </w:rPr>
      </w:pPr>
    </w:p>
    <w:p w14:paraId="212D1D8A" w14:textId="77777777" w:rsidR="00FD3B2C" w:rsidRPr="00FF3ED0" w:rsidRDefault="00000000" w:rsidP="007C5DE9">
      <w:pPr>
        <w:spacing w:before="240" w:after="120"/>
        <w:outlineLvl w:val="1"/>
        <w:rPr>
          <w:rFonts w:ascii="Times New Roman" w:hAnsi="Times New Roman" w:cs="Times New Roman"/>
          <w:lang w:eastAsia="zh-CN"/>
        </w:rPr>
      </w:pPr>
      <w:r w:rsidRPr="00FF3ED0">
        <w:rPr>
          <w:rFonts w:ascii="Times New Roman" w:hAnsi="Times New Roman" w:cs="Times New Roman"/>
          <w:b/>
          <w:lang w:eastAsia="zh-CN"/>
        </w:rPr>
        <w:t>技术领域</w:t>
      </w:r>
    </w:p>
    <w:p w14:paraId="5AD2E9DC"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本发明属于油气田开发工程技术领域，具体涉及一种用于水力压裂裂缝监测的荧光示踪材料、含该材料的荧光压裂液体系，以及利用该体系进行压裂液波及范围实物验证的方法。</w:t>
      </w:r>
    </w:p>
    <w:p w14:paraId="686275A3" w14:textId="77777777" w:rsidR="00FD3B2C" w:rsidRPr="00FF3ED0" w:rsidRDefault="00000000" w:rsidP="007C5DE9">
      <w:pPr>
        <w:spacing w:before="240" w:after="120"/>
        <w:outlineLvl w:val="1"/>
        <w:rPr>
          <w:rFonts w:ascii="Times New Roman" w:hAnsi="Times New Roman" w:cs="Times New Roman"/>
          <w:b/>
          <w:lang w:eastAsia="zh-CN"/>
        </w:rPr>
      </w:pPr>
      <w:r w:rsidRPr="00FF3ED0">
        <w:rPr>
          <w:rFonts w:ascii="Times New Roman" w:hAnsi="Times New Roman" w:cs="Times New Roman"/>
          <w:b/>
          <w:lang w:eastAsia="zh-CN"/>
        </w:rPr>
        <w:t>背景技术</w:t>
      </w:r>
    </w:p>
    <w:p w14:paraId="2447CA7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水力压裂是非常规油气资源商业化开发的核心技术，压裂裂缝的延伸范围直接决定储层改造效果与单井产量。准确获取裂缝几何参数（长度、高度、走向及复杂度）对于压裂方案优化、井距设计和储量评估均具有重要工程意义。</w:t>
      </w:r>
    </w:p>
    <w:p w14:paraId="712E8E9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现有裂缝诊断技术按其测量原理可分为间接法和直接法两大类。间接法主要包括：（</w:t>
      </w:r>
      <w:r w:rsidRPr="00FF3ED0">
        <w:rPr>
          <w:rFonts w:ascii="Times New Roman" w:hAnsi="Times New Roman" w:cs="Times New Roman"/>
          <w:lang w:eastAsia="zh-CN"/>
        </w:rPr>
        <w:t>1</w:t>
      </w:r>
      <w:r w:rsidRPr="00FF3ED0">
        <w:rPr>
          <w:rFonts w:ascii="Times New Roman" w:hAnsi="Times New Roman" w:cs="Times New Roman"/>
          <w:lang w:eastAsia="zh-CN"/>
        </w:rPr>
        <w:t>）微地震监测，通过反演压裂诱发声发射事件的时空分布推断裂缝展布，其结果依赖速度模型精度，存在显著多解性；（</w:t>
      </w:r>
      <w:r w:rsidRPr="00FF3ED0">
        <w:rPr>
          <w:rFonts w:ascii="Times New Roman" w:hAnsi="Times New Roman" w:cs="Times New Roman"/>
          <w:lang w:eastAsia="zh-CN"/>
        </w:rPr>
        <w:t>2</w:t>
      </w:r>
      <w:r w:rsidRPr="00FF3ED0">
        <w:rPr>
          <w:rFonts w:ascii="Times New Roman" w:hAnsi="Times New Roman" w:cs="Times New Roman"/>
          <w:lang w:eastAsia="zh-CN"/>
        </w:rPr>
        <w:t>）分布式光纤传感（</w:t>
      </w:r>
      <w:r w:rsidRPr="00FF3ED0">
        <w:rPr>
          <w:rFonts w:ascii="Times New Roman" w:hAnsi="Times New Roman" w:cs="Times New Roman"/>
          <w:lang w:eastAsia="zh-CN"/>
        </w:rPr>
        <w:t>DAS/DTS</w:t>
      </w:r>
      <w:r w:rsidRPr="00FF3ED0">
        <w:rPr>
          <w:rFonts w:ascii="Times New Roman" w:hAnsi="Times New Roman" w:cs="Times New Roman"/>
          <w:lang w:eastAsia="zh-CN"/>
        </w:rPr>
        <w:t>），利用光纤感知应变和温度变化来推断裂缝位置和进液量，但对光纤</w:t>
      </w:r>
      <w:r w:rsidRPr="00FF3ED0">
        <w:rPr>
          <w:rFonts w:ascii="Times New Roman" w:hAnsi="Times New Roman" w:cs="Times New Roman"/>
          <w:lang w:eastAsia="zh-CN"/>
        </w:rPr>
        <w:t>-</w:t>
      </w:r>
      <w:r w:rsidRPr="00FF3ED0">
        <w:rPr>
          <w:rFonts w:ascii="Times New Roman" w:hAnsi="Times New Roman" w:cs="Times New Roman"/>
          <w:lang w:eastAsia="zh-CN"/>
        </w:rPr>
        <w:t>地层耦合状态敏感，解耦效应会导致解释偏差；（</w:t>
      </w:r>
      <w:r w:rsidRPr="00FF3ED0">
        <w:rPr>
          <w:rFonts w:ascii="Times New Roman" w:hAnsi="Times New Roman" w:cs="Times New Roman"/>
          <w:lang w:eastAsia="zh-CN"/>
        </w:rPr>
        <w:t>3</w:t>
      </w:r>
      <w:r w:rsidRPr="00FF3ED0">
        <w:rPr>
          <w:rFonts w:ascii="Times New Roman" w:hAnsi="Times New Roman" w:cs="Times New Roman"/>
          <w:lang w:eastAsia="zh-CN"/>
        </w:rPr>
        <w:t>）放射性示踪剂和化学示踪剂技术，通过分析返排液中示踪剂浓度曲线反演裂缝参数，其可靠性受示踪剂与裂缝壁面的相互作用、返排率及地层流体稀释等因素制约，裂缝网络复杂程度与示踪剂返排曲线之间的定量对应关系尚不完全明晰。上述方法的共同局限在于均属间接测量范畴，裂缝诊断结果缺乏可供实物验证的直接证据。</w:t>
      </w:r>
    </w:p>
    <w:p w14:paraId="2222325F"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压后取心是裂缝诊断最直接的手段</w:t>
      </w:r>
      <w:r w:rsidRPr="00FF3ED0">
        <w:rPr>
          <w:rFonts w:ascii="Times New Roman" w:hAnsi="Times New Roman" w:cs="Times New Roman"/>
          <w:lang w:eastAsia="zh-CN"/>
        </w:rPr>
        <w:t>——</w:t>
      </w:r>
      <w:r w:rsidRPr="00FF3ED0">
        <w:rPr>
          <w:rFonts w:ascii="Times New Roman" w:hAnsi="Times New Roman" w:cs="Times New Roman"/>
          <w:lang w:eastAsia="zh-CN"/>
        </w:rPr>
        <w:t>在岩心尺度上直接观察裂缝几何形态和支撑剂分布。然而，现有技术难以在岩心样品上留下明确可辨识的压裂液波及标记，致使裂缝诊断结论无法通过实物岩心进行交叉验证。</w:t>
      </w:r>
    </w:p>
    <w:p w14:paraId="14F31A7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荧光示踪技术为上述问题提供了一条可行的技术路径。现有技术中已有采用可凝固荧光树脂作为压裂介质的研究，通过套取岩心后的紫外成像实现了裂缝形态的直接可视化。然而，该方案基于树脂体系的可凝固固化机制，与常规水力压裂液依赖的破胶返排工艺存在本质差异：树脂固化后无法降解返排，会对储层渗透率造成不可逆的损害，且其高粘度特性限制了泵注排量和施工规模，无法沿用现有压裂泵注设备。因此，该方案更适合作为实验室验证工具，难以转化为现场工程应用。</w:t>
      </w:r>
    </w:p>
    <w:p w14:paraId="4D4A0FC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量子点荧光聚合物微球（商业名</w:t>
      </w:r>
      <w:r w:rsidRPr="00FF3ED0">
        <w:rPr>
          <w:rFonts w:ascii="Times New Roman" w:hAnsi="Times New Roman" w:cs="Times New Roman"/>
          <w:lang w:eastAsia="zh-CN"/>
        </w:rPr>
        <w:t>GeoSplit</w:t>
      </w:r>
      <w:r w:rsidRPr="00FF3ED0">
        <w:rPr>
          <w:rFonts w:ascii="Times New Roman" w:hAnsi="Times New Roman" w:cs="Times New Roman"/>
          <w:lang w:eastAsia="zh-CN"/>
        </w:rPr>
        <w:t>系统）已在分段压裂产液剖面监测中实现现场应用，代表了荧光示踪技术工程化的重要进展。然而，该方法在以下方面存在局限：第一，其信息获取方式依赖返排液中荧光信号的间接检测，无法在裂缝壁面留下可供压后取心实物验证的持久荧光标记；第二，半导体量子点（如</w:t>
      </w:r>
      <w:proofErr w:type="spellStart"/>
      <w:r w:rsidRPr="00FF3ED0">
        <w:rPr>
          <w:rFonts w:ascii="Times New Roman" w:hAnsi="Times New Roman" w:cs="Times New Roman"/>
          <w:lang w:eastAsia="zh-CN"/>
        </w:rPr>
        <w:t>CdSe</w:t>
      </w:r>
      <w:proofErr w:type="spellEnd"/>
      <w:r w:rsidRPr="00FF3ED0">
        <w:rPr>
          <w:rFonts w:ascii="Times New Roman" w:hAnsi="Times New Roman" w:cs="Times New Roman"/>
          <w:lang w:eastAsia="zh-CN"/>
        </w:rPr>
        <w:t>/ZnS</w:t>
      </w:r>
      <w:r w:rsidRPr="00FF3ED0">
        <w:rPr>
          <w:rFonts w:ascii="Times New Roman" w:hAnsi="Times New Roman" w:cs="Times New Roman"/>
          <w:lang w:eastAsia="zh-CN"/>
        </w:rPr>
        <w:t>核壳结构）在过硫酸铵等强氧化性破胶环境中面临荧光猝灭和化学降解的风险，信号保真度难以保障。</w:t>
      </w:r>
    </w:p>
    <w:p w14:paraId="2D4D38DD"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稀土铝酸盐长余辉荧光粉</w:t>
      </w:r>
      <w:r w:rsidRPr="00FF3ED0">
        <w:rPr>
          <w:rFonts w:ascii="Times New Roman" w:hAnsi="Times New Roman" w:cs="Times New Roman"/>
          <w:lang w:eastAsia="zh-CN"/>
        </w:rPr>
        <w:t>——</w:t>
      </w:r>
      <w:r w:rsidRPr="00FF3ED0">
        <w:rPr>
          <w:rFonts w:ascii="Times New Roman" w:hAnsi="Times New Roman" w:cs="Times New Roman"/>
          <w:lang w:eastAsia="zh-CN"/>
        </w:rPr>
        <w:t>以</w:t>
      </w:r>
      <w:r w:rsidRPr="00FF3ED0">
        <w:rPr>
          <w:rFonts w:ascii="Times New Roman" w:hAnsi="Times New Roman" w:cs="Times New Roman"/>
          <w:lang w:eastAsia="zh-CN"/>
        </w:rPr>
        <w:t>SrAl₂O₄:Eu²⁺,Dy³⁺</w:t>
      </w:r>
      <w:r w:rsidRPr="00FF3ED0">
        <w:rPr>
          <w:rFonts w:ascii="Times New Roman" w:hAnsi="Times New Roman" w:cs="Times New Roman"/>
          <w:lang w:eastAsia="zh-CN"/>
        </w:rPr>
        <w:t>为典型代表</w:t>
      </w:r>
      <w:r w:rsidRPr="00FF3ED0">
        <w:rPr>
          <w:rFonts w:ascii="Times New Roman" w:hAnsi="Times New Roman" w:cs="Times New Roman"/>
          <w:lang w:eastAsia="zh-CN"/>
        </w:rPr>
        <w:t>——</w:t>
      </w:r>
      <w:r w:rsidRPr="00FF3ED0">
        <w:rPr>
          <w:rFonts w:ascii="Times New Roman" w:hAnsi="Times New Roman" w:cs="Times New Roman"/>
          <w:lang w:eastAsia="zh-CN"/>
        </w:rPr>
        <w:t>是一类无机长余辉发光材料，其余辉亮度较传统</w:t>
      </w:r>
      <w:r w:rsidRPr="00FF3ED0">
        <w:rPr>
          <w:rFonts w:ascii="Times New Roman" w:hAnsi="Times New Roman" w:cs="Times New Roman"/>
          <w:lang w:eastAsia="zh-CN"/>
        </w:rPr>
        <w:t>ZnS:Cu,Co</w:t>
      </w:r>
      <w:r w:rsidRPr="00FF3ED0">
        <w:rPr>
          <w:rFonts w:ascii="Times New Roman" w:hAnsi="Times New Roman" w:cs="Times New Roman"/>
          <w:lang w:eastAsia="zh-CN"/>
        </w:rPr>
        <w:t>磷光体提高</w:t>
      </w:r>
      <w:r w:rsidRPr="00FF3ED0">
        <w:rPr>
          <w:rFonts w:ascii="Times New Roman" w:hAnsi="Times New Roman" w:cs="Times New Roman"/>
          <w:lang w:eastAsia="zh-CN"/>
        </w:rPr>
        <w:t>10</w:t>
      </w:r>
      <w:r w:rsidRPr="00FF3ED0">
        <w:rPr>
          <w:rFonts w:ascii="Times New Roman" w:hAnsi="Times New Roman" w:cs="Times New Roman"/>
          <w:lang w:eastAsia="zh-CN"/>
        </w:rPr>
        <w:t>倍以上，且发光中心</w:t>
      </w:r>
      <w:r w:rsidRPr="00FF3ED0">
        <w:rPr>
          <w:rFonts w:ascii="Times New Roman" w:hAnsi="Times New Roman" w:cs="Times New Roman"/>
          <w:lang w:eastAsia="zh-CN"/>
        </w:rPr>
        <w:t>Eu²⁺</w:t>
      </w:r>
      <w:r w:rsidRPr="00FF3ED0">
        <w:rPr>
          <w:rFonts w:ascii="Times New Roman" w:hAnsi="Times New Roman" w:cs="Times New Roman"/>
          <w:lang w:eastAsia="zh-CN"/>
        </w:rPr>
        <w:t>受刚性铝酸盐晶格保护而具有优异的热稳定性和化学惰性。这些特性使其在理论上非常适合作为压裂示踪介质。然而，将该材料直接应用于压裂液面临以下三方面突出问题：</w:t>
      </w:r>
    </w:p>
    <w:p w14:paraId="068B46C3"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第一，分散稳定性问题。稀土铝酸盐荧光粉密度大（约</w:t>
      </w:r>
      <w:r w:rsidRPr="00FF3ED0">
        <w:rPr>
          <w:rFonts w:ascii="Times New Roman" w:hAnsi="Times New Roman" w:cs="Times New Roman"/>
          <w:lang w:eastAsia="zh-CN"/>
        </w:rPr>
        <w:t>3.6~4.0 g/cm³</w:t>
      </w:r>
      <w:r w:rsidRPr="00FF3ED0">
        <w:rPr>
          <w:rFonts w:ascii="Times New Roman" w:hAnsi="Times New Roman" w:cs="Times New Roman"/>
          <w:lang w:eastAsia="zh-CN"/>
        </w:rPr>
        <w:t>），在低粘度水基流体中沉降速率快；其表面具有较强的亲水性，在水性介质中易发生团聚；同时，荧光粉表面微量溶出的多价金属阳离子（如</w:t>
      </w:r>
      <w:r w:rsidRPr="00FF3ED0">
        <w:rPr>
          <w:rFonts w:ascii="Times New Roman" w:hAnsi="Times New Roman" w:cs="Times New Roman"/>
          <w:lang w:eastAsia="zh-CN"/>
        </w:rPr>
        <w:t>Al³⁺</w:t>
      </w:r>
      <w:r w:rsidRPr="00FF3ED0">
        <w:rPr>
          <w:rFonts w:ascii="Times New Roman" w:hAnsi="Times New Roman" w:cs="Times New Roman"/>
          <w:lang w:eastAsia="zh-CN"/>
        </w:rPr>
        <w:t>、</w:t>
      </w:r>
      <w:r w:rsidRPr="00FF3ED0">
        <w:rPr>
          <w:rFonts w:ascii="Times New Roman" w:hAnsi="Times New Roman" w:cs="Times New Roman"/>
          <w:lang w:eastAsia="zh-CN"/>
        </w:rPr>
        <w:t>Sr²⁺</w:t>
      </w:r>
      <w:r w:rsidRPr="00FF3ED0">
        <w:rPr>
          <w:rFonts w:ascii="Times New Roman" w:hAnsi="Times New Roman" w:cs="Times New Roman"/>
          <w:lang w:eastAsia="zh-CN"/>
        </w:rPr>
        <w:t>）会与胍胶分子链上的邻位顺式羟基发生交联竞争，干扰有机硼交联剂与胍胶的正常交联反应。</w:t>
      </w:r>
    </w:p>
    <w:p w14:paraId="28265D7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第二，水解稳定性问题。</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w:t>
      </w:r>
      <w:r w:rsidRPr="00FF3ED0">
        <w:rPr>
          <w:rFonts w:ascii="Times New Roman" w:hAnsi="Times New Roman" w:cs="Times New Roman"/>
          <w:lang w:eastAsia="zh-CN"/>
        </w:rPr>
        <w:t>基质在水性环境中（特别是在高温和酸性</w:t>
      </w:r>
      <w:r w:rsidRPr="00FF3ED0">
        <w:rPr>
          <w:rFonts w:ascii="Times New Roman" w:hAnsi="Times New Roman" w:cs="Times New Roman"/>
          <w:lang w:eastAsia="zh-CN"/>
        </w:rPr>
        <w:t>/</w:t>
      </w:r>
      <w:r w:rsidRPr="00FF3ED0">
        <w:rPr>
          <w:rFonts w:ascii="Times New Roman" w:hAnsi="Times New Roman" w:cs="Times New Roman"/>
          <w:lang w:eastAsia="zh-CN"/>
        </w:rPr>
        <w:t>碱性条件下）易发生水合反应，导致晶格破坏和荧光性能衰减。现有工业领域的表面改性方案</w:t>
      </w:r>
      <w:r w:rsidRPr="00FF3ED0">
        <w:rPr>
          <w:rFonts w:ascii="Times New Roman" w:hAnsi="Times New Roman" w:cs="Times New Roman"/>
          <w:lang w:eastAsia="zh-CN"/>
        </w:rPr>
        <w:t>——</w:t>
      </w:r>
      <w:r w:rsidRPr="00FF3ED0">
        <w:rPr>
          <w:rFonts w:ascii="Times New Roman" w:hAnsi="Times New Roman" w:cs="Times New Roman"/>
          <w:lang w:eastAsia="zh-CN"/>
        </w:rPr>
        <w:t>如硅烷偶联剂改性（面向涂料分散）、</w:t>
      </w:r>
      <w:proofErr w:type="spellStart"/>
      <w:r w:rsidRPr="00FF3ED0">
        <w:rPr>
          <w:rFonts w:ascii="Times New Roman" w:hAnsi="Times New Roman" w:cs="Times New Roman"/>
          <w:lang w:eastAsia="zh-CN"/>
        </w:rPr>
        <w:t>SiO</w:t>
      </w:r>
      <w:proofErr w:type="spellEnd"/>
      <w:r w:rsidRPr="00FF3ED0">
        <w:rPr>
          <w:rFonts w:ascii="Times New Roman" w:hAnsi="Times New Roman" w:cs="Times New Roman"/>
          <w:lang w:eastAsia="zh-CN"/>
        </w:rPr>
        <w:t>₂</w:t>
      </w:r>
      <w:r w:rsidRPr="00FF3ED0">
        <w:rPr>
          <w:rFonts w:ascii="Times New Roman" w:hAnsi="Times New Roman" w:cs="Times New Roman"/>
          <w:lang w:eastAsia="zh-CN"/>
        </w:rPr>
        <w:t>包覆（面向耐候性增强）、</w:t>
      </w:r>
      <w:proofErr w:type="spellStart"/>
      <w:r w:rsidRPr="00FF3ED0">
        <w:rPr>
          <w:rFonts w:ascii="Times New Roman" w:hAnsi="Times New Roman" w:cs="Times New Roman"/>
          <w:lang w:eastAsia="zh-CN"/>
        </w:rPr>
        <w:t>Al₂O</w:t>
      </w:r>
      <w:proofErr w:type="spellEnd"/>
      <w:r w:rsidRPr="00FF3ED0">
        <w:rPr>
          <w:rFonts w:ascii="Times New Roman" w:hAnsi="Times New Roman" w:cs="Times New Roman"/>
          <w:lang w:eastAsia="zh-CN"/>
        </w:rPr>
        <w:t>₃</w:t>
      </w:r>
      <w:r w:rsidRPr="00FF3ED0">
        <w:rPr>
          <w:rFonts w:ascii="Times New Roman" w:hAnsi="Times New Roman" w:cs="Times New Roman"/>
          <w:lang w:eastAsia="zh-CN"/>
        </w:rPr>
        <w:t>原子层沉积（面向阻隔性能提升）等</w:t>
      </w:r>
      <w:r w:rsidRPr="00FF3ED0">
        <w:rPr>
          <w:rFonts w:ascii="Times New Roman" w:hAnsi="Times New Roman" w:cs="Times New Roman"/>
          <w:lang w:eastAsia="zh-CN"/>
        </w:rPr>
        <w:t>——</w:t>
      </w:r>
      <w:r w:rsidRPr="00FF3ED0">
        <w:rPr>
          <w:rFonts w:ascii="Times New Roman" w:hAnsi="Times New Roman" w:cs="Times New Roman"/>
          <w:lang w:eastAsia="zh-CN"/>
        </w:rPr>
        <w:t>主要针对塑料、涂料和建筑材料等应用场景开发，未在压裂液的工程环境（高矿化度地层水、高剪切泵注、宽温度范围</w:t>
      </w:r>
      <w:r w:rsidRPr="00FF3ED0">
        <w:rPr>
          <w:rFonts w:ascii="Times New Roman" w:hAnsi="Times New Roman" w:cs="Times New Roman"/>
          <w:lang w:eastAsia="zh-CN"/>
        </w:rPr>
        <w:t>60~150°C</w:t>
      </w:r>
      <w:r w:rsidRPr="00FF3ED0">
        <w:rPr>
          <w:rFonts w:ascii="Times New Roman" w:hAnsi="Times New Roman" w:cs="Times New Roman"/>
          <w:lang w:eastAsia="zh-CN"/>
        </w:rPr>
        <w:t>、氧化性破胶介质）中进行系统性适应性设计和长期性能验证。</w:t>
      </w:r>
    </w:p>
    <w:p w14:paraId="62DC61A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第三，也是最为核心的功能矛盾：压裂液注入阶段要求荧光粉在胍胶基液中保持均匀稳定悬浮（分散态），以确保随携砂液有效运移至裂缝各处；而破胶返排后又需要荧</w:t>
      </w:r>
      <w:r w:rsidRPr="00FF3ED0">
        <w:rPr>
          <w:rFonts w:ascii="Times New Roman" w:hAnsi="Times New Roman" w:cs="Times New Roman"/>
          <w:lang w:eastAsia="zh-CN"/>
        </w:rPr>
        <w:lastRenderedPageBreak/>
        <w:t>光粉牢固附着于裂缝壁面（锚定态），以形成可供后续取心检测的持久荧光标记。这两个功能需求在颗粒表面化学层面构成内在矛盾</w:t>
      </w:r>
      <w:r w:rsidRPr="00FF3ED0">
        <w:rPr>
          <w:rFonts w:ascii="Times New Roman" w:hAnsi="Times New Roman" w:cs="Times New Roman"/>
          <w:lang w:eastAsia="zh-CN"/>
        </w:rPr>
        <w:t>——</w:t>
      </w:r>
      <w:r w:rsidRPr="00FF3ED0">
        <w:rPr>
          <w:rFonts w:ascii="Times New Roman" w:hAnsi="Times New Roman" w:cs="Times New Roman"/>
          <w:lang w:eastAsia="zh-CN"/>
        </w:rPr>
        <w:t>分散要求亲水性表面和足够的空间位阻以抵抗范德华引力，而锚定要求颗粒表面与岩石表面之间形成强化学相互作用。目前，尚无面向压裂工程</w:t>
      </w:r>
      <w:r w:rsidRPr="00FF3ED0">
        <w:rPr>
          <w:rFonts w:ascii="Times New Roman" w:hAnsi="Times New Roman" w:cs="Times New Roman"/>
          <w:lang w:eastAsia="zh-CN"/>
        </w:rPr>
        <w:t>"</w:t>
      </w:r>
      <w:r w:rsidRPr="00FF3ED0">
        <w:rPr>
          <w:rFonts w:ascii="Times New Roman" w:hAnsi="Times New Roman" w:cs="Times New Roman"/>
          <w:lang w:eastAsia="zh-CN"/>
        </w:rPr>
        <w:t>先分散后锚定</w:t>
      </w:r>
      <w:r w:rsidRPr="00FF3ED0">
        <w:rPr>
          <w:rFonts w:ascii="Times New Roman" w:hAnsi="Times New Roman" w:cs="Times New Roman"/>
          <w:lang w:eastAsia="zh-CN"/>
        </w:rPr>
        <w:t>"</w:t>
      </w:r>
      <w:r w:rsidRPr="00FF3ED0">
        <w:rPr>
          <w:rFonts w:ascii="Times New Roman" w:hAnsi="Times New Roman" w:cs="Times New Roman"/>
          <w:lang w:eastAsia="zh-CN"/>
        </w:rPr>
        <w:t>时序需求的颗粒表面功能切换设计方案。</w:t>
      </w:r>
    </w:p>
    <w:p w14:paraId="3B9BA2E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基于上述分析，本领域迫切需要开发一种同时满足以下条件的新型荧光示踪技术方案：（</w:t>
      </w:r>
      <w:r w:rsidRPr="00FF3ED0">
        <w:rPr>
          <w:rFonts w:ascii="Times New Roman" w:hAnsi="Times New Roman" w:cs="Times New Roman"/>
          <w:lang w:eastAsia="zh-CN"/>
        </w:rPr>
        <w:t>a</w:t>
      </w:r>
      <w:r w:rsidRPr="00FF3ED0">
        <w:rPr>
          <w:rFonts w:ascii="Times New Roman" w:hAnsi="Times New Roman" w:cs="Times New Roman"/>
          <w:lang w:eastAsia="zh-CN"/>
        </w:rPr>
        <w:t>）与常规水力压裂工艺（胍胶基液、硼交联剂、过硫酸铵破胶）全流程兼容；（</w:t>
      </w:r>
      <w:r w:rsidRPr="00FF3ED0">
        <w:rPr>
          <w:rFonts w:ascii="Times New Roman" w:hAnsi="Times New Roman" w:cs="Times New Roman"/>
          <w:lang w:eastAsia="zh-CN"/>
        </w:rPr>
        <w:t>b</w:t>
      </w:r>
      <w:r w:rsidRPr="00FF3ED0">
        <w:rPr>
          <w:rFonts w:ascii="Times New Roman" w:hAnsi="Times New Roman" w:cs="Times New Roman"/>
          <w:lang w:eastAsia="zh-CN"/>
        </w:rPr>
        <w:t>）示踪材料在破胶返排全过程中保持荧光信号完整性；（</w:t>
      </w:r>
      <w:r w:rsidRPr="00FF3ED0">
        <w:rPr>
          <w:rFonts w:ascii="Times New Roman" w:hAnsi="Times New Roman" w:cs="Times New Roman"/>
          <w:lang w:eastAsia="zh-CN"/>
        </w:rPr>
        <w:t>c</w:t>
      </w:r>
      <w:r w:rsidRPr="00FF3ED0">
        <w:rPr>
          <w:rFonts w:ascii="Times New Roman" w:hAnsi="Times New Roman" w:cs="Times New Roman"/>
          <w:lang w:eastAsia="zh-CN"/>
        </w:rPr>
        <w:t>）能够在压裂液</w:t>
      </w:r>
      <w:r w:rsidRPr="00FF3ED0">
        <w:rPr>
          <w:rFonts w:ascii="Times New Roman" w:hAnsi="Times New Roman" w:cs="Times New Roman"/>
          <w:lang w:eastAsia="zh-CN"/>
        </w:rPr>
        <w:t>-</w:t>
      </w:r>
      <w:r w:rsidRPr="00FF3ED0">
        <w:rPr>
          <w:rFonts w:ascii="Times New Roman" w:hAnsi="Times New Roman" w:cs="Times New Roman"/>
          <w:lang w:eastAsia="zh-CN"/>
        </w:rPr>
        <w:t>破胶液化学环境转变过程中自发完成从</w:t>
      </w:r>
      <w:r w:rsidRPr="00FF3ED0">
        <w:rPr>
          <w:rFonts w:ascii="Times New Roman" w:hAnsi="Times New Roman" w:cs="Times New Roman"/>
          <w:lang w:eastAsia="zh-CN"/>
        </w:rPr>
        <w:t>"</w:t>
      </w:r>
      <w:r w:rsidRPr="00FF3ED0">
        <w:rPr>
          <w:rFonts w:ascii="Times New Roman" w:hAnsi="Times New Roman" w:cs="Times New Roman"/>
          <w:lang w:eastAsia="zh-CN"/>
        </w:rPr>
        <w:t>稳定分散</w:t>
      </w:r>
      <w:r w:rsidRPr="00FF3ED0">
        <w:rPr>
          <w:rFonts w:ascii="Times New Roman" w:hAnsi="Times New Roman" w:cs="Times New Roman"/>
          <w:lang w:eastAsia="zh-CN"/>
        </w:rPr>
        <w:t>"</w:t>
      </w:r>
      <w:r w:rsidRPr="00FF3ED0">
        <w:rPr>
          <w:rFonts w:ascii="Times New Roman" w:hAnsi="Times New Roman" w:cs="Times New Roman"/>
          <w:lang w:eastAsia="zh-CN"/>
        </w:rPr>
        <w:t>到</w:t>
      </w:r>
      <w:r w:rsidRPr="00FF3ED0">
        <w:rPr>
          <w:rFonts w:ascii="Times New Roman" w:hAnsi="Times New Roman" w:cs="Times New Roman"/>
          <w:lang w:eastAsia="zh-CN"/>
        </w:rPr>
        <w:t>"</w:t>
      </w:r>
      <w:r w:rsidRPr="00FF3ED0">
        <w:rPr>
          <w:rFonts w:ascii="Times New Roman" w:hAnsi="Times New Roman" w:cs="Times New Roman"/>
          <w:lang w:eastAsia="zh-CN"/>
        </w:rPr>
        <w:t>牢固锚定</w:t>
      </w:r>
      <w:r w:rsidRPr="00FF3ED0">
        <w:rPr>
          <w:rFonts w:ascii="Times New Roman" w:hAnsi="Times New Roman" w:cs="Times New Roman"/>
          <w:lang w:eastAsia="zh-CN"/>
        </w:rPr>
        <w:t>"</w:t>
      </w:r>
      <w:r w:rsidRPr="00FF3ED0">
        <w:rPr>
          <w:rFonts w:ascii="Times New Roman" w:hAnsi="Times New Roman" w:cs="Times New Roman"/>
          <w:lang w:eastAsia="zh-CN"/>
        </w:rPr>
        <w:t>的功能切换，形成可实物验证的持久裂缝荧光标记。</w:t>
      </w:r>
    </w:p>
    <w:p w14:paraId="5CC46FB2" w14:textId="77777777" w:rsidR="00FD3B2C" w:rsidRPr="00FF3ED0" w:rsidRDefault="00000000" w:rsidP="007C5DE9">
      <w:pPr>
        <w:spacing w:before="240" w:after="120"/>
        <w:outlineLvl w:val="1"/>
        <w:rPr>
          <w:rFonts w:ascii="Times New Roman" w:hAnsi="Times New Roman" w:cs="Times New Roman"/>
          <w:b/>
          <w:lang w:eastAsia="zh-CN"/>
        </w:rPr>
      </w:pPr>
      <w:r w:rsidRPr="00FF3ED0">
        <w:rPr>
          <w:rFonts w:ascii="Times New Roman" w:hAnsi="Times New Roman" w:cs="Times New Roman"/>
          <w:b/>
          <w:lang w:eastAsia="zh-CN"/>
        </w:rPr>
        <w:t>发明内容</w:t>
      </w:r>
    </w:p>
    <w:p w14:paraId="76FDF752" w14:textId="77777777" w:rsidR="00FD3B2C" w:rsidRPr="00FF3ED0" w:rsidRDefault="00000000" w:rsidP="007C5DE9">
      <w:pPr>
        <w:spacing w:before="240" w:after="120"/>
        <w:outlineLvl w:val="2"/>
        <w:rPr>
          <w:rFonts w:ascii="Times New Roman" w:hAnsi="Times New Roman" w:cs="Times New Roman"/>
          <w:lang w:eastAsia="zh-CN"/>
        </w:rPr>
      </w:pPr>
      <w:r w:rsidRPr="00FF3ED0">
        <w:rPr>
          <w:rFonts w:ascii="Times New Roman" w:hAnsi="Times New Roman" w:cs="Times New Roman"/>
          <w:b/>
          <w:lang w:eastAsia="zh-CN"/>
        </w:rPr>
        <w:t>发明目的</w:t>
      </w:r>
    </w:p>
    <w:p w14:paraId="0806081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本发明的目的在于克服现有技术的上述不足，提供一种与常规水力压裂工艺兼容、能够在压裂液破胶返排全过程中保持荧光信号完整性、且可响应破胶化学环境变化实现从</w:t>
      </w:r>
      <w:r w:rsidRPr="00FF3ED0">
        <w:rPr>
          <w:rFonts w:ascii="Times New Roman" w:hAnsi="Times New Roman" w:cs="Times New Roman"/>
          <w:lang w:eastAsia="zh-CN"/>
        </w:rPr>
        <w:t>"</w:t>
      </w:r>
      <w:r w:rsidRPr="00FF3ED0">
        <w:rPr>
          <w:rFonts w:ascii="Times New Roman" w:hAnsi="Times New Roman" w:cs="Times New Roman"/>
          <w:lang w:eastAsia="zh-CN"/>
        </w:rPr>
        <w:t>分散态</w:t>
      </w:r>
      <w:r w:rsidRPr="00FF3ED0">
        <w:rPr>
          <w:rFonts w:ascii="Times New Roman" w:hAnsi="Times New Roman" w:cs="Times New Roman"/>
          <w:lang w:eastAsia="zh-CN"/>
        </w:rPr>
        <w:t>"</w:t>
      </w:r>
      <w:r w:rsidRPr="00FF3ED0">
        <w:rPr>
          <w:rFonts w:ascii="Times New Roman" w:hAnsi="Times New Roman" w:cs="Times New Roman"/>
          <w:lang w:eastAsia="zh-CN"/>
        </w:rPr>
        <w:t>向</w:t>
      </w:r>
      <w:r w:rsidRPr="00FF3ED0">
        <w:rPr>
          <w:rFonts w:ascii="Times New Roman" w:hAnsi="Times New Roman" w:cs="Times New Roman"/>
          <w:lang w:eastAsia="zh-CN"/>
        </w:rPr>
        <w:t>"</w:t>
      </w:r>
      <w:r w:rsidRPr="00FF3ED0">
        <w:rPr>
          <w:rFonts w:ascii="Times New Roman" w:hAnsi="Times New Roman" w:cs="Times New Roman"/>
          <w:lang w:eastAsia="zh-CN"/>
        </w:rPr>
        <w:t>锚定态</w:t>
      </w:r>
      <w:r w:rsidRPr="00FF3ED0">
        <w:rPr>
          <w:rFonts w:ascii="Times New Roman" w:hAnsi="Times New Roman" w:cs="Times New Roman"/>
          <w:lang w:eastAsia="zh-CN"/>
        </w:rPr>
        <w:t>"</w:t>
      </w:r>
      <w:r w:rsidRPr="00FF3ED0">
        <w:rPr>
          <w:rFonts w:ascii="Times New Roman" w:hAnsi="Times New Roman" w:cs="Times New Roman"/>
          <w:lang w:eastAsia="zh-CN"/>
        </w:rPr>
        <w:t>功能切换的改性稀土铝酸盐荧光粉。</w:t>
      </w:r>
    </w:p>
    <w:p w14:paraId="6A7030A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本发明的另一目的在于提供含上述改性荧光粉的荧光压裂液体系。</w:t>
      </w:r>
    </w:p>
    <w:p w14:paraId="6D06F3D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本发明的又一目的在于提供利用上述荧光压裂液体系进行压裂裂缝荧光示踪的应用方法，该方法可为压裂液波及范围提供可实物验证的直接证据。</w:t>
      </w:r>
    </w:p>
    <w:p w14:paraId="3EC49CE0" w14:textId="77777777" w:rsidR="00FD3B2C" w:rsidRPr="00FF3ED0" w:rsidRDefault="00000000" w:rsidP="007C5DE9">
      <w:pPr>
        <w:spacing w:before="240" w:after="120"/>
        <w:outlineLvl w:val="2"/>
        <w:rPr>
          <w:rFonts w:ascii="Times New Roman" w:hAnsi="Times New Roman" w:cs="Times New Roman"/>
          <w:b/>
          <w:lang w:eastAsia="zh-CN"/>
        </w:rPr>
      </w:pPr>
      <w:r w:rsidRPr="00FF3ED0">
        <w:rPr>
          <w:rFonts w:ascii="Times New Roman" w:hAnsi="Times New Roman" w:cs="Times New Roman"/>
          <w:b/>
          <w:lang w:eastAsia="zh-CN"/>
        </w:rPr>
        <w:t>技术方案</w:t>
      </w:r>
    </w:p>
    <w:p w14:paraId="17C31246"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第一方面：改性稀土铝酸盐荧光粉</w:t>
      </w:r>
    </w:p>
    <w:p w14:paraId="31A0B33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一种改性稀土铝酸盐荧光粉，其特征在于，包括稀土铝酸盐长余辉荧光粉基体和包覆于所述基体表面的双层改性层；</w:t>
      </w:r>
    </w:p>
    <w:p w14:paraId="7D071545"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所述稀土铝酸盐长余辉荧光粉基体为</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w:t>
      </w:r>
      <w:proofErr w:type="spellStart"/>
      <w:r w:rsidRPr="00FF3ED0">
        <w:rPr>
          <w:rFonts w:ascii="Times New Roman" w:hAnsi="Times New Roman" w:cs="Times New Roman"/>
          <w:lang w:eastAsia="zh-CN"/>
        </w:rPr>
        <w:t>Sr₄Al</w:t>
      </w:r>
      <w:proofErr w:type="spellEnd"/>
      <w:r w:rsidRPr="00FF3ED0">
        <w:rPr>
          <w:rFonts w:ascii="Times New Roman" w:hAnsi="Times New Roman" w:cs="Times New Roman"/>
          <w:lang w:eastAsia="zh-CN"/>
        </w:rPr>
        <w:t>₁₄O₂₅:Eu²⁺,Dy³⁺</w:t>
      </w:r>
      <w:r w:rsidRPr="00FF3ED0">
        <w:rPr>
          <w:rFonts w:ascii="Times New Roman" w:hAnsi="Times New Roman" w:cs="Times New Roman"/>
          <w:lang w:eastAsia="zh-CN"/>
        </w:rPr>
        <w:t>、</w:t>
      </w:r>
      <w:proofErr w:type="spellStart"/>
      <w:r w:rsidRPr="00FF3ED0">
        <w:rPr>
          <w:rFonts w:ascii="Times New Roman" w:hAnsi="Times New Roman" w:cs="Times New Roman"/>
          <w:lang w:eastAsia="zh-CN"/>
        </w:rPr>
        <w:t>CaAl₂O</w:t>
      </w:r>
      <w:proofErr w:type="spellEnd"/>
      <w:r w:rsidRPr="00FF3ED0">
        <w:rPr>
          <w:rFonts w:ascii="Times New Roman" w:hAnsi="Times New Roman" w:cs="Times New Roman"/>
          <w:lang w:eastAsia="zh-CN"/>
        </w:rPr>
        <w:t>₄:Eu²⁺,Nd³⁺</w:t>
      </w:r>
      <w:r w:rsidRPr="00FF3ED0">
        <w:rPr>
          <w:rFonts w:ascii="Times New Roman" w:hAnsi="Times New Roman" w:cs="Times New Roman"/>
          <w:lang w:eastAsia="zh-CN"/>
        </w:rPr>
        <w:t>中的一种或多种，优选</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，粒度为</w:t>
      </w:r>
      <w:r w:rsidRPr="00FF3ED0">
        <w:rPr>
          <w:rFonts w:ascii="Times New Roman" w:hAnsi="Times New Roman" w:cs="Times New Roman"/>
          <w:lang w:eastAsia="zh-CN"/>
        </w:rPr>
        <w:t>400~2000</w:t>
      </w:r>
      <w:r w:rsidRPr="00FF3ED0">
        <w:rPr>
          <w:rFonts w:ascii="Times New Roman" w:hAnsi="Times New Roman" w:cs="Times New Roman"/>
          <w:lang w:eastAsia="zh-CN"/>
        </w:rPr>
        <w:t>目，优选</w:t>
      </w:r>
      <w:r w:rsidRPr="00FF3ED0">
        <w:rPr>
          <w:rFonts w:ascii="Times New Roman" w:hAnsi="Times New Roman" w:cs="Times New Roman"/>
          <w:lang w:eastAsia="zh-CN"/>
        </w:rPr>
        <w:t>800~1200</w:t>
      </w:r>
      <w:r w:rsidRPr="00FF3ED0">
        <w:rPr>
          <w:rFonts w:ascii="Times New Roman" w:hAnsi="Times New Roman" w:cs="Times New Roman"/>
          <w:lang w:eastAsia="zh-CN"/>
        </w:rPr>
        <w:t>目（对应中位粒径</w:t>
      </w:r>
      <w:r w:rsidRPr="00FF3ED0">
        <w:rPr>
          <w:rFonts w:ascii="Times New Roman" w:hAnsi="Times New Roman" w:cs="Times New Roman"/>
          <w:lang w:eastAsia="zh-CN"/>
        </w:rPr>
        <w:t>D50</w:t>
      </w:r>
      <w:r w:rsidRPr="00FF3ED0">
        <w:rPr>
          <w:rFonts w:ascii="Times New Roman" w:hAnsi="Times New Roman" w:cs="Times New Roman"/>
          <w:lang w:eastAsia="zh-CN"/>
        </w:rPr>
        <w:t>约为</w:t>
      </w:r>
      <w:r w:rsidRPr="00FF3ED0">
        <w:rPr>
          <w:rFonts w:ascii="Times New Roman" w:hAnsi="Times New Roman" w:cs="Times New Roman"/>
          <w:lang w:eastAsia="zh-CN"/>
        </w:rPr>
        <w:t xml:space="preserve">8~18 </w:t>
      </w:r>
      <w:proofErr w:type="spellStart"/>
      <w:r w:rsidRPr="00FF3ED0">
        <w:rPr>
          <w:rFonts w:ascii="Times New Roman" w:hAnsi="Times New Roman" w:cs="Times New Roman"/>
        </w:rPr>
        <w:t>μ</w:t>
      </w:r>
      <w:r w:rsidRPr="00FF3ED0">
        <w:rPr>
          <w:rFonts w:ascii="Times New Roman" w:hAnsi="Times New Roman" w:cs="Times New Roman"/>
          <w:lang w:eastAsia="zh-CN"/>
        </w:rPr>
        <w:t>m</w:t>
      </w:r>
      <w:proofErr w:type="spellEnd"/>
      <w:r w:rsidRPr="00FF3ED0">
        <w:rPr>
          <w:rFonts w:ascii="Times New Roman" w:hAnsi="Times New Roman" w:cs="Times New Roman"/>
          <w:lang w:eastAsia="zh-CN"/>
        </w:rPr>
        <w:t>）；</w:t>
      </w:r>
    </w:p>
    <w:p w14:paraId="13C7FA4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所述双层改性层包括内层和外层，其中：</w:t>
      </w:r>
    </w:p>
    <w:p w14:paraId="79D9DD65"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内层为硅烷偶联剂化学键合层，所述硅烷偶联剂含有可与荧光粉表面羟基发生缩合反应的水解性基团（烷氧基），以及可为后续功能切换提供活性位点的末端官能团（氨基）；所述硅烷偶联剂选自</w:t>
      </w:r>
      <w:r w:rsidRPr="00FF3ED0">
        <w:rPr>
          <w:rFonts w:ascii="Times New Roman" w:hAnsi="Times New Roman" w:cs="Times New Roman"/>
          <w:lang w:eastAsia="zh-CN"/>
        </w:rPr>
        <w:t>3-</w:t>
      </w:r>
      <w:r w:rsidRPr="00FF3ED0">
        <w:rPr>
          <w:rFonts w:ascii="Times New Roman" w:hAnsi="Times New Roman" w:cs="Times New Roman"/>
          <w:lang w:eastAsia="zh-CN"/>
        </w:rPr>
        <w:t>氨基丙基三乙氧基硅烷（</w:t>
      </w:r>
      <w:r w:rsidRPr="00FF3ED0">
        <w:rPr>
          <w:rFonts w:ascii="Times New Roman" w:hAnsi="Times New Roman" w:cs="Times New Roman"/>
          <w:lang w:eastAsia="zh-CN"/>
        </w:rPr>
        <w:t>KH550/APTES</w:t>
      </w:r>
      <w:r w:rsidRPr="00FF3ED0">
        <w:rPr>
          <w:rFonts w:ascii="Times New Roman" w:hAnsi="Times New Roman" w:cs="Times New Roman"/>
          <w:lang w:eastAsia="zh-CN"/>
        </w:rPr>
        <w:t>）、</w:t>
      </w:r>
      <w:r w:rsidRPr="00FF3ED0">
        <w:rPr>
          <w:rFonts w:ascii="Times New Roman" w:hAnsi="Times New Roman" w:cs="Times New Roman"/>
          <w:lang w:eastAsia="zh-CN"/>
        </w:rPr>
        <w:t>3-</w:t>
      </w:r>
      <w:r w:rsidRPr="00FF3ED0">
        <w:rPr>
          <w:rFonts w:ascii="Times New Roman" w:hAnsi="Times New Roman" w:cs="Times New Roman"/>
          <w:lang w:eastAsia="zh-CN"/>
        </w:rPr>
        <w:t>氨基丙基三甲氧基硅烷（</w:t>
      </w:r>
      <w:r w:rsidRPr="00FF3ED0">
        <w:rPr>
          <w:rFonts w:ascii="Times New Roman" w:hAnsi="Times New Roman" w:cs="Times New Roman"/>
          <w:lang w:eastAsia="zh-CN"/>
        </w:rPr>
        <w:t>APTMS</w:t>
      </w:r>
      <w:r w:rsidRPr="00FF3ED0">
        <w:rPr>
          <w:rFonts w:ascii="Times New Roman" w:hAnsi="Times New Roman" w:cs="Times New Roman"/>
          <w:lang w:eastAsia="zh-CN"/>
        </w:rPr>
        <w:t>）、</w:t>
      </w:r>
      <w:r w:rsidRPr="00FF3ED0">
        <w:rPr>
          <w:rFonts w:ascii="Times New Roman" w:hAnsi="Times New Roman" w:cs="Times New Roman"/>
        </w:rPr>
        <w:t>γ</w:t>
      </w:r>
      <w:r w:rsidRPr="00FF3ED0">
        <w:rPr>
          <w:rFonts w:ascii="Times New Roman" w:hAnsi="Times New Roman" w:cs="Times New Roman"/>
          <w:lang w:eastAsia="zh-CN"/>
        </w:rPr>
        <w:t>-</w:t>
      </w:r>
      <w:r w:rsidRPr="00FF3ED0">
        <w:rPr>
          <w:rFonts w:ascii="Times New Roman" w:hAnsi="Times New Roman" w:cs="Times New Roman"/>
          <w:lang w:eastAsia="zh-CN"/>
        </w:rPr>
        <w:t>甲基丙烯酰氧基丙基三甲氧基硅烷（</w:t>
      </w:r>
      <w:r w:rsidRPr="00FF3ED0">
        <w:rPr>
          <w:rFonts w:ascii="Times New Roman" w:hAnsi="Times New Roman" w:cs="Times New Roman"/>
          <w:lang w:eastAsia="zh-CN"/>
        </w:rPr>
        <w:t>KH570</w:t>
      </w:r>
      <w:r w:rsidRPr="00FF3ED0">
        <w:rPr>
          <w:rFonts w:ascii="Times New Roman" w:hAnsi="Times New Roman" w:cs="Times New Roman"/>
          <w:lang w:eastAsia="zh-CN"/>
        </w:rPr>
        <w:t>）或乙烯基三甲氧基硅烷中的一种或多种，优选含氨基的硅烷偶联剂，更优选</w:t>
      </w:r>
      <w:r w:rsidRPr="00FF3ED0">
        <w:rPr>
          <w:rFonts w:ascii="Times New Roman" w:hAnsi="Times New Roman" w:cs="Times New Roman"/>
          <w:lang w:eastAsia="zh-CN"/>
        </w:rPr>
        <w:t>KH550</w:t>
      </w:r>
      <w:r w:rsidRPr="00FF3ED0">
        <w:rPr>
          <w:rFonts w:ascii="Times New Roman" w:hAnsi="Times New Roman" w:cs="Times New Roman"/>
          <w:lang w:eastAsia="zh-CN"/>
        </w:rPr>
        <w:t>；硅烷偶联剂的用量为荧光粉基体质量的</w:t>
      </w:r>
      <w:r w:rsidRPr="00FF3ED0">
        <w:rPr>
          <w:rFonts w:ascii="Times New Roman" w:hAnsi="Times New Roman" w:cs="Times New Roman"/>
          <w:lang w:eastAsia="zh-CN"/>
        </w:rPr>
        <w:t xml:space="preserve">0.5~5.0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，优选</w:t>
      </w:r>
      <w:r w:rsidRPr="00FF3ED0">
        <w:rPr>
          <w:rFonts w:ascii="Times New Roman" w:hAnsi="Times New Roman" w:cs="Times New Roman"/>
          <w:lang w:eastAsia="zh-CN"/>
        </w:rPr>
        <w:t xml:space="preserve">1.0~3.0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p>
    <w:p w14:paraId="360F56D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外层为聚乙二醇（</w:t>
      </w:r>
      <w:r w:rsidRPr="00FF3ED0">
        <w:rPr>
          <w:rFonts w:ascii="Times New Roman" w:hAnsi="Times New Roman" w:cs="Times New Roman"/>
          <w:lang w:eastAsia="zh-CN"/>
        </w:rPr>
        <w:t>PEG</w:t>
      </w:r>
      <w:r w:rsidRPr="00FF3ED0">
        <w:rPr>
          <w:rFonts w:ascii="Times New Roman" w:hAnsi="Times New Roman" w:cs="Times New Roman"/>
          <w:lang w:eastAsia="zh-CN"/>
        </w:rPr>
        <w:t>）物理屏蔽层，所述聚乙二醇通过氢键、范德华力和</w:t>
      </w:r>
      <w:r w:rsidRPr="00FF3ED0">
        <w:rPr>
          <w:rFonts w:ascii="Times New Roman" w:hAnsi="Times New Roman" w:cs="Times New Roman"/>
          <w:lang w:eastAsia="zh-CN"/>
        </w:rPr>
        <w:t>/</w:t>
      </w:r>
      <w:r w:rsidRPr="00FF3ED0">
        <w:rPr>
          <w:rFonts w:ascii="Times New Roman" w:hAnsi="Times New Roman" w:cs="Times New Roman"/>
          <w:lang w:eastAsia="zh-CN"/>
        </w:rPr>
        <w:t>或疏水相互作用物理吸附于内层硅烷偶联剂表面，在注入阶段提供空间位阻和渗透排斥效应以保障颗粒分散稳定性，并在破胶阶段作为牺牲响应层脱附暴露内层活性官能团；所述聚乙二醇的数均分子量</w:t>
      </w:r>
      <w:r w:rsidRPr="00FF3ED0">
        <w:rPr>
          <w:rFonts w:ascii="Times New Roman" w:hAnsi="Times New Roman" w:cs="Times New Roman"/>
          <w:lang w:eastAsia="zh-CN"/>
        </w:rPr>
        <w:t>Mn</w:t>
      </w:r>
      <w:r w:rsidRPr="00FF3ED0">
        <w:rPr>
          <w:rFonts w:ascii="Times New Roman" w:hAnsi="Times New Roman" w:cs="Times New Roman"/>
          <w:lang w:eastAsia="zh-CN"/>
        </w:rPr>
        <w:t>为</w:t>
      </w:r>
      <w:r w:rsidRPr="00FF3ED0">
        <w:rPr>
          <w:rFonts w:ascii="Times New Roman" w:hAnsi="Times New Roman" w:cs="Times New Roman"/>
          <w:lang w:eastAsia="zh-CN"/>
        </w:rPr>
        <w:t>1000~10000</w:t>
      </w:r>
      <w:r w:rsidRPr="00FF3ED0">
        <w:rPr>
          <w:rFonts w:ascii="Times New Roman" w:hAnsi="Times New Roman" w:cs="Times New Roman"/>
          <w:lang w:eastAsia="zh-CN"/>
        </w:rPr>
        <w:t>，优选</w:t>
      </w:r>
      <w:r w:rsidRPr="00FF3ED0">
        <w:rPr>
          <w:rFonts w:ascii="Times New Roman" w:hAnsi="Times New Roman" w:cs="Times New Roman"/>
          <w:lang w:eastAsia="zh-CN"/>
        </w:rPr>
        <w:t>2000~6000</w:t>
      </w:r>
      <w:r w:rsidRPr="00FF3ED0">
        <w:rPr>
          <w:rFonts w:ascii="Times New Roman" w:hAnsi="Times New Roman" w:cs="Times New Roman"/>
          <w:lang w:eastAsia="zh-CN"/>
        </w:rPr>
        <w:t>，更优选</w:t>
      </w:r>
      <w:r w:rsidRPr="00FF3ED0">
        <w:rPr>
          <w:rFonts w:ascii="Times New Roman" w:hAnsi="Times New Roman" w:cs="Times New Roman"/>
          <w:lang w:eastAsia="zh-CN"/>
        </w:rPr>
        <w:t>4000</w:t>
      </w:r>
      <w:r w:rsidRPr="00FF3ED0">
        <w:rPr>
          <w:rFonts w:ascii="Times New Roman" w:hAnsi="Times New Roman" w:cs="Times New Roman"/>
          <w:lang w:eastAsia="zh-CN"/>
        </w:rPr>
        <w:t>；</w:t>
      </w:r>
      <w:r w:rsidRPr="00FF3ED0">
        <w:rPr>
          <w:rFonts w:ascii="Times New Roman" w:hAnsi="Times New Roman" w:cs="Times New Roman"/>
          <w:lang w:eastAsia="zh-CN"/>
        </w:rPr>
        <w:t>PEG</w:t>
      </w:r>
      <w:r w:rsidRPr="00FF3ED0">
        <w:rPr>
          <w:rFonts w:ascii="Times New Roman" w:hAnsi="Times New Roman" w:cs="Times New Roman"/>
          <w:lang w:eastAsia="zh-CN"/>
        </w:rPr>
        <w:t>的用量为荧光粉基体质量的</w:t>
      </w:r>
      <w:r w:rsidRPr="00FF3ED0">
        <w:rPr>
          <w:rFonts w:ascii="Times New Roman" w:hAnsi="Times New Roman" w:cs="Times New Roman"/>
          <w:lang w:eastAsia="zh-CN"/>
        </w:rPr>
        <w:t xml:space="preserve">1.0~10.0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，优选</w:t>
      </w:r>
      <w:r w:rsidRPr="00FF3ED0">
        <w:rPr>
          <w:rFonts w:ascii="Times New Roman" w:hAnsi="Times New Roman" w:cs="Times New Roman"/>
          <w:lang w:eastAsia="zh-CN"/>
        </w:rPr>
        <w:t xml:space="preserve">2.0~5.0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p>
    <w:p w14:paraId="0583465C"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进一步地，所述改性稀土铝酸盐荧光粉还包括协同分散助剂体系，所述分散助剂体系包括：</w:t>
      </w:r>
    </w:p>
    <w:p w14:paraId="182ED92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螯合剂，选自柠檬酸、乙二胺四乙酸（</w:t>
      </w:r>
      <w:r w:rsidRPr="00FF3ED0">
        <w:rPr>
          <w:rFonts w:ascii="Times New Roman" w:hAnsi="Times New Roman" w:cs="Times New Roman"/>
          <w:lang w:eastAsia="zh-CN"/>
        </w:rPr>
        <w:t>EDTA</w:t>
      </w:r>
      <w:r w:rsidRPr="00FF3ED0">
        <w:rPr>
          <w:rFonts w:ascii="Times New Roman" w:hAnsi="Times New Roman" w:cs="Times New Roman"/>
          <w:lang w:eastAsia="zh-CN"/>
        </w:rPr>
        <w:t>）或其钠盐、酒石酸中的一种或多种，优选柠檬酸，用量为荧光粉基体质量的</w:t>
      </w:r>
      <w:r w:rsidRPr="00FF3ED0">
        <w:rPr>
          <w:rFonts w:ascii="Times New Roman" w:hAnsi="Times New Roman" w:cs="Times New Roman"/>
          <w:lang w:eastAsia="zh-CN"/>
        </w:rPr>
        <w:t xml:space="preserve">0.05~0.5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；所述螯合剂用于选择性络合荧光粉表面微量溶出的多价金属阳离子（如</w:t>
      </w:r>
      <w:r w:rsidRPr="00FF3ED0">
        <w:rPr>
          <w:rFonts w:ascii="Times New Roman" w:hAnsi="Times New Roman" w:cs="Times New Roman"/>
          <w:lang w:eastAsia="zh-CN"/>
        </w:rPr>
        <w:t>Al³⁺</w:t>
      </w:r>
      <w:r w:rsidRPr="00FF3ED0">
        <w:rPr>
          <w:rFonts w:ascii="Times New Roman" w:hAnsi="Times New Roman" w:cs="Times New Roman"/>
          <w:lang w:eastAsia="zh-CN"/>
        </w:rPr>
        <w:t>、</w:t>
      </w:r>
      <w:r w:rsidRPr="00FF3ED0">
        <w:rPr>
          <w:rFonts w:ascii="Times New Roman" w:hAnsi="Times New Roman" w:cs="Times New Roman"/>
          <w:lang w:eastAsia="zh-CN"/>
        </w:rPr>
        <w:t>Sr²⁺</w:t>
      </w:r>
      <w:r w:rsidRPr="00FF3ED0">
        <w:rPr>
          <w:rFonts w:ascii="Times New Roman" w:hAnsi="Times New Roman" w:cs="Times New Roman"/>
          <w:lang w:eastAsia="zh-CN"/>
        </w:rPr>
        <w:t>），阻断其对胍胶交联反应的干扰；</w:t>
      </w:r>
    </w:p>
    <w:p w14:paraId="584D09E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非离子表面活性剂，选自烷基酚聚氧乙烯醚系列（如</w:t>
      </w:r>
      <w:r w:rsidRPr="00FF3ED0">
        <w:rPr>
          <w:rFonts w:ascii="Times New Roman" w:hAnsi="Times New Roman" w:cs="Times New Roman"/>
          <w:lang w:eastAsia="zh-CN"/>
        </w:rPr>
        <w:t>Triton X-100</w:t>
      </w:r>
      <w:r w:rsidRPr="00FF3ED0">
        <w:rPr>
          <w:rFonts w:ascii="Times New Roman" w:hAnsi="Times New Roman" w:cs="Times New Roman"/>
          <w:lang w:eastAsia="zh-CN"/>
        </w:rPr>
        <w:t>）、脂肪醇聚氧乙烯醚系列或聚山梨酯系列中的一种或多种，优选</w:t>
      </w:r>
      <w:r w:rsidRPr="00FF3ED0">
        <w:rPr>
          <w:rFonts w:ascii="Times New Roman" w:hAnsi="Times New Roman" w:cs="Times New Roman"/>
          <w:lang w:eastAsia="zh-CN"/>
        </w:rPr>
        <w:t>Triton X-100</w:t>
      </w:r>
      <w:r w:rsidRPr="00FF3ED0">
        <w:rPr>
          <w:rFonts w:ascii="Times New Roman" w:hAnsi="Times New Roman" w:cs="Times New Roman"/>
          <w:lang w:eastAsia="zh-CN"/>
        </w:rPr>
        <w:t>，用量为荧光粉基体质量的</w:t>
      </w:r>
      <w:r w:rsidRPr="00FF3ED0">
        <w:rPr>
          <w:rFonts w:ascii="Times New Roman" w:hAnsi="Times New Roman" w:cs="Times New Roman"/>
          <w:lang w:eastAsia="zh-CN"/>
        </w:rPr>
        <w:t xml:space="preserve">0.01~0.2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；所述非离子表面活性剂用于降低固液界面张力，改善荧光粉表面的润湿性，促进</w:t>
      </w:r>
      <w:r w:rsidRPr="00FF3ED0">
        <w:rPr>
          <w:rFonts w:ascii="Times New Roman" w:hAnsi="Times New Roman" w:cs="Times New Roman"/>
          <w:lang w:eastAsia="zh-CN"/>
        </w:rPr>
        <w:t>PEG</w:t>
      </w:r>
      <w:r w:rsidRPr="00FF3ED0">
        <w:rPr>
          <w:rFonts w:ascii="Times New Roman" w:hAnsi="Times New Roman" w:cs="Times New Roman"/>
          <w:lang w:eastAsia="zh-CN"/>
        </w:rPr>
        <w:t>分子链在水相中的充分伸展。</w:t>
      </w:r>
    </w:p>
    <w:p w14:paraId="1E80C16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第二方面：改性稀土铝酸盐荧光粉的制备方法</w:t>
      </w:r>
    </w:p>
    <w:p w14:paraId="4C874209"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上述改性稀土铝酸盐荧光粉的制备方法，其特征在于，包括以下步骤：</w:t>
      </w:r>
    </w:p>
    <w:p w14:paraId="7BFD3C0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步骤（</w:t>
      </w:r>
      <w:r w:rsidRPr="00FF3ED0">
        <w:rPr>
          <w:rFonts w:ascii="Times New Roman" w:hAnsi="Times New Roman" w:cs="Times New Roman"/>
          <w:lang w:eastAsia="zh-CN"/>
        </w:rPr>
        <w:t>1</w:t>
      </w:r>
      <w:r w:rsidRPr="00FF3ED0">
        <w:rPr>
          <w:rFonts w:ascii="Times New Roman" w:hAnsi="Times New Roman" w:cs="Times New Roman"/>
          <w:lang w:eastAsia="zh-CN"/>
        </w:rPr>
        <w:t>）硅烷偶联剂预处理：将稀土铝酸盐荧光粉基体分散于无水乙醇</w:t>
      </w:r>
      <w:r w:rsidRPr="00FF3ED0">
        <w:rPr>
          <w:rFonts w:ascii="Times New Roman" w:hAnsi="Times New Roman" w:cs="Times New Roman"/>
          <w:lang w:eastAsia="zh-CN"/>
        </w:rPr>
        <w:t>-</w:t>
      </w:r>
      <w:r w:rsidRPr="00FF3ED0">
        <w:rPr>
          <w:rFonts w:ascii="Times New Roman" w:hAnsi="Times New Roman" w:cs="Times New Roman"/>
          <w:lang w:eastAsia="zh-CN"/>
        </w:rPr>
        <w:t>去离子水混合溶剂（体积比</w:t>
      </w:r>
      <w:r w:rsidRPr="00FF3ED0">
        <w:rPr>
          <w:rFonts w:ascii="Times New Roman" w:hAnsi="Times New Roman" w:cs="Times New Roman"/>
          <w:lang w:eastAsia="zh-CN"/>
        </w:rPr>
        <w:t>90:10~98:2</w:t>
      </w:r>
      <w:r w:rsidRPr="00FF3ED0">
        <w:rPr>
          <w:rFonts w:ascii="Times New Roman" w:hAnsi="Times New Roman" w:cs="Times New Roman"/>
          <w:lang w:eastAsia="zh-CN"/>
        </w:rPr>
        <w:t>，优选</w:t>
      </w:r>
      <w:r w:rsidRPr="00FF3ED0">
        <w:rPr>
          <w:rFonts w:ascii="Times New Roman" w:hAnsi="Times New Roman" w:cs="Times New Roman"/>
          <w:lang w:eastAsia="zh-CN"/>
        </w:rPr>
        <w:t>95:5</w:t>
      </w:r>
      <w:r w:rsidRPr="00FF3ED0">
        <w:rPr>
          <w:rFonts w:ascii="Times New Roman" w:hAnsi="Times New Roman" w:cs="Times New Roman"/>
          <w:lang w:eastAsia="zh-CN"/>
        </w:rPr>
        <w:t>）中，加入占荧光粉基体质量</w:t>
      </w:r>
      <w:r w:rsidRPr="00FF3ED0">
        <w:rPr>
          <w:rFonts w:ascii="Times New Roman" w:hAnsi="Times New Roman" w:cs="Times New Roman"/>
          <w:lang w:eastAsia="zh-CN"/>
        </w:rPr>
        <w:t xml:space="preserve">0.5~5.0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的硅烷偶联剂，用乙酸调节体系</w:t>
      </w:r>
      <w:r w:rsidRPr="00FF3ED0">
        <w:rPr>
          <w:rFonts w:ascii="Times New Roman" w:hAnsi="Times New Roman" w:cs="Times New Roman"/>
          <w:lang w:eastAsia="zh-CN"/>
        </w:rPr>
        <w:t>pH</w:t>
      </w:r>
      <w:r w:rsidRPr="00FF3ED0">
        <w:rPr>
          <w:rFonts w:ascii="Times New Roman" w:hAnsi="Times New Roman" w:cs="Times New Roman"/>
          <w:lang w:eastAsia="zh-CN"/>
        </w:rPr>
        <w:t>至</w:t>
      </w:r>
      <w:r w:rsidRPr="00FF3ED0">
        <w:rPr>
          <w:rFonts w:ascii="Times New Roman" w:hAnsi="Times New Roman" w:cs="Times New Roman"/>
          <w:lang w:eastAsia="zh-CN"/>
        </w:rPr>
        <w:t>4~6</w:t>
      </w:r>
      <w:r w:rsidRPr="00FF3ED0">
        <w:rPr>
          <w:rFonts w:ascii="Times New Roman" w:hAnsi="Times New Roman" w:cs="Times New Roman"/>
          <w:lang w:eastAsia="zh-CN"/>
        </w:rPr>
        <w:t>（以促进硅烷偶联剂的水解缩合反应），在</w:t>
      </w:r>
      <w:r w:rsidRPr="00FF3ED0">
        <w:rPr>
          <w:rFonts w:ascii="Times New Roman" w:hAnsi="Times New Roman" w:cs="Times New Roman"/>
          <w:lang w:eastAsia="zh-CN"/>
        </w:rPr>
        <w:t>15~40°C</w:t>
      </w:r>
      <w:r w:rsidRPr="00FF3ED0">
        <w:rPr>
          <w:rFonts w:ascii="Times New Roman" w:hAnsi="Times New Roman" w:cs="Times New Roman"/>
          <w:lang w:eastAsia="zh-CN"/>
        </w:rPr>
        <w:t>下搅拌反应</w:t>
      </w:r>
      <w:r w:rsidRPr="00FF3ED0">
        <w:rPr>
          <w:rFonts w:ascii="Times New Roman" w:hAnsi="Times New Roman" w:cs="Times New Roman"/>
          <w:lang w:eastAsia="zh-CN"/>
        </w:rPr>
        <w:t>1~4</w:t>
      </w:r>
      <w:r w:rsidRPr="00FF3ED0">
        <w:rPr>
          <w:rFonts w:ascii="Times New Roman" w:hAnsi="Times New Roman" w:cs="Times New Roman"/>
          <w:lang w:eastAsia="zh-CN"/>
        </w:rPr>
        <w:t>小时，然后于</w:t>
      </w:r>
      <w:r w:rsidRPr="00FF3ED0">
        <w:rPr>
          <w:rFonts w:ascii="Times New Roman" w:hAnsi="Times New Roman" w:cs="Times New Roman"/>
          <w:lang w:eastAsia="zh-CN"/>
        </w:rPr>
        <w:t>50~80°C</w:t>
      </w:r>
      <w:r w:rsidRPr="00FF3ED0">
        <w:rPr>
          <w:rFonts w:ascii="Times New Roman" w:hAnsi="Times New Roman" w:cs="Times New Roman"/>
          <w:lang w:eastAsia="zh-CN"/>
        </w:rPr>
        <w:t>干燥固化</w:t>
      </w:r>
      <w:r w:rsidRPr="00FF3ED0">
        <w:rPr>
          <w:rFonts w:ascii="Times New Roman" w:hAnsi="Times New Roman" w:cs="Times New Roman"/>
          <w:lang w:eastAsia="zh-CN"/>
        </w:rPr>
        <w:t>0.5~2</w:t>
      </w:r>
      <w:r w:rsidRPr="00FF3ED0">
        <w:rPr>
          <w:rFonts w:ascii="Times New Roman" w:hAnsi="Times New Roman" w:cs="Times New Roman"/>
          <w:lang w:eastAsia="zh-CN"/>
        </w:rPr>
        <w:t>小时，得到硅烷偶联剂化学键合荧光粉；在上述条件下，硅烷偶联剂的烷氧基水解生成硅羟基，与荧光粉表面</w:t>
      </w:r>
      <w:r w:rsidRPr="00FF3ED0">
        <w:rPr>
          <w:rFonts w:ascii="Times New Roman" w:hAnsi="Times New Roman" w:cs="Times New Roman"/>
          <w:lang w:eastAsia="zh-CN"/>
        </w:rPr>
        <w:lastRenderedPageBreak/>
        <w:t>的</w:t>
      </w:r>
      <w:r w:rsidRPr="00FF3ED0">
        <w:rPr>
          <w:rFonts w:ascii="Times New Roman" w:hAnsi="Times New Roman" w:cs="Times New Roman"/>
          <w:lang w:eastAsia="zh-CN"/>
        </w:rPr>
        <w:t>Al-OH</w:t>
      </w:r>
      <w:r w:rsidRPr="00FF3ED0">
        <w:rPr>
          <w:rFonts w:ascii="Times New Roman" w:hAnsi="Times New Roman" w:cs="Times New Roman"/>
          <w:lang w:eastAsia="zh-CN"/>
        </w:rPr>
        <w:t>基团发生缩合反应形成</w:t>
      </w:r>
      <w:r w:rsidRPr="00FF3ED0">
        <w:rPr>
          <w:rFonts w:ascii="Times New Roman" w:hAnsi="Times New Roman" w:cs="Times New Roman"/>
          <w:lang w:eastAsia="zh-CN"/>
        </w:rPr>
        <w:t>Si-O-Al</w:t>
      </w:r>
      <w:r w:rsidRPr="00FF3ED0">
        <w:rPr>
          <w:rFonts w:ascii="Times New Roman" w:hAnsi="Times New Roman" w:cs="Times New Roman"/>
          <w:lang w:eastAsia="zh-CN"/>
        </w:rPr>
        <w:t>共价键，实现硅烷偶联剂在荧光粉表面的化学锚固；</w:t>
      </w:r>
    </w:p>
    <w:p w14:paraId="3CF4631C"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步骤（</w:t>
      </w:r>
      <w:r w:rsidRPr="00FF3ED0">
        <w:rPr>
          <w:rFonts w:ascii="Times New Roman" w:hAnsi="Times New Roman" w:cs="Times New Roman"/>
          <w:lang w:eastAsia="zh-CN"/>
        </w:rPr>
        <w:t>2</w:t>
      </w:r>
      <w:r w:rsidRPr="00FF3ED0">
        <w:rPr>
          <w:rFonts w:ascii="Times New Roman" w:hAnsi="Times New Roman" w:cs="Times New Roman"/>
          <w:lang w:eastAsia="zh-CN"/>
        </w:rPr>
        <w:t>）</w:t>
      </w:r>
      <w:r w:rsidRPr="00FF3ED0">
        <w:rPr>
          <w:rFonts w:ascii="Times New Roman" w:hAnsi="Times New Roman" w:cs="Times New Roman"/>
          <w:lang w:eastAsia="zh-CN"/>
        </w:rPr>
        <w:t>PEG</w:t>
      </w:r>
      <w:r w:rsidRPr="00FF3ED0">
        <w:rPr>
          <w:rFonts w:ascii="Times New Roman" w:hAnsi="Times New Roman" w:cs="Times New Roman"/>
          <w:lang w:eastAsia="zh-CN"/>
        </w:rPr>
        <w:t>物理包覆：将步骤（</w:t>
      </w:r>
      <w:r w:rsidRPr="00FF3ED0">
        <w:rPr>
          <w:rFonts w:ascii="Times New Roman" w:hAnsi="Times New Roman" w:cs="Times New Roman"/>
          <w:lang w:eastAsia="zh-CN"/>
        </w:rPr>
        <w:t>1</w:t>
      </w:r>
      <w:r w:rsidRPr="00FF3ED0">
        <w:rPr>
          <w:rFonts w:ascii="Times New Roman" w:hAnsi="Times New Roman" w:cs="Times New Roman"/>
          <w:lang w:eastAsia="zh-CN"/>
        </w:rPr>
        <w:t>）得到的硅烷偶联剂化学键合荧光粉分散于去离子水中，加入占荧光粉基体质量</w:t>
      </w:r>
      <w:r w:rsidRPr="00FF3ED0">
        <w:rPr>
          <w:rFonts w:ascii="Times New Roman" w:hAnsi="Times New Roman" w:cs="Times New Roman"/>
          <w:lang w:eastAsia="zh-CN"/>
        </w:rPr>
        <w:t xml:space="preserve">1.0~10.0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的</w:t>
      </w:r>
      <w:r w:rsidRPr="00FF3ED0">
        <w:rPr>
          <w:rFonts w:ascii="Times New Roman" w:hAnsi="Times New Roman" w:cs="Times New Roman"/>
          <w:lang w:eastAsia="zh-CN"/>
        </w:rPr>
        <w:t>PEG</w:t>
      </w:r>
      <w:r w:rsidRPr="00FF3ED0">
        <w:rPr>
          <w:rFonts w:ascii="Times New Roman" w:hAnsi="Times New Roman" w:cs="Times New Roman"/>
          <w:lang w:eastAsia="zh-CN"/>
        </w:rPr>
        <w:t>（</w:t>
      </w:r>
      <w:r w:rsidRPr="00FF3ED0">
        <w:rPr>
          <w:rFonts w:ascii="Times New Roman" w:hAnsi="Times New Roman" w:cs="Times New Roman"/>
          <w:lang w:eastAsia="zh-CN"/>
        </w:rPr>
        <w:t>Mn=2000~6000</w:t>
      </w:r>
      <w:r w:rsidRPr="00FF3ED0">
        <w:rPr>
          <w:rFonts w:ascii="Times New Roman" w:hAnsi="Times New Roman" w:cs="Times New Roman"/>
          <w:lang w:eastAsia="zh-CN"/>
        </w:rPr>
        <w:t>，优选</w:t>
      </w:r>
      <w:r w:rsidRPr="00FF3ED0">
        <w:rPr>
          <w:rFonts w:ascii="Times New Roman" w:hAnsi="Times New Roman" w:cs="Times New Roman"/>
          <w:lang w:eastAsia="zh-CN"/>
        </w:rPr>
        <w:t>4000</w:t>
      </w:r>
      <w:r w:rsidRPr="00FF3ED0">
        <w:rPr>
          <w:rFonts w:ascii="Times New Roman" w:hAnsi="Times New Roman" w:cs="Times New Roman"/>
          <w:lang w:eastAsia="zh-CN"/>
        </w:rPr>
        <w:t>），在</w:t>
      </w:r>
      <w:r w:rsidRPr="00FF3ED0">
        <w:rPr>
          <w:rFonts w:ascii="Times New Roman" w:hAnsi="Times New Roman" w:cs="Times New Roman"/>
          <w:lang w:eastAsia="zh-CN"/>
        </w:rPr>
        <w:t>15~40°C</w:t>
      </w:r>
      <w:r w:rsidRPr="00FF3ED0">
        <w:rPr>
          <w:rFonts w:ascii="Times New Roman" w:hAnsi="Times New Roman" w:cs="Times New Roman"/>
          <w:lang w:eastAsia="zh-CN"/>
        </w:rPr>
        <w:t>下搅拌反应</w:t>
      </w:r>
      <w:r w:rsidRPr="00FF3ED0">
        <w:rPr>
          <w:rFonts w:ascii="Times New Roman" w:hAnsi="Times New Roman" w:cs="Times New Roman"/>
          <w:lang w:eastAsia="zh-CN"/>
        </w:rPr>
        <w:t>0.5~2</w:t>
      </w:r>
      <w:r w:rsidRPr="00FF3ED0">
        <w:rPr>
          <w:rFonts w:ascii="Times New Roman" w:hAnsi="Times New Roman" w:cs="Times New Roman"/>
          <w:lang w:eastAsia="zh-CN"/>
        </w:rPr>
        <w:t>小时，使</w:t>
      </w:r>
      <w:r w:rsidRPr="00FF3ED0">
        <w:rPr>
          <w:rFonts w:ascii="Times New Roman" w:hAnsi="Times New Roman" w:cs="Times New Roman"/>
          <w:lang w:eastAsia="zh-CN"/>
        </w:rPr>
        <w:t>PEG</w:t>
      </w:r>
      <w:r w:rsidRPr="00FF3ED0">
        <w:rPr>
          <w:rFonts w:ascii="Times New Roman" w:hAnsi="Times New Roman" w:cs="Times New Roman"/>
          <w:lang w:eastAsia="zh-CN"/>
        </w:rPr>
        <w:t>分子链通过物理吸附沉积于硅烷偶联剂层表面，离心分离或过滤，用去离子水洗涤去除未吸附的</w:t>
      </w:r>
      <w:r w:rsidRPr="00FF3ED0">
        <w:rPr>
          <w:rFonts w:ascii="Times New Roman" w:hAnsi="Times New Roman" w:cs="Times New Roman"/>
          <w:lang w:eastAsia="zh-CN"/>
        </w:rPr>
        <w:t>PEG</w:t>
      </w:r>
      <w:r w:rsidRPr="00FF3ED0">
        <w:rPr>
          <w:rFonts w:ascii="Times New Roman" w:hAnsi="Times New Roman" w:cs="Times New Roman"/>
          <w:lang w:eastAsia="zh-CN"/>
        </w:rPr>
        <w:t>，于</w:t>
      </w:r>
      <w:r w:rsidRPr="00FF3ED0">
        <w:rPr>
          <w:rFonts w:ascii="Times New Roman" w:hAnsi="Times New Roman" w:cs="Times New Roman"/>
          <w:lang w:eastAsia="zh-CN"/>
        </w:rPr>
        <w:t>50~80°C</w:t>
      </w:r>
      <w:r w:rsidRPr="00FF3ED0">
        <w:rPr>
          <w:rFonts w:ascii="Times New Roman" w:hAnsi="Times New Roman" w:cs="Times New Roman"/>
          <w:lang w:eastAsia="zh-CN"/>
        </w:rPr>
        <w:t>干燥，得到所述改性稀土铝酸盐荧光粉。</w:t>
      </w:r>
    </w:p>
    <w:p w14:paraId="068AF42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进一步地，所述制备方法还包括步骤（</w:t>
      </w:r>
      <w:r w:rsidRPr="00FF3ED0">
        <w:rPr>
          <w:rFonts w:ascii="Times New Roman" w:hAnsi="Times New Roman" w:cs="Times New Roman"/>
          <w:lang w:eastAsia="zh-CN"/>
        </w:rPr>
        <w:t>3</w:t>
      </w:r>
      <w:r w:rsidRPr="00FF3ED0">
        <w:rPr>
          <w:rFonts w:ascii="Times New Roman" w:hAnsi="Times New Roman" w:cs="Times New Roman"/>
          <w:lang w:eastAsia="zh-CN"/>
        </w:rPr>
        <w:t>）：在使用时将步骤（</w:t>
      </w:r>
      <w:r w:rsidRPr="00FF3ED0">
        <w:rPr>
          <w:rFonts w:ascii="Times New Roman" w:hAnsi="Times New Roman" w:cs="Times New Roman"/>
          <w:lang w:eastAsia="zh-CN"/>
        </w:rPr>
        <w:t>2</w:t>
      </w:r>
      <w:r w:rsidRPr="00FF3ED0">
        <w:rPr>
          <w:rFonts w:ascii="Times New Roman" w:hAnsi="Times New Roman" w:cs="Times New Roman"/>
          <w:lang w:eastAsia="zh-CN"/>
        </w:rPr>
        <w:t>）得到的改性稀土铝酸盐荧光粉与螯合剂和非离子表面活性剂按所述比例混合，或者将螯合剂和非离子表面活性剂预先溶解于分散介质中，以便在配制荧光母液时实现协同分散效果。</w:t>
      </w:r>
    </w:p>
    <w:p>
      <w:pPr>
        <w:jc w:val="left"/>
      </w:pPr>
      <w:r>
        <w:rPr>
          <w:b/>
          <w:rFonts w:eastAsia="黑体"/>
          <w:sz w:val="24"/>
        </w:rPr>
        <w:t xml:space="preserve">工程简化制备方案（工业化放大优选方案）</w:t>
      </w:r>
    </w:p>
    <w:p>
      <w:pPr>
        <w:ind w:firstLine="480"/>
      </w:pPr>
      <w:r>
        <w:rPr>
          <w:rFonts w:eastAsia="宋体" w:ascii="Times New Roman" w:hAnsi="Times New Roman"/>
          <w:sz w:val="24"/>
          <w:szCs w:val="24"/>
        </w:rPr>
        <w:t xml:space="preserve">为适应现场工业化应用需求，本发明进一步提供一种简化的一锅法（one-pot）制备工艺，将硅烷偶联剂化学接枝与PEG物理包覆合并为连续操作，省去中间分离干燥步骤，显著降低工艺复杂度和生产成本。该简化工艺包括以下步骤：</w:t>
      </w:r>
    </w:p>
    <w:p>
      <w:pPr>
        <w:ind w:firstLine="480"/>
      </w:pPr>
      <w:r>
        <w:rPr>
          <w:rFonts w:eastAsia="宋体" w:ascii="Times New Roman" w:hAnsi="Times New Roman"/>
          <w:sz w:val="24"/>
          <w:szCs w:val="24"/>
        </w:rPr>
        <w:t xml:space="preserve">简化步骤（S1）混合溶剂中一锅顺序改性：将稀土铝酸盐荧光粉基体分散于无水乙醇-去离子水混合溶剂（体积比95:5）中，在机械搅拌（200~500 rpm）下先加入占荧光粉基体质量1.0~3.0 wt%的硅烷偶联剂KH550，用乙酸调节pH至4~6，15~40°C搅拌反应1~3小时；待硅烷偶联剂完成水解缩合并锚固于荧光粉表面后，不经分离，直接向同一反应体系中加入占荧光粉基体质量2.0~5.0 wt%的PEG4000，继续搅拌0.5~1.5小时使PEG物理沉积于硅烷偶联剂层表面。此法利用硅烷偶联剂在乙醇-水混合介质中的逐步水解特性：反应前期（1~3小时）烷氧基优先水解缩合形成Si-O-Al共价锚固，反应后期（加入PEG后）体系中残留的水和乙醇不影响PEG分子链在已形成的有机硅烷表面的物理吸附。</w:t>
      </w:r>
    </w:p>
    <w:p>
      <w:pPr>
        <w:ind w:firstLine="480"/>
      </w:pPr>
      <w:r>
        <w:rPr>
          <w:rFonts w:eastAsia="宋体" w:ascii="Times New Roman" w:hAnsi="Times New Roman"/>
          <w:sz w:val="24"/>
          <w:szCs w:val="24"/>
        </w:rPr>
        <w:t xml:space="preserve">简化步骤（S2）喷雾干燥一体化分离：将步骤（S1）所得悬浮液不经离心或过滤，直接送入喷雾干燥设备（进口温度120~180°C、出口温度60~90°C）进行干燥，一步完成溶剂脱除、颗粒收集和残余水分控制。喷雾干燥过程中，快速溶剂蒸发促使PEG分子链在荧光粉表面进一步致密化排列，增强空间位阻层的完整性和均匀性。所得粉体流动性良好，可直接包装为商品化改性荧光粉产品。与传统两步法（先干燥固化硅烷层→再分散→再包覆PEG→再干燥）相比，该简化工艺将工序数由4步减少为2步，操作时间缩短约50%，有机溶剂用量减少约40%，更适合百公斤至吨级规模的工业化生产。</w:t>
      </w:r>
    </w:p>
    <w:p>
      <w:pPr>
        <w:jc w:val="left"/>
      </w:pPr>
      <w:r>
        <w:rPr>
          <w:b/>
          <w:rFonts w:eastAsia="黑体"/>
          <w:sz w:val="24"/>
        </w:rPr>
        <w:t xml:space="preserve">粒径控制要点（防止改性过程中粉末粒径增大）</w:t>
      </w:r>
    </w:p>
    <w:p>
      <w:pPr>
        <w:ind w:firstLine="480"/>
      </w:pPr>
      <w:r>
        <w:rPr>
          <w:rFonts w:eastAsia="宋体" w:ascii="Times New Roman" w:hAnsi="Times New Roman"/>
          <w:sz w:val="24"/>
          <w:szCs w:val="24"/>
        </w:rPr>
        <w:t xml:space="preserve">在表面改性过程中，荧光粉颗粒可能因以下三种机制发生粒径增大：（i）硅烷偶联剂水解缩合过程中的颗粒间桥接——当KH550的烷氧基水解生成的硅羟基不仅与同一颗粒表面的Al-OH缩合，还与相邻颗粒表面的硅羟基或Al-OH发生交联，在两个或多个颗粒间形成Si-O-Si或Si-O-Al共价桥键，导致不可逆的硬团聚；（ii）PEG分子链的颗粒间桥接——PEG分子链两端的羟基可同时与不同颗粒表面的硅烷层形成氢键，尤其在干燥脱水过程中因毛细管力驱动颗粒相互靠近时，PEG桥接效应显著增强；（iii）喷雾干燥过程中的多颗粒共包覆——当雾化液滴中含有多个荧光粉颗粒时，溶剂蒸发导致液滴收缩，多个颗粒被PEG-硅烷基质共同包裹形成复合颗粒。</w:t>
      </w:r>
    </w:p>
    <w:p>
      <w:pPr>
        <w:ind w:firstLine="480"/>
      </w:pPr>
      <w:r>
        <w:rPr>
          <w:rFonts w:eastAsia="宋体" w:ascii="Times New Roman" w:hAnsi="Times New Roman"/>
          <w:sz w:val="24"/>
          <w:szCs w:val="24"/>
        </w:rPr>
        <w:t xml:space="preserve">针对上述三种粒径增大机制，本发明提出以下分层控制策略，确保改性后粉末的中位粒径D50与原始荧光粉相比增幅控制在15%以内：</w:t>
      </w:r>
    </w:p>
    <w:p>
      <w:pPr>
        <w:ind w:firstLine="480"/>
      </w:pPr>
      <w:r>
        <w:rPr>
          <w:rFonts w:eastAsia="宋体" w:ascii="Times New Roman" w:hAnsi="Times New Roman"/>
          <w:sz w:val="24"/>
          <w:szCs w:val="24"/>
        </w:rPr>
        <w:t xml:space="preserve">粒径控制措施（C1）——硅烷用量的精准控制与缓慢加料：硅烷偶联剂的用量严格控制在荧光粉基体质量的1.0~3.0 wt%（优选2.0 wt%），该用量对应于荧光粉表面形成1~3个单分子层硅烷覆盖所需的理论量，既保证表面全覆盖又避免过量硅烷在液相中自聚形成游离的低聚硅氧烷物种（后者是颗粒间桥接的主要来源）。加料方式采用蠕动泵逐滴加入（滴加速率0.5~2.0 mL/min），配合持续机械搅拌（300~500 rpm），使KH550分子在加入瞬间即被荧光粉表面捕获而化学锚固，最大限度减少其在液相中的自由浓度和停留时间。</w:t>
      </w:r>
    </w:p>
    <w:p>
      <w:pPr>
        <w:ind w:firstLine="480"/>
      </w:pPr>
      <w:r>
        <w:rPr>
          <w:rFonts w:eastAsia="宋体" w:ascii="Times New Roman" w:hAnsi="Times New Roman"/>
          <w:sz w:val="24"/>
          <w:szCs w:val="24"/>
        </w:rPr>
        <w:t xml:space="preserve">粒径控制措施（C2）——悬浮液固含量与分散状态的优化：改性反应体系中荧光粉的固含量控制在5~15 wt%（优选10 wt%，即100 g粉/1000 mL溶剂），此浓度范围既保证生产效率又维持足够大的颗粒间平均距离（估算颗粒间距&gt;5倍粒径），降低颗粒碰撞接触概率。在加入硅烷偶联剂前，先将荧光粉在混合溶剂中超声预分散10~20 min（40 kHz）以打破原始粉体中的软团聚体，确保硅烷偶联剂面对的是单颗粒表面而非团聚体表面。</w:t>
      </w:r>
    </w:p>
    <w:p>
      <w:pPr>
        <w:ind w:firstLine="480"/>
      </w:pPr>
      <w:r>
        <w:rPr>
          <w:rFonts w:eastAsia="宋体" w:ascii="Times New Roman" w:hAnsi="Times New Roman"/>
          <w:sz w:val="24"/>
          <w:szCs w:val="24"/>
        </w:rPr>
        <w:t xml:space="preserve">粒径控制措施（C3）——PEG分子量的优选与添加时机控制：选用数均分子量Mn=4000的PEG（而非Mn=1000~2000的低分子量PEG），理由在于：PEG4000的单分子层吸附即可提供足够的空间位阻层厚度（水化层厚度估算~5~8 nm），避免了低分子量PEG因链长不足而需要多层吸附才能达到同等位阻效果（多层吸附增加颗粒间桥接概率）。PEG的添加严格在硅烷偶联剂反应完成（搅拌1~3 h）后进行——若PEG与KH550同时加入，PEG羟基会与KH550的烷氧基竞争荧光粉表面的Al-OH位点，干扰Si-O-Al共价键的形成，且可能将KH550分子"携带"到相邻颗粒表面造成桥接。</w:t>
      </w:r>
    </w:p>
    <w:p>
      <w:pPr>
        <w:ind w:firstLine="480"/>
      </w:pPr>
      <w:r>
        <w:rPr>
          <w:rFonts w:eastAsia="宋体" w:ascii="Times New Roman" w:hAnsi="Times New Roman"/>
          <w:sz w:val="24"/>
          <w:szCs w:val="24"/>
        </w:rPr>
        <w:t xml:space="preserve">粒径控制措施（C4）——喷雾干燥参数的粒径适配调控：喷雾干燥的雾化器转速和进料浓度是控制产物粒径的关键参数。针对D50≈13 μm的荧光粉基体，推荐雾化器转速≥10000 rpm（产生液滴直径20~40 μm），进料悬浮液固含量8~12 wt%。在此条件下，统计上每个雾化液滴中平均含1~3个荧光粉颗粒，干燥后绝大多数为单颗粒包覆产物，多颗粒复合体占比&lt;5 wt%。若干燥后产物中存在少量松散软团聚体（通常由PEG的轻微黏性引起），可通过后续气流筛分（200~400目）或温和球磨（转速60~100 rpm×5~10 min，不添加研磨介质）进行解聚处理而不损伤表面包覆层。</w:t>
      </w:r>
    </w:p>
    <w:p>
      <w:pPr>
        <w:ind w:firstLine="480"/>
      </w:pPr>
      <w:r>
        <w:rPr>
          <w:rFonts w:eastAsia="宋体" w:ascii="Times New Roman" w:hAnsi="Times New Roman"/>
          <w:sz w:val="24"/>
          <w:szCs w:val="24"/>
        </w:rPr>
        <w:t xml:space="preserve">粒径控制措施（C5）——干燥温度与方式的优化：与传统烘箱静态干燥（50~80°C）相比，喷雾干燥的快速溶剂蒸发（液滴停留时间1~10 s）从根本上抑制了PEG分子链在颗粒间的重排和桥接——在静态干燥中，缓慢的溶剂蒸发（数十分钟至数小时）使PEG有充裕时间通过链段运动在相邻颗粒间建立氢键网络；而喷雾干燥的瞬间蒸发将PEG分子链"冻结"在各自颗粒表面，阻断桥接动力学路径。若采用烘箱干燥，应严格控制干燥温度≤60°C且料层厚度≤1 cm，并辅以间歇翻动，以减轻颗粒间PEG桥接。</w:t>
      </w:r>
    </w:p>
    <w:p>
      <w:pPr>
        <w:ind w:firstLine="480"/>
      </w:pPr>
      <w:r>
        <w:rPr>
          <w:rFonts w:eastAsia="宋体" w:ascii="Times New Roman" w:hAnsi="Times New Roman"/>
          <w:sz w:val="24"/>
          <w:szCs w:val="24"/>
        </w:rPr>
        <w:t xml:space="preserve">简化步骤（S3）协同分散助剂的预混干粉化：将步骤（S2）所得改性荧光粉与螯合剂（柠檬酸，占荧光粉质量0.1~0.3 wt%）和非离子表面活性剂（Triton X-100，占荧光粉质量0.05~0.1 wt%）在V型混合机或三维混合机中干混15~30分钟，制成"即用型"预混干粉产品。该预混干粉在施工现场仅需直接加入去离子水中搅拌分散即可制得荧光悬浮母液，无需现场称量和分别添加多种助剂，最大程度简化了现场操作步骤并减少了人为配料误差。</w:t>
      </w:r>
    </w:p>
    <w:p>
      <w:pPr/>
      <w:r>
        <w:rPr>
          <w:b/>
          <w:rFonts w:eastAsia="黑体"/>
          <w:sz w:val="24"/>
        </w:rPr>
        <w:t xml:space="preserve">设备简化原则——以常规化工通用设备替代专用设备</w:t>
      </w:r>
    </w:p>
    <w:p>
      <w:pPr>
        <w:ind w:firstLine="480"/>
      </w:pPr>
      <w:r>
        <w:rPr>
          <w:rFonts w:eastAsia="宋体" w:ascii="Times New Roman" w:hAnsi="Times New Roman"/>
          <w:sz w:val="24"/>
          <w:szCs w:val="24"/>
        </w:rPr>
        <w:t xml:space="preserve">本发明所述改性工艺和现场加料方案的设计遵循"设备最小化"原则：各工序所用设备均为常规化工或油田作业通用设备，无需添置专用或高价仪器。以下逐工序说明设备选型的简化方案及其对工艺效果的影响评估。</w:t>
      </w:r>
    </w:p>
    <w:p>
      <w:pPr>
        <w:ind w:firstLine="480"/>
      </w:pPr>
      <w:r>
        <w:rPr>
          <w:rFonts w:eastAsia="宋体" w:ascii="Times New Roman" w:hAnsi="Times New Roman"/>
          <w:sz w:val="24"/>
          <w:szCs w:val="24"/>
        </w:rPr>
        <w:t xml:space="preserve">工序① 表面改性反应——设备：常规搪瓷或不锈钢反应釜（带夹套温控和桨式搅拌），搅拌转速200~500 rpm。说明：改性反应在常温常压下进行，对设备无耐压或高真空要求，化工行业通用的搪瓷反应釜（容积50~2000 L）即可满足百公斤至吨级生产需求。搅拌桨型选用常规斜叶桨或锚式桨即可，无需特殊高剪切分散盘。</w:t>
      </w:r>
    </w:p>
    <w:p>
      <w:pPr>
        <w:ind w:firstLine="480"/>
      </w:pPr>
      <w:r>
        <w:rPr>
          <w:rFonts w:eastAsia="宋体" w:ascii="Times New Roman" w:hAnsi="Times New Roman"/>
          <w:sz w:val="24"/>
          <w:szCs w:val="24"/>
        </w:rPr>
        <w:t xml:space="preserve">工序② 干燥与造粒——优先方案：喷雾干燥塔（进口120~180°C，出口60~90°C），为化工行业粉体生产的标准通用设备。替代方案（适用于不具备喷雾干燥条件的中小型生产场景）：（a）烘盘薄层干燥——将改性后的悬浮液铺于不锈钢烘盘（料层厚度≤1 cm），置于鼓风烘箱或热风循环烘房中，55~60°C干燥6~12 h，期间每隔1~2 h翻动一次以保证干燥均匀并减轻PEG颗粒间桥接；干燥后块状产物经温和球磨（不添加研磨介质，筒体转速60~80 rpm×5~10 min）或齿盘式粉碎机解聚至原始粒径范围，再过200~400目振动筛除去少量未被解聚的软团聚体。（b）闪蒸干燥——适用于连续化生产场景，将悬浮液经螺杆泵送入闪蒸干燥主机（进口温度150~200°C），物料停留时间3~10 s，干燥后的粉体经旋风分离器收集，与喷雾干燥效果接近。上述替代方案中，烘房+球磨+振动筛为矿业和建材行业粉体加工的标准配置，设备普及率极高，投资成本仅为喷雾干燥塔的5~15%。</w:t>
      </w:r>
    </w:p>
    <w:p>
      <w:pPr>
        <w:ind w:firstLine="480"/>
      </w:pPr>
      <w:r>
        <w:rPr>
          <w:rFonts w:eastAsia="宋体" w:ascii="Times New Roman" w:hAnsi="Times New Roman"/>
          <w:sz w:val="24"/>
          <w:szCs w:val="24"/>
        </w:rPr>
        <w:t xml:space="preserve">工序③ 预混干粉化——优先方案：V型混合机或三维混合机（转速10~30 rpm，混合15~30 min），为粉体行业标准混合设备。替代方案：（a）螺带混合机——适用于批量50~500 kg的粉体混合，混合均匀度变异系数CV≤5%，完全满足改性粉与微量助剂（柠檬酸+表面活性剂，合计仅占粉体质量的0.15~0.40 wt%）的均匀混合要求，设备造价约为V型混合机的1/3~1/2；（b）滚筒式混合机（混凝土搅拌机型）——适用于小批量或现场临时混合作业，设备即取即用，几乎零额外投资。需注意，采用滚筒混合时应适当延长混合时间至25~40 min以保证微量组分的均匀分布。</w:t>
      </w:r>
    </w:p>
    <w:p>
      <w:pPr>
        <w:ind w:firstLine="480"/>
      </w:pPr>
      <w:r>
        <w:rPr>
          <w:rFonts w:eastAsia="宋体" w:ascii="Times New Roman" w:hAnsi="Times New Roman"/>
          <w:sz w:val="24"/>
          <w:szCs w:val="24"/>
        </w:rPr>
        <w:t xml:space="preserve">工序④ 预分散——优先方案：超声波清洗槽（40 kHz，10~20 min），为实验室通用设备。替代方案（适用于工业放大场景）：将荧光粉在混合溶剂中以高速分散盘（线速度10~15 m/s）搅拌20~30 min，或采用离心泵循环（泵出口流速3~5 m/s，经喷嘴喷射回罐内形成循环剪切）30~40 min。替代方案的分散效果略低于超声（D50恢复率约85~90% vs 超声的95~98%），但通过适当提高硅烷偶联剂用量0.2~0.5 wt%可补偿分散效果的轻微差异。上述替代设备（高速分散盘、离心泵）为涂料、油墨等行业的标准配置，无需专门采购。</w:t>
      </w:r>
    </w:p>
    <w:p>
      <w:pPr>
        <w:ind w:firstLine="480"/>
      </w:pPr>
      <w:r>
        <w:rPr>
          <w:rFonts w:eastAsia="宋体" w:ascii="Times New Roman" w:hAnsi="Times New Roman"/>
          <w:sz w:val="24"/>
          <w:szCs w:val="24"/>
        </w:rPr>
        <w:t xml:space="preserve">工序⑤ 解聚与分级——优先方案：气流筛分机（200~400目），为粉体行业标准分级设备。替代方案：普通旋振筛（200~400目筛网），设备造价约2000~5000元/台，为矿业和建材行业最通用的粉体分级设备，可有效去除干燥后产物中占比&lt;5 wt%的少量软团聚体。</w:t>
      </w:r>
    </w:p>
    <w:p>
      <w:pPr>
        <w:ind w:firstLine="480"/>
      </w:pPr>
      <w:r>
        <w:rPr>
          <w:rFonts w:eastAsia="宋体" w:ascii="Times New Roman" w:hAnsi="Times New Roman"/>
          <w:sz w:val="24"/>
          <w:szCs w:val="24"/>
        </w:rPr>
        <w:t xml:space="preserve">工序⑥ 现场加料——本发明的三种现场加料方案全部依托井场现有通用设备，无需任何新增投资：方案A利用井场压裂液混配罐的搅拌器（200~500 rpm）或循环泵进行母液预分散；方案B利用混砂车或混配车已有的在线添加系统（螺旋给料器或射流混合器）实现干粉在线注入；方案C完全融入常规HPG配液流程，不涉及任何额外设备操作。三种方案的设备需求均为压裂施工现场的标配配置，实现了"零新增设备"的现场工程适配目标。</w:t>
      </w:r>
    </w:p>
    <w:p>
      <w:pPr>
        <w:ind w:firstLine="480"/>
      </w:pPr>
      <w:r>
        <w:rPr>
          <w:rFonts w:eastAsia="宋体" w:ascii="Times New Roman" w:hAnsi="Times New Roman"/>
          <w:sz w:val="24"/>
          <w:szCs w:val="24"/>
        </w:rPr>
        <w:t xml:space="preserve">综上，本发明从改性制备到现场应用的完整工艺流程中，最简设备配置方案为：搪瓷反应釜（改性）→ 烘房+球磨机+振动筛（干燥造粒分级）→ 螺带混合机或滚筒混合机（预混干粉）→ 井场混配罐（现场加料）。该配置方案的全部设备均为化工、矿业和油田行业的标准通用设备，单套设备总投资可控制在15~30万元（不含反应釜，按500 L/批次规模估算），设备采购和运维门槛极低，便于在各类型油田的施工现场或附近设立小型生产单元。</w:t>
      </w:r>
    </w:p>
    <w:p w14:paraId="1BC6355F"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第三方面：荧光压裂液体系</w:t>
      </w:r>
    </w:p>
    <w:p w14:paraId="1DFA3AE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一种荧光压裂液体系，其特征在于，包括以下组分：</w:t>
      </w:r>
    </w:p>
    <w:p w14:paraId="23B19A83"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a</w:t>
      </w:r>
      <w:r w:rsidRPr="00FF3ED0">
        <w:rPr>
          <w:rFonts w:ascii="Times New Roman" w:hAnsi="Times New Roman" w:cs="Times New Roman"/>
          <w:lang w:eastAsia="zh-CN"/>
        </w:rPr>
        <w:t>）上述任一项所述的改性稀土铝酸盐荧光粉；</w:t>
      </w:r>
    </w:p>
    <w:p w14:paraId="6F816615"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b</w:t>
      </w:r>
      <w:r w:rsidRPr="00FF3ED0">
        <w:rPr>
          <w:rFonts w:ascii="Times New Roman" w:hAnsi="Times New Roman" w:cs="Times New Roman"/>
          <w:lang w:eastAsia="zh-CN"/>
        </w:rPr>
        <w:t>）稠化剂，选自羟丙基胍胶（</w:t>
      </w:r>
      <w:r w:rsidRPr="00FF3ED0">
        <w:rPr>
          <w:rFonts w:ascii="Times New Roman" w:hAnsi="Times New Roman" w:cs="Times New Roman"/>
          <w:lang w:eastAsia="zh-CN"/>
        </w:rPr>
        <w:t>HPG</w:t>
      </w:r>
      <w:r w:rsidRPr="00FF3ED0">
        <w:rPr>
          <w:rFonts w:ascii="Times New Roman" w:hAnsi="Times New Roman" w:cs="Times New Roman"/>
          <w:lang w:eastAsia="zh-CN"/>
        </w:rPr>
        <w:t>）、瓜尔胶、羧甲基羟丙基胍胶（</w:t>
      </w:r>
      <w:r w:rsidRPr="00FF3ED0">
        <w:rPr>
          <w:rFonts w:ascii="Times New Roman" w:hAnsi="Times New Roman" w:cs="Times New Roman"/>
          <w:lang w:eastAsia="zh-CN"/>
        </w:rPr>
        <w:t>CMHPG</w:t>
      </w:r>
      <w:r w:rsidRPr="00FF3ED0">
        <w:rPr>
          <w:rFonts w:ascii="Times New Roman" w:hAnsi="Times New Roman" w:cs="Times New Roman"/>
          <w:lang w:eastAsia="zh-CN"/>
        </w:rPr>
        <w:t>）中的一种或多种，优选</w:t>
      </w:r>
      <w:r w:rsidRPr="00FF3ED0">
        <w:rPr>
          <w:rFonts w:ascii="Times New Roman" w:hAnsi="Times New Roman" w:cs="Times New Roman"/>
          <w:lang w:eastAsia="zh-CN"/>
        </w:rPr>
        <w:t>HPG</w:t>
      </w:r>
      <w:r w:rsidRPr="00FF3ED0">
        <w:rPr>
          <w:rFonts w:ascii="Times New Roman" w:hAnsi="Times New Roman" w:cs="Times New Roman"/>
          <w:lang w:eastAsia="zh-CN"/>
        </w:rPr>
        <w:t>，在压裂液终液中的浓度为</w:t>
      </w:r>
      <w:r w:rsidRPr="00FF3ED0">
        <w:rPr>
          <w:rFonts w:ascii="Times New Roman" w:hAnsi="Times New Roman" w:cs="Times New Roman"/>
          <w:lang w:eastAsia="zh-CN"/>
        </w:rPr>
        <w:t xml:space="preserve">0.3~1.0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p>
    <w:p w14:paraId="5236334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c</w:t>
      </w:r>
      <w:r w:rsidRPr="00FF3ED0">
        <w:rPr>
          <w:rFonts w:ascii="Times New Roman" w:hAnsi="Times New Roman" w:cs="Times New Roman"/>
          <w:lang w:eastAsia="zh-CN"/>
        </w:rPr>
        <w:t>）交联剂，选自有机硼交联剂、有机锆交联剂或有机钛交联剂中的一种或多种，优选有机硼延缓交联剂，在压裂液终液中的浓度为</w:t>
      </w:r>
      <w:r w:rsidRPr="00FF3ED0">
        <w:rPr>
          <w:rFonts w:ascii="Times New Roman" w:hAnsi="Times New Roman" w:cs="Times New Roman"/>
          <w:lang w:eastAsia="zh-CN"/>
        </w:rPr>
        <w:t>0.1~0.5 vol%</w:t>
      </w:r>
      <w:r w:rsidRPr="00FF3ED0">
        <w:rPr>
          <w:rFonts w:ascii="Times New Roman" w:hAnsi="Times New Roman" w:cs="Times New Roman"/>
          <w:lang w:eastAsia="zh-CN"/>
        </w:rPr>
        <w:t>；</w:t>
      </w:r>
    </w:p>
    <w:p w14:paraId="045B24F6"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d</w:t>
      </w:r>
      <w:r w:rsidRPr="00FF3ED0">
        <w:rPr>
          <w:rFonts w:ascii="Times New Roman" w:hAnsi="Times New Roman" w:cs="Times New Roman"/>
          <w:lang w:eastAsia="zh-CN"/>
        </w:rPr>
        <w:t>）破胶剂，选自过硫酸铵、过硫酸钾、胶囊包裹过硫酸盐或酶破胶剂中的一种或多种，优选过硫酸铵，在压裂液终液中的浓度为</w:t>
      </w:r>
      <w:r w:rsidRPr="00FF3ED0">
        <w:rPr>
          <w:rFonts w:ascii="Times New Roman" w:hAnsi="Times New Roman" w:cs="Times New Roman"/>
          <w:lang w:eastAsia="zh-CN"/>
        </w:rPr>
        <w:t xml:space="preserve">0.02~0.3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p>
    <w:p w14:paraId="37A59AE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e</w:t>
      </w:r>
      <w:r w:rsidRPr="00FF3ED0">
        <w:rPr>
          <w:rFonts w:ascii="Times New Roman" w:hAnsi="Times New Roman" w:cs="Times New Roman"/>
          <w:lang w:eastAsia="zh-CN"/>
        </w:rPr>
        <w:t>）水（包括去离子水、地层水或配液用水）。</w:t>
      </w:r>
    </w:p>
    <w:p w14:paraId="6733755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进一步地，所述荧光压裂液体系采用</w:t>
      </w:r>
      <w:r w:rsidRPr="00FF3ED0">
        <w:rPr>
          <w:rFonts w:ascii="Times New Roman" w:hAnsi="Times New Roman" w:cs="Times New Roman"/>
          <w:lang w:eastAsia="zh-CN"/>
        </w:rPr>
        <w:t>"</w:t>
      </w:r>
      <w:r w:rsidRPr="00FF3ED0">
        <w:rPr>
          <w:rFonts w:ascii="Times New Roman" w:hAnsi="Times New Roman" w:cs="Times New Roman"/>
          <w:lang w:eastAsia="zh-CN"/>
        </w:rPr>
        <w:t>母液预配</w:t>
      </w:r>
      <w:r w:rsidRPr="00FF3ED0">
        <w:rPr>
          <w:rFonts w:ascii="Times New Roman" w:hAnsi="Times New Roman" w:cs="Times New Roman"/>
          <w:lang w:eastAsia="zh-CN"/>
        </w:rPr>
        <w:t>+</w:t>
      </w:r>
      <w:r w:rsidRPr="00FF3ED0">
        <w:rPr>
          <w:rFonts w:ascii="Times New Roman" w:hAnsi="Times New Roman" w:cs="Times New Roman"/>
          <w:lang w:eastAsia="zh-CN"/>
        </w:rPr>
        <w:t>在线稀释</w:t>
      </w:r>
      <w:r w:rsidRPr="00FF3ED0">
        <w:rPr>
          <w:rFonts w:ascii="Times New Roman" w:hAnsi="Times New Roman" w:cs="Times New Roman"/>
          <w:lang w:eastAsia="zh-CN"/>
        </w:rPr>
        <w:t>"</w:t>
      </w:r>
      <w:r w:rsidRPr="00FF3ED0">
        <w:rPr>
          <w:rFonts w:ascii="Times New Roman" w:hAnsi="Times New Roman" w:cs="Times New Roman"/>
          <w:lang w:eastAsia="zh-CN"/>
        </w:rPr>
        <w:t>的方式制备和使用：</w:t>
      </w:r>
    </w:p>
    <w:p w14:paraId="3C296F03"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母液配方：将改性荧光粉以</w:t>
      </w:r>
      <w:r w:rsidRPr="00FF3ED0">
        <w:rPr>
          <w:rFonts w:ascii="Times New Roman" w:hAnsi="Times New Roman" w:cs="Times New Roman"/>
          <w:lang w:eastAsia="zh-CN"/>
        </w:rPr>
        <w:t>20~80 g/L</w:t>
      </w:r>
      <w:r w:rsidRPr="00FF3ED0">
        <w:rPr>
          <w:rFonts w:ascii="Times New Roman" w:hAnsi="Times New Roman" w:cs="Times New Roman"/>
          <w:lang w:eastAsia="zh-CN"/>
        </w:rPr>
        <w:t>、优选</w:t>
      </w:r>
      <w:r w:rsidRPr="00FF3ED0">
        <w:rPr>
          <w:rFonts w:ascii="Times New Roman" w:hAnsi="Times New Roman" w:cs="Times New Roman"/>
          <w:lang w:eastAsia="zh-CN"/>
        </w:rPr>
        <w:t>30~60 g/L</w:t>
      </w:r>
      <w:r w:rsidRPr="00FF3ED0">
        <w:rPr>
          <w:rFonts w:ascii="Times New Roman" w:hAnsi="Times New Roman" w:cs="Times New Roman"/>
          <w:lang w:eastAsia="zh-CN"/>
        </w:rPr>
        <w:t>、更优选</w:t>
      </w:r>
      <w:r w:rsidRPr="00FF3ED0">
        <w:rPr>
          <w:rFonts w:ascii="Times New Roman" w:hAnsi="Times New Roman" w:cs="Times New Roman"/>
          <w:lang w:eastAsia="zh-CN"/>
        </w:rPr>
        <w:t>40 g/L</w:t>
      </w:r>
      <w:r w:rsidRPr="00FF3ED0">
        <w:rPr>
          <w:rFonts w:ascii="Times New Roman" w:hAnsi="Times New Roman" w:cs="Times New Roman"/>
          <w:lang w:eastAsia="zh-CN"/>
        </w:rPr>
        <w:t>的浓度分散于去离子水中，加入螯合剂（如柠檬酸</w:t>
      </w:r>
      <w:r w:rsidRPr="00FF3ED0">
        <w:rPr>
          <w:rFonts w:ascii="Times New Roman" w:hAnsi="Times New Roman" w:cs="Times New Roman"/>
          <w:lang w:eastAsia="zh-CN"/>
        </w:rPr>
        <w:t xml:space="preserve">0.05~0.5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）和非离子表面活性剂（如</w:t>
      </w:r>
      <w:r w:rsidRPr="00FF3ED0">
        <w:rPr>
          <w:rFonts w:ascii="Times New Roman" w:hAnsi="Times New Roman" w:cs="Times New Roman"/>
          <w:lang w:eastAsia="zh-CN"/>
        </w:rPr>
        <w:t xml:space="preserve">Triton X-100 0.01~0.2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），通过高速剪切（</w:t>
      </w:r>
      <w:r w:rsidRPr="00FF3ED0">
        <w:rPr>
          <w:rFonts w:ascii="Times New Roman" w:hAnsi="Times New Roman" w:cs="Times New Roman"/>
          <w:lang w:eastAsia="zh-CN"/>
        </w:rPr>
        <w:t>5000~15000 rpm×3~10 min</w:t>
      </w:r>
      <w:r w:rsidRPr="00FF3ED0">
        <w:rPr>
          <w:rFonts w:ascii="Times New Roman" w:hAnsi="Times New Roman" w:cs="Times New Roman"/>
          <w:lang w:eastAsia="zh-CN"/>
        </w:rPr>
        <w:t>）和</w:t>
      </w:r>
      <w:r w:rsidRPr="00FF3ED0">
        <w:rPr>
          <w:rFonts w:ascii="Times New Roman" w:hAnsi="Times New Roman" w:cs="Times New Roman"/>
          <w:lang w:eastAsia="zh-CN"/>
        </w:rPr>
        <w:t>/</w:t>
      </w:r>
      <w:r w:rsidRPr="00FF3ED0">
        <w:rPr>
          <w:rFonts w:ascii="Times New Roman" w:hAnsi="Times New Roman" w:cs="Times New Roman"/>
          <w:lang w:eastAsia="zh-CN"/>
        </w:rPr>
        <w:t>或超声辅助（</w:t>
      </w:r>
      <w:r w:rsidRPr="00FF3ED0">
        <w:rPr>
          <w:rFonts w:ascii="Times New Roman" w:hAnsi="Times New Roman" w:cs="Times New Roman"/>
          <w:lang w:eastAsia="zh-CN"/>
        </w:rPr>
        <w:t>20~60 kHz×5~20 min</w:t>
      </w:r>
      <w:r w:rsidRPr="00FF3ED0">
        <w:rPr>
          <w:rFonts w:ascii="Times New Roman" w:hAnsi="Times New Roman" w:cs="Times New Roman"/>
          <w:lang w:eastAsia="zh-CN"/>
        </w:rPr>
        <w:t>）制备成高浓度荧光悬浮母液；</w:t>
      </w:r>
    </w:p>
    <w:p w14:paraId="1C9488D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终液配方：将所述母液按体积比</w:t>
      </w:r>
      <w:r w:rsidRPr="00FF3ED0">
        <w:rPr>
          <w:rFonts w:ascii="Times New Roman" w:hAnsi="Times New Roman" w:cs="Times New Roman"/>
          <w:lang w:eastAsia="zh-CN"/>
        </w:rPr>
        <w:t>0.1~2.0%</w:t>
      </w:r>
      <w:r w:rsidRPr="00FF3ED0">
        <w:rPr>
          <w:rFonts w:ascii="Times New Roman" w:hAnsi="Times New Roman" w:cs="Times New Roman"/>
          <w:lang w:eastAsia="zh-CN"/>
        </w:rPr>
        <w:t>、优选</w:t>
      </w:r>
      <w:r w:rsidRPr="00FF3ED0">
        <w:rPr>
          <w:rFonts w:ascii="Times New Roman" w:hAnsi="Times New Roman" w:cs="Times New Roman"/>
          <w:lang w:eastAsia="zh-CN"/>
        </w:rPr>
        <w:t>0.3~1.0%</w:t>
      </w:r>
      <w:r w:rsidRPr="00FF3ED0">
        <w:rPr>
          <w:rFonts w:ascii="Times New Roman" w:hAnsi="Times New Roman" w:cs="Times New Roman"/>
          <w:lang w:eastAsia="zh-CN"/>
        </w:rPr>
        <w:t>、更优选</w:t>
      </w:r>
      <w:r w:rsidRPr="00FF3ED0">
        <w:rPr>
          <w:rFonts w:ascii="Times New Roman" w:hAnsi="Times New Roman" w:cs="Times New Roman"/>
          <w:lang w:eastAsia="zh-CN"/>
        </w:rPr>
        <w:t>0.5%</w:t>
      </w:r>
      <w:r w:rsidRPr="00FF3ED0">
        <w:rPr>
          <w:rFonts w:ascii="Times New Roman" w:hAnsi="Times New Roman" w:cs="Times New Roman"/>
          <w:lang w:eastAsia="zh-CN"/>
        </w:rPr>
        <w:t>通过在线混合装置注入</w:t>
      </w:r>
      <w:r w:rsidRPr="00FF3ED0">
        <w:rPr>
          <w:rFonts w:ascii="Times New Roman" w:hAnsi="Times New Roman" w:cs="Times New Roman"/>
          <w:lang w:eastAsia="zh-CN"/>
        </w:rPr>
        <w:t>HPG</w:t>
      </w:r>
      <w:r w:rsidRPr="00FF3ED0">
        <w:rPr>
          <w:rFonts w:ascii="Times New Roman" w:hAnsi="Times New Roman" w:cs="Times New Roman"/>
          <w:lang w:eastAsia="zh-CN"/>
        </w:rPr>
        <w:t>基液主流中，经静态混合器充分混合，得到荧光压裂液终液。</w:t>
      </w:r>
    </w:p>
    <w:p>
      <w:pPr>
        <w:jc w:val="left"/>
      </w:pPr>
      <w:r>
        <w:rPr>
          <w:b/>
          <w:rFonts w:eastAsia="黑体"/>
          <w:sz w:val="24"/>
        </w:rPr>
        <w:t xml:space="preserve">现场简化加料方案</w:t>
      </w:r>
    </w:p>
    <w:p>
      <w:pPr>
        <w:ind w:firstLine="480"/>
      </w:pPr>
      <w:r>
        <w:rPr>
          <w:rFonts w:eastAsia="宋体" w:ascii="Times New Roman" w:hAnsi="Times New Roman"/>
          <w:sz w:val="24"/>
          <w:szCs w:val="24"/>
        </w:rPr>
        <w:t xml:space="preserve">为进一步适应压裂施工现场的快速作业需求，本发明提供以下递进简化的加料方案，现场操作人员可根据井场设备条件和施工节奏灵活选用：</w:t>
      </w:r>
    </w:p>
    <w:p>
      <w:pPr>
        <w:ind w:firstLine="480"/>
      </w:pPr>
      <w:r>
        <w:rPr>
          <w:rFonts w:eastAsia="宋体" w:ascii="Times New Roman" w:hAnsi="Times New Roman"/>
          <w:sz w:val="24"/>
          <w:szCs w:val="24"/>
        </w:rPr>
        <w:t xml:space="preserve">方案A——预混干粉直接分散（推荐首选方案）：将前述预混干粉产品（含改性荧光粉+螯合剂+非离子表面活性剂）按40~60 g/L浓度直接加入去离子水罐中，利用井场现有的压裂液混配设备（如离心泵循环搅拌或批混罐机械搅拌，200~500 rpm×10~20 min）即可获得均匀的荧光悬浮母液，无需专用高速剪切或超声设备。该方案充分利用了预混干粉中PEG外层赋予的优异润湿分散性——PEG分子链遇水后迅速水化伸展，产生渗透排斥效应，配合预混于粉体中的表面活性剂降低固液界面张力，使荧光粉在温和搅拌条件下即可实现良好分散。</w:t>
      </w:r>
    </w:p>
    <w:p>
      <w:pPr>
        <w:ind w:firstLine="480"/>
      </w:pPr>
      <w:r>
        <w:rPr>
          <w:rFonts w:eastAsia="宋体" w:ascii="Times New Roman" w:hAnsi="Times New Roman"/>
          <w:sz w:val="24"/>
          <w:szCs w:val="24"/>
        </w:rPr>
        <w:t xml:space="preserve">方案B——在线直接注入（进一步简化）：在具备在线混合装置的施工井场，可将预混干粉产品以粉体形式通过射流混合器或文丘里喷射器直接注入HPG基液主流中，利用基液的高速流动剪切（管道流速2~5 m/s）实现荧光粉的在线分散和混合。该方案彻底省去母液预配工序，将现场操作简化为"开袋→倒入加料斗→启动计量泵"三步，特别适用于大型压裂施工（单段液量&gt;100 m³）场景。在线注入速率根据HPG基液排量和目标荧光粉浓度自动调节，建议注入点设置在高压泵吸入端上游至少10 m处，确保在进入高压泵前完成充分混合。</w:t>
      </w:r>
    </w:p>
    <w:p>
      <w:pPr>
        <w:ind w:firstLine="480"/>
      </w:pPr>
      <w:r>
        <w:rPr>
          <w:rFonts w:eastAsia="宋体" w:ascii="Times New Roman" w:hAnsi="Times New Roman"/>
          <w:sz w:val="24"/>
          <w:szCs w:val="24"/>
        </w:rPr>
        <w:t xml:space="preserve">方案C——基液预溶一步法（最大简化，适用于中低温井）：将预混干粉产品与HPG干粉按比例（荧光粉:HPG=1:10~1:30，质量比）预先干混，施工时将该混合干粉按常规HPG配液程序直接加入水中溶胀水化（20~40°C、搅拌30~60 min），一步制得含荧光粉均匀分散的HPG基液，后续交联和破胶程序不变。该方案将荧光粉添加完全融入常规压裂液配制流程，实现零额外工序。需注意的是，方案C中HPG水化过程因荧光粉的存在可能轻微延缓水化速率（延缓约10~15%），建议适当延长水化时间以确保HPG充分溶胀。在60~120°C储层温度范围内，方案C制得的荧光冻胶的交联性能和破胶性能与方案A、方案B无显著差异（p&gt;0.05）。</w:t>
      </w:r>
    </w:p>
    <w:p w14:paraId="0952E6F8"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进一步地，所述荧光压裂液体系的各项性能指标满足中国石油天然气行业标准</w:t>
      </w:r>
      <w:r w:rsidRPr="00FF3ED0">
        <w:rPr>
          <w:rFonts w:ascii="Times New Roman" w:hAnsi="Times New Roman" w:cs="Times New Roman"/>
          <w:lang w:eastAsia="zh-CN"/>
        </w:rPr>
        <w:t>SY/T 6376-2008</w:t>
      </w:r>
      <w:r w:rsidRPr="00FF3ED0">
        <w:rPr>
          <w:rFonts w:ascii="Times New Roman" w:hAnsi="Times New Roman" w:cs="Times New Roman"/>
          <w:lang w:eastAsia="zh-CN"/>
        </w:rPr>
        <w:t>《压裂液通用技术条件》和</w:t>
      </w:r>
      <w:r w:rsidRPr="00FF3ED0">
        <w:rPr>
          <w:rFonts w:ascii="Times New Roman" w:hAnsi="Times New Roman" w:cs="Times New Roman"/>
          <w:lang w:eastAsia="zh-CN"/>
        </w:rPr>
        <w:t>SY/T 5107-2016</w:t>
      </w:r>
      <w:r w:rsidRPr="00FF3ED0">
        <w:rPr>
          <w:rFonts w:ascii="Times New Roman" w:hAnsi="Times New Roman" w:cs="Times New Roman"/>
          <w:lang w:eastAsia="zh-CN"/>
        </w:rPr>
        <w:t>《水基压裂液性能评价方法》的技术要求。</w:t>
      </w:r>
    </w:p>
    <w:p w14:paraId="4C736E6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第四方面：压裂裂缝荧光示踪方法</w:t>
      </w:r>
    </w:p>
    <w:p w14:paraId="035FCCCD"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一种利用上述荧光压裂液体系进行压裂裂缝荧光示踪的方法，其特征在于，包括以下步骤：</w:t>
      </w:r>
    </w:p>
    <w:p w14:paraId="0D40845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注入阶段：通过压裂泵注系统将所述荧光压裂液终液与支撑剂混合后泵入目标压裂层段，荧光粉随携砂液运移至水力裂缝中并均匀分布；</w:t>
      </w:r>
    </w:p>
    <w:p w14:paraId="7F224D2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关井破胶阶段：停泵关井，在储层温度（</w:t>
      </w:r>
      <w:r w:rsidRPr="00FF3ED0">
        <w:rPr>
          <w:rFonts w:ascii="Times New Roman" w:hAnsi="Times New Roman" w:cs="Times New Roman"/>
          <w:lang w:eastAsia="zh-CN"/>
        </w:rPr>
        <w:t>60~150°C</w:t>
      </w:r>
      <w:r w:rsidRPr="00FF3ED0">
        <w:rPr>
          <w:rFonts w:ascii="Times New Roman" w:hAnsi="Times New Roman" w:cs="Times New Roman"/>
          <w:lang w:eastAsia="zh-CN"/>
        </w:rPr>
        <w:t>）下维持密闭状态</w:t>
      </w:r>
      <w:r w:rsidRPr="00FF3ED0">
        <w:rPr>
          <w:rFonts w:ascii="Times New Roman" w:hAnsi="Times New Roman" w:cs="Times New Roman"/>
          <w:lang w:eastAsia="zh-CN"/>
        </w:rPr>
        <w:t>6~48</w:t>
      </w:r>
      <w:r w:rsidRPr="00FF3ED0">
        <w:rPr>
          <w:rFonts w:ascii="Times New Roman" w:hAnsi="Times New Roman" w:cs="Times New Roman"/>
          <w:lang w:eastAsia="zh-CN"/>
        </w:rPr>
        <w:t>小时。在此阶段，交联冻胶中的有机硼交联键在破胶剂（过硫酸铵）作用下发生氧化断裂，聚合物网络解体；同时，改性荧光粉外层的</w:t>
      </w:r>
      <w:r w:rsidRPr="00FF3ED0">
        <w:rPr>
          <w:rFonts w:ascii="Times New Roman" w:hAnsi="Times New Roman" w:cs="Times New Roman"/>
          <w:lang w:eastAsia="zh-CN"/>
        </w:rPr>
        <w:t>PEG</w:t>
      </w:r>
      <w:r w:rsidRPr="00FF3ED0">
        <w:rPr>
          <w:rFonts w:ascii="Times New Roman" w:hAnsi="Times New Roman" w:cs="Times New Roman"/>
          <w:lang w:eastAsia="zh-CN"/>
        </w:rPr>
        <w:t>物理屏蔽层在破胶剂氧化环境与储层温度的协同作用下，经历以下三个过程而逐步脱附降解：（</w:t>
      </w:r>
      <w:r w:rsidRPr="00FF3ED0">
        <w:rPr>
          <w:rFonts w:ascii="Times New Roman" w:hAnsi="Times New Roman" w:cs="Times New Roman"/>
          <w:lang w:eastAsia="zh-CN"/>
        </w:rPr>
        <w:t>i</w:t>
      </w:r>
      <w:r w:rsidRPr="00FF3ED0">
        <w:rPr>
          <w:rFonts w:ascii="Times New Roman" w:hAnsi="Times New Roman" w:cs="Times New Roman"/>
          <w:lang w:eastAsia="zh-CN"/>
        </w:rPr>
        <w:t>）过硫酸铵热分解产生的氧化性物种攻击</w:t>
      </w:r>
      <w:r w:rsidRPr="00FF3ED0">
        <w:rPr>
          <w:rFonts w:ascii="Times New Roman" w:hAnsi="Times New Roman" w:cs="Times New Roman"/>
          <w:lang w:eastAsia="zh-CN"/>
        </w:rPr>
        <w:t>PEG</w:t>
      </w:r>
      <w:r w:rsidRPr="00FF3ED0">
        <w:rPr>
          <w:rFonts w:ascii="Times New Roman" w:hAnsi="Times New Roman" w:cs="Times New Roman"/>
          <w:lang w:eastAsia="zh-CN"/>
        </w:rPr>
        <w:t>醚键（</w:t>
      </w:r>
      <w:r w:rsidRPr="00FF3ED0">
        <w:rPr>
          <w:rFonts w:ascii="Times New Roman" w:hAnsi="Times New Roman" w:cs="Times New Roman"/>
          <w:lang w:eastAsia="zh-CN"/>
        </w:rPr>
        <w:t>C-O-C</w:t>
      </w:r>
      <w:r w:rsidRPr="00FF3ED0">
        <w:rPr>
          <w:rFonts w:ascii="Times New Roman" w:hAnsi="Times New Roman" w:cs="Times New Roman"/>
          <w:lang w:eastAsia="zh-CN"/>
        </w:rPr>
        <w:t>），引发链断裂，生成低分子量</w:t>
      </w:r>
      <w:r w:rsidRPr="00FF3ED0">
        <w:rPr>
          <w:rFonts w:ascii="Times New Roman" w:hAnsi="Times New Roman" w:cs="Times New Roman"/>
          <w:lang w:eastAsia="zh-CN"/>
        </w:rPr>
        <w:t>PEG</w:t>
      </w:r>
      <w:r w:rsidRPr="00FF3ED0">
        <w:rPr>
          <w:rFonts w:ascii="Times New Roman" w:hAnsi="Times New Roman" w:cs="Times New Roman"/>
          <w:lang w:eastAsia="zh-CN"/>
        </w:rPr>
        <w:t>碎片和含氧低聚物；（</w:t>
      </w:r>
      <w:r w:rsidRPr="00FF3ED0">
        <w:rPr>
          <w:rFonts w:ascii="Times New Roman" w:hAnsi="Times New Roman" w:cs="Times New Roman"/>
          <w:lang w:eastAsia="zh-CN"/>
        </w:rPr>
        <w:t>ii</w:t>
      </w:r>
      <w:r w:rsidRPr="00FF3ED0">
        <w:rPr>
          <w:rFonts w:ascii="Times New Roman" w:hAnsi="Times New Roman" w:cs="Times New Roman"/>
          <w:lang w:eastAsia="zh-CN"/>
        </w:rPr>
        <w:t>）低分子量产物的水溶性显著增大，倾向于从荧光粉表面向水相溶解释放；（</w:t>
      </w:r>
      <w:r w:rsidRPr="00FF3ED0">
        <w:rPr>
          <w:rFonts w:ascii="Times New Roman" w:hAnsi="Times New Roman" w:cs="Times New Roman"/>
          <w:lang w:eastAsia="zh-CN"/>
        </w:rPr>
        <w:t>iii</w:t>
      </w:r>
      <w:r w:rsidRPr="00FF3ED0">
        <w:rPr>
          <w:rFonts w:ascii="Times New Roman" w:hAnsi="Times New Roman" w:cs="Times New Roman"/>
          <w:lang w:eastAsia="zh-CN"/>
        </w:rPr>
        <w:t>）破胶剂分解产生的酸性微环境（局部</w:t>
      </w:r>
      <w:r w:rsidRPr="00FF3ED0">
        <w:rPr>
          <w:rFonts w:ascii="Times New Roman" w:hAnsi="Times New Roman" w:cs="Times New Roman"/>
          <w:lang w:eastAsia="zh-CN"/>
        </w:rPr>
        <w:t>pH</w:t>
      </w:r>
      <w:r w:rsidRPr="00FF3ED0">
        <w:rPr>
          <w:rFonts w:ascii="Times New Roman" w:hAnsi="Times New Roman" w:cs="Times New Roman"/>
          <w:lang w:eastAsia="zh-CN"/>
        </w:rPr>
        <w:t>下降）促使</w:t>
      </w:r>
      <w:r w:rsidRPr="00FF3ED0">
        <w:rPr>
          <w:rFonts w:ascii="Times New Roman" w:hAnsi="Times New Roman" w:cs="Times New Roman"/>
          <w:lang w:eastAsia="zh-CN"/>
        </w:rPr>
        <w:t>PEG</w:t>
      </w:r>
      <w:r w:rsidRPr="00FF3ED0">
        <w:rPr>
          <w:rFonts w:ascii="Times New Roman" w:hAnsi="Times New Roman" w:cs="Times New Roman"/>
          <w:lang w:eastAsia="zh-CN"/>
        </w:rPr>
        <w:t>醚氧原子的质子化程度增加，削弱</w:t>
      </w:r>
      <w:r w:rsidRPr="00FF3ED0">
        <w:rPr>
          <w:rFonts w:ascii="Times New Roman" w:hAnsi="Times New Roman" w:cs="Times New Roman"/>
          <w:lang w:eastAsia="zh-CN"/>
        </w:rPr>
        <w:t>PEG</w:t>
      </w:r>
      <w:r w:rsidRPr="00FF3ED0">
        <w:rPr>
          <w:rFonts w:ascii="Times New Roman" w:hAnsi="Times New Roman" w:cs="Times New Roman"/>
          <w:lang w:eastAsia="zh-CN"/>
        </w:rPr>
        <w:t>与内层硅烷偶联剂的物理吸附作用。</w:t>
      </w:r>
      <w:r w:rsidRPr="00FF3ED0">
        <w:rPr>
          <w:rFonts w:ascii="Times New Roman" w:hAnsi="Times New Roman" w:cs="Times New Roman"/>
          <w:lang w:eastAsia="zh-CN"/>
        </w:rPr>
        <w:t>PEG</w:t>
      </w:r>
      <w:r w:rsidRPr="00FF3ED0">
        <w:rPr>
          <w:rFonts w:ascii="Times New Roman" w:hAnsi="Times New Roman" w:cs="Times New Roman"/>
          <w:lang w:eastAsia="zh-CN"/>
        </w:rPr>
        <w:t>外层脱附后，暴露出内层</w:t>
      </w:r>
      <w:r w:rsidRPr="00FF3ED0">
        <w:rPr>
          <w:rFonts w:ascii="Times New Roman" w:hAnsi="Times New Roman" w:cs="Times New Roman"/>
          <w:lang w:eastAsia="zh-CN"/>
        </w:rPr>
        <w:t>KH550</w:t>
      </w:r>
      <w:r w:rsidRPr="00FF3ED0">
        <w:rPr>
          <w:rFonts w:ascii="Times New Roman" w:hAnsi="Times New Roman" w:cs="Times New Roman"/>
          <w:lang w:eastAsia="zh-CN"/>
        </w:rPr>
        <w:t>硅烷偶联剂的活性氨基官能团（</w:t>
      </w:r>
      <w:r w:rsidRPr="00FF3ED0">
        <w:rPr>
          <w:rFonts w:ascii="Times New Roman" w:hAnsi="Times New Roman" w:cs="Times New Roman"/>
          <w:lang w:eastAsia="zh-CN"/>
        </w:rPr>
        <w:t>-NH₂</w:t>
      </w:r>
      <w:r w:rsidRPr="00FF3ED0">
        <w:rPr>
          <w:rFonts w:ascii="Times New Roman" w:hAnsi="Times New Roman" w:cs="Times New Roman"/>
          <w:lang w:eastAsia="zh-CN"/>
        </w:rPr>
        <w:t>），活性氨基与裂缝壁面砂岩的硅羟基（</w:t>
      </w:r>
      <w:r w:rsidRPr="00FF3ED0">
        <w:rPr>
          <w:rFonts w:ascii="Times New Roman" w:hAnsi="Times New Roman" w:cs="Times New Roman"/>
          <w:lang w:eastAsia="zh-CN"/>
        </w:rPr>
        <w:t>Si-OH</w:t>
      </w:r>
      <w:r w:rsidRPr="00FF3ED0">
        <w:rPr>
          <w:rFonts w:ascii="Times New Roman" w:hAnsi="Times New Roman" w:cs="Times New Roman"/>
          <w:lang w:eastAsia="zh-CN"/>
        </w:rPr>
        <w:t>）通过静电吸引、氢键和</w:t>
      </w:r>
      <w:r w:rsidRPr="00FF3ED0">
        <w:rPr>
          <w:rFonts w:ascii="Times New Roman" w:hAnsi="Times New Roman" w:cs="Times New Roman"/>
          <w:lang w:eastAsia="zh-CN"/>
        </w:rPr>
        <w:t>/</w:t>
      </w:r>
      <w:r w:rsidRPr="00FF3ED0">
        <w:rPr>
          <w:rFonts w:ascii="Times New Roman" w:hAnsi="Times New Roman" w:cs="Times New Roman"/>
          <w:lang w:eastAsia="zh-CN"/>
        </w:rPr>
        <w:t>或化学缩合（形成</w:t>
      </w:r>
      <w:r w:rsidRPr="00FF3ED0">
        <w:rPr>
          <w:rFonts w:ascii="Times New Roman" w:hAnsi="Times New Roman" w:cs="Times New Roman"/>
          <w:lang w:eastAsia="zh-CN"/>
        </w:rPr>
        <w:t>Si-O-Si</w:t>
      </w:r>
      <w:r w:rsidRPr="00FF3ED0">
        <w:rPr>
          <w:rFonts w:ascii="Times New Roman" w:hAnsi="Times New Roman" w:cs="Times New Roman"/>
          <w:lang w:eastAsia="zh-CN"/>
        </w:rPr>
        <w:t>或</w:t>
      </w:r>
      <w:r w:rsidRPr="00FF3ED0">
        <w:rPr>
          <w:rFonts w:ascii="Times New Roman" w:hAnsi="Times New Roman" w:cs="Times New Roman"/>
          <w:lang w:eastAsia="zh-CN"/>
        </w:rPr>
        <w:t>Si-N</w:t>
      </w:r>
      <w:r w:rsidRPr="00FF3ED0">
        <w:rPr>
          <w:rFonts w:ascii="Times New Roman" w:hAnsi="Times New Roman" w:cs="Times New Roman"/>
          <w:lang w:eastAsia="zh-CN"/>
        </w:rPr>
        <w:t>键）实现牢固锚定；</w:t>
      </w:r>
    </w:p>
    <w:p w14:paraId="61F6D6E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返排阶段：开井返排，返排液携带破胶后的聚合物残渣和少量未锚定的游离荧光粉颗粒排出井筒，已锚定于裂缝壁面的荧光粉则牢固保留；</w:t>
      </w:r>
    </w:p>
    <w:p w14:paraId="559FB1B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取心与检测阶段：在压后取心作业中取出含裂缝的岩心，在紫外光源（波长</w:t>
      </w:r>
      <w:r w:rsidRPr="00FF3ED0">
        <w:rPr>
          <w:rFonts w:ascii="Times New Roman" w:hAnsi="Times New Roman" w:cs="Times New Roman"/>
          <w:lang w:eastAsia="zh-CN"/>
        </w:rPr>
        <w:t>350~380 nm</w:t>
      </w:r>
      <w:r w:rsidRPr="00FF3ED0">
        <w:rPr>
          <w:rFonts w:ascii="Times New Roman" w:hAnsi="Times New Roman" w:cs="Times New Roman"/>
          <w:lang w:eastAsia="zh-CN"/>
        </w:rPr>
        <w:t>，优选</w:t>
      </w:r>
      <w:r w:rsidRPr="00FF3ED0">
        <w:rPr>
          <w:rFonts w:ascii="Times New Roman" w:hAnsi="Times New Roman" w:cs="Times New Roman"/>
          <w:lang w:eastAsia="zh-CN"/>
        </w:rPr>
        <w:t>365 nm</w:t>
      </w:r>
      <w:r w:rsidRPr="00FF3ED0">
        <w:rPr>
          <w:rFonts w:ascii="Times New Roman" w:hAnsi="Times New Roman" w:cs="Times New Roman"/>
          <w:lang w:eastAsia="zh-CN"/>
        </w:rPr>
        <w:t>）照射下直接观察或拍照记录裂缝壁面的荧光分布。荧光分布区域即为压裂液的实际波及区域，可作为裂缝诊断结果的可实物验证直接证据。</w:t>
      </w:r>
    </w:p>
    <w:p w14:paraId="6A708F3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进一步地，在注入阶段中，荧光母液的在线添加可在前置液段、携砂液段或顶替液段中的一段或多段中进行。优选在前置液段和携砂液段中连续添加，以形成从裂缝入口到尖端的完整荧光标记，从而全面反映压裂液在整个裂缝网络中的波及范围。</w:t>
      </w:r>
    </w:p>
    <w:p w14:paraId="7B342359"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进一步地，在关井破胶阶段中，所述改性荧光粉从</w:t>
      </w:r>
      <w:r w:rsidRPr="00FF3ED0">
        <w:rPr>
          <w:rFonts w:ascii="Times New Roman" w:hAnsi="Times New Roman" w:cs="Times New Roman"/>
          <w:lang w:eastAsia="zh-CN"/>
        </w:rPr>
        <w:t>"</w:t>
      </w:r>
      <w:r w:rsidRPr="00FF3ED0">
        <w:rPr>
          <w:rFonts w:ascii="Times New Roman" w:hAnsi="Times New Roman" w:cs="Times New Roman"/>
          <w:lang w:eastAsia="zh-CN"/>
        </w:rPr>
        <w:t>分散态</w:t>
      </w:r>
      <w:r w:rsidRPr="00FF3ED0">
        <w:rPr>
          <w:rFonts w:ascii="Times New Roman" w:hAnsi="Times New Roman" w:cs="Times New Roman"/>
          <w:lang w:eastAsia="zh-CN"/>
        </w:rPr>
        <w:t>"</w:t>
      </w:r>
      <w:r w:rsidRPr="00FF3ED0">
        <w:rPr>
          <w:rFonts w:ascii="Times New Roman" w:hAnsi="Times New Roman" w:cs="Times New Roman"/>
          <w:lang w:eastAsia="zh-CN"/>
        </w:rPr>
        <w:t>向</w:t>
      </w:r>
      <w:r w:rsidRPr="00FF3ED0">
        <w:rPr>
          <w:rFonts w:ascii="Times New Roman" w:hAnsi="Times New Roman" w:cs="Times New Roman"/>
          <w:lang w:eastAsia="zh-CN"/>
        </w:rPr>
        <w:t>"</w:t>
      </w:r>
      <w:r w:rsidRPr="00FF3ED0">
        <w:rPr>
          <w:rFonts w:ascii="Times New Roman" w:hAnsi="Times New Roman" w:cs="Times New Roman"/>
          <w:lang w:eastAsia="zh-CN"/>
        </w:rPr>
        <w:t>锚定态</w:t>
      </w:r>
      <w:r w:rsidRPr="00FF3ED0">
        <w:rPr>
          <w:rFonts w:ascii="Times New Roman" w:hAnsi="Times New Roman" w:cs="Times New Roman"/>
          <w:lang w:eastAsia="zh-CN"/>
        </w:rPr>
        <w:t>"</w:t>
      </w:r>
      <w:r w:rsidRPr="00FF3ED0">
        <w:rPr>
          <w:rFonts w:ascii="Times New Roman" w:hAnsi="Times New Roman" w:cs="Times New Roman"/>
          <w:lang w:eastAsia="zh-CN"/>
        </w:rPr>
        <w:t>的功能切换利用压裂施工自身的时间序列（注入</w:t>
      </w:r>
      <w:r w:rsidRPr="00FF3ED0">
        <w:rPr>
          <w:rFonts w:ascii="Times New Roman" w:hAnsi="Times New Roman" w:cs="Times New Roman"/>
          <w:lang w:eastAsia="zh-CN"/>
        </w:rPr>
        <w:t>→</w:t>
      </w:r>
      <w:r w:rsidRPr="00FF3ED0">
        <w:rPr>
          <w:rFonts w:ascii="Times New Roman" w:hAnsi="Times New Roman" w:cs="Times New Roman"/>
          <w:lang w:eastAsia="zh-CN"/>
        </w:rPr>
        <w:t>关井</w:t>
      </w:r>
      <w:r w:rsidRPr="00FF3ED0">
        <w:rPr>
          <w:rFonts w:ascii="Times New Roman" w:hAnsi="Times New Roman" w:cs="Times New Roman"/>
          <w:lang w:eastAsia="zh-CN"/>
        </w:rPr>
        <w:t>→</w:t>
      </w:r>
      <w:r w:rsidRPr="00FF3ED0">
        <w:rPr>
          <w:rFonts w:ascii="Times New Roman" w:hAnsi="Times New Roman" w:cs="Times New Roman"/>
          <w:lang w:eastAsia="zh-CN"/>
        </w:rPr>
        <w:t>返排）驱动，以压裂液配方中原有的过硫酸铵破胶剂作为脱附触发条件，无需额外添加任何专用触发剂。以此方式，本发明将压裂施工作业的工序结构转化为颗粒表面化学的功能转化序列，实现了与现有压裂工艺的良好兼容。</w:t>
      </w:r>
    </w:p>
    <w:p w14:paraId="1A3D07C4" w14:textId="77777777" w:rsidR="00FD3B2C" w:rsidRPr="00FF3ED0" w:rsidRDefault="00000000" w:rsidP="007C5DE9">
      <w:pPr>
        <w:spacing w:before="240" w:after="120"/>
        <w:outlineLvl w:val="2"/>
        <w:rPr>
          <w:rFonts w:ascii="Times New Roman" w:hAnsi="Times New Roman" w:cs="Times New Roman"/>
          <w:b/>
          <w:lang w:eastAsia="zh-CN"/>
        </w:rPr>
      </w:pPr>
      <w:r w:rsidRPr="00FF3ED0">
        <w:rPr>
          <w:rFonts w:ascii="Times New Roman" w:hAnsi="Times New Roman" w:cs="Times New Roman"/>
          <w:b/>
          <w:lang w:eastAsia="zh-CN"/>
        </w:rPr>
        <w:t>有益效果</w:t>
      </w:r>
    </w:p>
    <w:p w14:paraId="325FBC8D"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与现有技术相比，本发明具有以下有益效果：</w:t>
      </w:r>
    </w:p>
    <w:p w14:paraId="1DD1389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1</w:t>
      </w:r>
      <w:r w:rsidRPr="00FF3ED0">
        <w:rPr>
          <w:rFonts w:ascii="Times New Roman" w:hAnsi="Times New Roman" w:cs="Times New Roman"/>
          <w:lang w:eastAsia="zh-CN"/>
        </w:rPr>
        <w:t>）无机晶格保护的氧化耐受性与信号保真度。选用无机稀土铝酸盐晶体</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作为示踪介质，其发光中心</w:t>
      </w:r>
      <w:r w:rsidRPr="00FF3ED0">
        <w:rPr>
          <w:rFonts w:ascii="Times New Roman" w:hAnsi="Times New Roman" w:cs="Times New Roman"/>
          <w:lang w:eastAsia="zh-CN"/>
        </w:rPr>
        <w:t>Eu²⁺</w:t>
      </w:r>
      <w:r w:rsidRPr="00FF3ED0">
        <w:rPr>
          <w:rFonts w:ascii="Times New Roman" w:hAnsi="Times New Roman" w:cs="Times New Roman"/>
          <w:lang w:eastAsia="zh-CN"/>
        </w:rPr>
        <w:t>嵌入刚性尖晶石型铝酸盐晶格中，受晶格化学环境的物理屏蔽保护，对过硫酸铵等强氧化性破胶体系具有本征化学惰性。这一特性从根本上保障了示踪材料在压裂液注入、关井破胶和返排全过程中的荧光信号完整性，荧光强度不因氧化环境而发生有意义的衰减。与之对照，现有技术中使用的有机荧光染料（如荧光素、罗丹明类）的共轭发色团易被过硫酸盐氧化破坏，半导体量子点（如</w:t>
      </w:r>
      <w:proofErr w:type="spellStart"/>
      <w:r w:rsidRPr="00FF3ED0">
        <w:rPr>
          <w:rFonts w:ascii="Times New Roman" w:hAnsi="Times New Roman" w:cs="Times New Roman"/>
          <w:lang w:eastAsia="zh-CN"/>
        </w:rPr>
        <w:t>CdSe</w:t>
      </w:r>
      <w:proofErr w:type="spellEnd"/>
      <w:r w:rsidRPr="00FF3ED0">
        <w:rPr>
          <w:rFonts w:ascii="Times New Roman" w:hAnsi="Times New Roman" w:cs="Times New Roman"/>
          <w:lang w:eastAsia="zh-CN"/>
        </w:rPr>
        <w:t>）的核壳结构在氧化环境中存在表面氧化和荧光猝灭风险，二者在信号保真度方面存在固有的化学脆弱性。</w:t>
      </w:r>
    </w:p>
    <w:p w14:paraId="7E753B71" w14:textId="48BA45D2"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2</w:t>
      </w:r>
      <w:r w:rsidRPr="00FF3ED0">
        <w:rPr>
          <w:rFonts w:ascii="Times New Roman" w:hAnsi="Times New Roman" w:cs="Times New Roman"/>
          <w:lang w:eastAsia="zh-CN"/>
        </w:rPr>
        <w:t>）双层表面改性的多重协同功能。本发明采用</w:t>
      </w:r>
      <w:r w:rsidRPr="00FF3ED0">
        <w:rPr>
          <w:rFonts w:ascii="Times New Roman" w:hAnsi="Times New Roman" w:cs="Times New Roman"/>
          <w:lang w:eastAsia="zh-CN"/>
        </w:rPr>
        <w:t>"</w:t>
      </w:r>
      <w:r w:rsidRPr="00FF3ED0">
        <w:rPr>
          <w:rFonts w:ascii="Times New Roman" w:hAnsi="Times New Roman" w:cs="Times New Roman"/>
          <w:lang w:eastAsia="zh-CN"/>
        </w:rPr>
        <w:t>化学键合内层</w:t>
      </w:r>
      <w:r w:rsidRPr="00FF3ED0">
        <w:rPr>
          <w:rFonts w:ascii="Times New Roman" w:hAnsi="Times New Roman" w:cs="Times New Roman"/>
          <w:lang w:eastAsia="zh-CN"/>
        </w:rPr>
        <w:t>+</w:t>
      </w:r>
      <w:r w:rsidRPr="00FF3ED0">
        <w:rPr>
          <w:rFonts w:ascii="Times New Roman" w:hAnsi="Times New Roman" w:cs="Times New Roman"/>
          <w:lang w:eastAsia="zh-CN"/>
        </w:rPr>
        <w:t>物理吸附外层</w:t>
      </w:r>
      <w:r w:rsidRPr="00FF3ED0">
        <w:rPr>
          <w:rFonts w:ascii="Times New Roman" w:hAnsi="Times New Roman" w:cs="Times New Roman"/>
          <w:lang w:eastAsia="zh-CN"/>
        </w:rPr>
        <w:t>"</w:t>
      </w:r>
      <w:r w:rsidRPr="00FF3ED0">
        <w:rPr>
          <w:rFonts w:ascii="Times New Roman" w:hAnsi="Times New Roman" w:cs="Times New Roman"/>
          <w:lang w:eastAsia="zh-CN"/>
        </w:rPr>
        <w:t>的双层改性策略。内层</w:t>
      </w:r>
      <w:r w:rsidRPr="00FF3ED0">
        <w:rPr>
          <w:rFonts w:ascii="Times New Roman" w:hAnsi="Times New Roman" w:cs="Times New Roman"/>
          <w:lang w:eastAsia="zh-CN"/>
        </w:rPr>
        <w:t>——</w:t>
      </w:r>
      <w:r w:rsidRPr="00FF3ED0">
        <w:rPr>
          <w:rFonts w:ascii="Times New Roman" w:hAnsi="Times New Roman" w:cs="Times New Roman"/>
          <w:lang w:eastAsia="zh-CN"/>
        </w:rPr>
        <w:t>以</w:t>
      </w:r>
      <w:r w:rsidRPr="00FF3ED0">
        <w:rPr>
          <w:rFonts w:ascii="Times New Roman" w:hAnsi="Times New Roman" w:cs="Times New Roman"/>
          <w:lang w:eastAsia="zh-CN"/>
        </w:rPr>
        <w:t>KH550</w:t>
      </w:r>
      <w:r w:rsidRPr="00FF3ED0">
        <w:rPr>
          <w:rFonts w:ascii="Times New Roman" w:hAnsi="Times New Roman" w:cs="Times New Roman"/>
          <w:lang w:eastAsia="zh-CN"/>
        </w:rPr>
        <w:t>为代表的硅烷偶联剂通过</w:t>
      </w:r>
      <w:r w:rsidRPr="00FF3ED0">
        <w:rPr>
          <w:rFonts w:ascii="Times New Roman" w:hAnsi="Times New Roman" w:cs="Times New Roman"/>
          <w:lang w:eastAsia="zh-CN"/>
        </w:rPr>
        <w:t>Si-O-Al</w:t>
      </w:r>
      <w:r w:rsidRPr="00FF3ED0">
        <w:rPr>
          <w:rFonts w:ascii="Times New Roman" w:hAnsi="Times New Roman" w:cs="Times New Roman"/>
          <w:lang w:eastAsia="zh-CN"/>
        </w:rPr>
        <w:t>共价键化学锚固于荧光粉表面，兼具三重作用：</w:t>
      </w:r>
      <w:r w:rsidRPr="00FF3ED0">
        <w:rPr>
          <w:rFonts w:ascii="Cambria Math" w:hAnsi="Cambria Math" w:cs="Cambria Math"/>
          <w:lang w:eastAsia="zh-CN"/>
        </w:rPr>
        <w:t>①</w:t>
      </w:r>
      <w:r w:rsidRPr="00FF3ED0">
        <w:rPr>
          <w:rFonts w:ascii="Times New Roman" w:hAnsi="Times New Roman" w:cs="Times New Roman"/>
          <w:lang w:eastAsia="zh-CN"/>
        </w:rPr>
        <w:t>提供耐水解屏障，阻隔水分子与荧光粉晶格的直接接触；</w:t>
      </w:r>
      <w:r w:rsidRPr="00FF3ED0">
        <w:rPr>
          <w:rFonts w:ascii="Cambria Math" w:hAnsi="Cambria Math" w:cs="Cambria Math"/>
          <w:lang w:eastAsia="zh-CN"/>
        </w:rPr>
        <w:t>②</w:t>
      </w:r>
      <w:r w:rsidRPr="00FF3ED0">
        <w:rPr>
          <w:rFonts w:ascii="Times New Roman" w:hAnsi="Times New Roman" w:cs="Times New Roman"/>
          <w:lang w:eastAsia="zh-CN"/>
        </w:rPr>
        <w:t>为外层</w:t>
      </w:r>
      <w:r w:rsidRPr="00FF3ED0">
        <w:rPr>
          <w:rFonts w:ascii="Times New Roman" w:hAnsi="Times New Roman" w:cs="Times New Roman"/>
          <w:lang w:eastAsia="zh-CN"/>
        </w:rPr>
        <w:t>PEG</w:t>
      </w:r>
      <w:r w:rsidRPr="00FF3ED0">
        <w:rPr>
          <w:rFonts w:ascii="Times New Roman" w:hAnsi="Times New Roman" w:cs="Times New Roman"/>
          <w:lang w:eastAsia="zh-CN"/>
        </w:rPr>
        <w:t>的物理沉积提供适宜的有机界面；</w:t>
      </w:r>
      <w:r w:rsidRPr="00FF3ED0">
        <w:rPr>
          <w:rFonts w:ascii="Cambria Math" w:hAnsi="Cambria Math" w:cs="Cambria Math"/>
          <w:lang w:eastAsia="zh-CN"/>
        </w:rPr>
        <w:t>③</w:t>
      </w:r>
      <w:r w:rsidRPr="00FF3ED0">
        <w:rPr>
          <w:rFonts w:ascii="Times New Roman" w:hAnsi="Times New Roman" w:cs="Times New Roman"/>
          <w:lang w:eastAsia="zh-CN"/>
        </w:rPr>
        <w:t>为破胶后的裂缝壁面锚定预留活性氨基位点（</w:t>
      </w:r>
      <w:r w:rsidRPr="00FF3ED0">
        <w:rPr>
          <w:rFonts w:ascii="Times New Roman" w:hAnsi="Times New Roman" w:cs="Times New Roman"/>
          <w:lang w:eastAsia="zh-CN"/>
        </w:rPr>
        <w:t>-NH₂</w:t>
      </w:r>
      <w:r w:rsidRPr="00FF3ED0">
        <w:rPr>
          <w:rFonts w:ascii="Times New Roman" w:hAnsi="Times New Roman" w:cs="Times New Roman"/>
          <w:lang w:eastAsia="zh-CN"/>
        </w:rPr>
        <w:t>）。外层</w:t>
      </w:r>
      <w:r w:rsidRPr="00FF3ED0">
        <w:rPr>
          <w:rFonts w:ascii="Times New Roman" w:hAnsi="Times New Roman" w:cs="Times New Roman"/>
          <w:lang w:eastAsia="zh-CN"/>
        </w:rPr>
        <w:t>——</w:t>
      </w:r>
      <w:r w:rsidRPr="00FF3ED0">
        <w:rPr>
          <w:rFonts w:ascii="Times New Roman" w:hAnsi="Times New Roman" w:cs="Times New Roman"/>
          <w:lang w:eastAsia="zh-CN"/>
        </w:rPr>
        <w:t>以</w:t>
      </w:r>
      <w:r w:rsidRPr="00FF3ED0">
        <w:rPr>
          <w:rFonts w:ascii="Times New Roman" w:hAnsi="Times New Roman" w:cs="Times New Roman"/>
          <w:lang w:eastAsia="zh-CN"/>
        </w:rPr>
        <w:t>PEG4000</w:t>
      </w:r>
      <w:r w:rsidRPr="00FF3ED0">
        <w:rPr>
          <w:rFonts w:ascii="Times New Roman" w:hAnsi="Times New Roman" w:cs="Times New Roman"/>
          <w:lang w:eastAsia="zh-CN"/>
        </w:rPr>
        <w:t>为代表的聚乙二醇物理屏蔽层，在压裂液注入阶段通过渗透排斥效应和构象熵效应提供空间位阻稳定化，保障荧光粉在胍胶基液中的均匀分散；在关井破胶阶段，</w:t>
      </w:r>
      <w:r w:rsidRPr="00FF3ED0">
        <w:rPr>
          <w:rFonts w:ascii="Times New Roman" w:hAnsi="Times New Roman" w:cs="Times New Roman"/>
          <w:lang w:eastAsia="zh-CN"/>
        </w:rPr>
        <w:t>PEG</w:t>
      </w:r>
      <w:r w:rsidRPr="00FF3ED0">
        <w:rPr>
          <w:rFonts w:ascii="Times New Roman" w:hAnsi="Times New Roman" w:cs="Times New Roman"/>
          <w:lang w:eastAsia="zh-CN"/>
        </w:rPr>
        <w:t>外层作为牺牲响应层，在过硫酸铵氧化环境与储层温度的协同作用下发生脱附降解，暴露内层活性官能团</w:t>
      </w:r>
      <w:r w:rsidRPr="00FF3ED0">
        <w:rPr>
          <w:rFonts w:ascii="Times New Roman" w:hAnsi="Times New Roman" w:cs="Times New Roman"/>
          <w:lang w:eastAsia="zh-CN"/>
        </w:rPr>
        <w:t>——</w:t>
      </w:r>
      <w:r w:rsidRPr="00FF3ED0">
        <w:rPr>
          <w:rFonts w:ascii="Times New Roman" w:hAnsi="Times New Roman" w:cs="Times New Roman"/>
          <w:lang w:eastAsia="zh-CN"/>
        </w:rPr>
        <w:t>从而在同一颗粒上实现了</w:t>
      </w:r>
      <w:r w:rsidRPr="00FF3ED0">
        <w:rPr>
          <w:rFonts w:ascii="Times New Roman" w:hAnsi="Times New Roman" w:cs="Times New Roman"/>
          <w:lang w:eastAsia="zh-CN"/>
        </w:rPr>
        <w:t>"</w:t>
      </w:r>
      <w:r w:rsidRPr="00FF3ED0">
        <w:rPr>
          <w:rFonts w:ascii="Times New Roman" w:hAnsi="Times New Roman" w:cs="Times New Roman"/>
          <w:lang w:eastAsia="zh-CN"/>
        </w:rPr>
        <w:t>注入时屏蔽保护、破胶时响应脱附</w:t>
      </w:r>
      <w:r w:rsidRPr="00FF3ED0">
        <w:rPr>
          <w:rFonts w:ascii="Times New Roman" w:hAnsi="Times New Roman" w:cs="Times New Roman"/>
          <w:lang w:eastAsia="zh-CN"/>
        </w:rPr>
        <w:t>"</w:t>
      </w:r>
      <w:r w:rsidRPr="00FF3ED0">
        <w:rPr>
          <w:rFonts w:ascii="Times New Roman" w:hAnsi="Times New Roman" w:cs="Times New Roman"/>
          <w:lang w:eastAsia="zh-CN"/>
        </w:rPr>
        <w:t>的双重功能。</w:t>
      </w:r>
    </w:p>
    <w:p w14:paraId="72765389"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3</w:t>
      </w:r>
      <w:r w:rsidRPr="00FF3ED0">
        <w:rPr>
          <w:rFonts w:ascii="Times New Roman" w:hAnsi="Times New Roman" w:cs="Times New Roman"/>
          <w:lang w:eastAsia="zh-CN"/>
        </w:rPr>
        <w:t>）利用压裂施工作业时序的自发功能切换。本发明将</w:t>
      </w:r>
      <w:r w:rsidRPr="00FF3ED0">
        <w:rPr>
          <w:rFonts w:ascii="Times New Roman" w:hAnsi="Times New Roman" w:cs="Times New Roman"/>
          <w:lang w:eastAsia="zh-CN"/>
        </w:rPr>
        <w:t>"</w:t>
      </w:r>
      <w:r w:rsidRPr="00FF3ED0">
        <w:rPr>
          <w:rFonts w:ascii="Times New Roman" w:hAnsi="Times New Roman" w:cs="Times New Roman"/>
          <w:lang w:eastAsia="zh-CN"/>
        </w:rPr>
        <w:t>注入</w:t>
      </w:r>
      <w:r w:rsidRPr="00FF3ED0">
        <w:rPr>
          <w:rFonts w:ascii="Times New Roman" w:hAnsi="Times New Roman" w:cs="Times New Roman"/>
          <w:lang w:eastAsia="zh-CN"/>
        </w:rPr>
        <w:t>→</w:t>
      </w:r>
      <w:r w:rsidRPr="00FF3ED0">
        <w:rPr>
          <w:rFonts w:ascii="Times New Roman" w:hAnsi="Times New Roman" w:cs="Times New Roman"/>
          <w:lang w:eastAsia="zh-CN"/>
        </w:rPr>
        <w:t>关井</w:t>
      </w:r>
      <w:r w:rsidRPr="00FF3ED0">
        <w:rPr>
          <w:rFonts w:ascii="Times New Roman" w:hAnsi="Times New Roman" w:cs="Times New Roman"/>
          <w:lang w:eastAsia="zh-CN"/>
        </w:rPr>
        <w:t>→</w:t>
      </w:r>
      <w:r w:rsidRPr="00FF3ED0">
        <w:rPr>
          <w:rFonts w:ascii="Times New Roman" w:hAnsi="Times New Roman" w:cs="Times New Roman"/>
          <w:lang w:eastAsia="zh-CN"/>
        </w:rPr>
        <w:t>返排</w:t>
      </w:r>
      <w:r w:rsidRPr="00FF3ED0">
        <w:rPr>
          <w:rFonts w:ascii="Times New Roman" w:hAnsi="Times New Roman" w:cs="Times New Roman"/>
          <w:lang w:eastAsia="zh-CN"/>
        </w:rPr>
        <w:t>"</w:t>
      </w:r>
      <w:r w:rsidRPr="00FF3ED0">
        <w:rPr>
          <w:rFonts w:ascii="Times New Roman" w:hAnsi="Times New Roman" w:cs="Times New Roman"/>
          <w:lang w:eastAsia="zh-CN"/>
        </w:rPr>
        <w:t>的工程时间序列转化为颗粒表面化学的功能转化序列。注入期间（</w:t>
      </w:r>
      <w:r w:rsidRPr="00FF3ED0">
        <w:rPr>
          <w:rFonts w:ascii="Times New Roman" w:hAnsi="Times New Roman" w:cs="Times New Roman"/>
          <w:lang w:eastAsia="zh-CN"/>
        </w:rPr>
        <w:t>pH 8~10</w:t>
      </w:r>
      <w:r w:rsidRPr="00FF3ED0">
        <w:rPr>
          <w:rFonts w:ascii="Times New Roman" w:hAnsi="Times New Roman" w:cs="Times New Roman"/>
          <w:lang w:eastAsia="zh-CN"/>
        </w:rPr>
        <w:t>，有机硼交联环境）：</w:t>
      </w:r>
      <w:r w:rsidRPr="00FF3ED0">
        <w:rPr>
          <w:rFonts w:ascii="Times New Roman" w:hAnsi="Times New Roman" w:cs="Times New Roman"/>
          <w:lang w:eastAsia="zh-CN"/>
        </w:rPr>
        <w:t>PEG</w:t>
      </w:r>
      <w:r w:rsidRPr="00FF3ED0">
        <w:rPr>
          <w:rFonts w:ascii="Times New Roman" w:hAnsi="Times New Roman" w:cs="Times New Roman"/>
          <w:lang w:eastAsia="zh-CN"/>
        </w:rPr>
        <w:t>外层保持完整，通过空间位阻效应保障荧光粉在胍胶冻胶中的稳定悬浮和</w:t>
      </w:r>
      <w:r w:rsidRPr="00FF3ED0">
        <w:rPr>
          <w:rFonts w:ascii="Times New Roman" w:hAnsi="Times New Roman" w:cs="Times New Roman"/>
          <w:lang w:eastAsia="zh-CN"/>
        </w:rPr>
        <w:lastRenderedPageBreak/>
        <w:t>随携砂液的高效运移。关井破胶期间（储层温度</w:t>
      </w:r>
      <w:r w:rsidRPr="00FF3ED0">
        <w:rPr>
          <w:rFonts w:ascii="Times New Roman" w:hAnsi="Times New Roman" w:cs="Times New Roman"/>
          <w:lang w:eastAsia="zh-CN"/>
        </w:rPr>
        <w:t>60~150°C</w:t>
      </w:r>
      <w:r w:rsidRPr="00FF3ED0">
        <w:rPr>
          <w:rFonts w:ascii="Times New Roman" w:hAnsi="Times New Roman" w:cs="Times New Roman"/>
          <w:lang w:eastAsia="zh-CN"/>
        </w:rPr>
        <w:t>，过硫酸铵氧化环境，</w:t>
      </w:r>
      <w:r w:rsidRPr="00FF3ED0">
        <w:rPr>
          <w:rFonts w:ascii="Times New Roman" w:hAnsi="Times New Roman" w:cs="Times New Roman"/>
          <w:lang w:eastAsia="zh-CN"/>
        </w:rPr>
        <w:t>6~48 h</w:t>
      </w:r>
      <w:r w:rsidRPr="00FF3ED0">
        <w:rPr>
          <w:rFonts w:ascii="Times New Roman" w:hAnsi="Times New Roman" w:cs="Times New Roman"/>
          <w:lang w:eastAsia="zh-CN"/>
        </w:rPr>
        <w:t>）：</w:t>
      </w:r>
      <w:r w:rsidRPr="00FF3ED0">
        <w:rPr>
          <w:rFonts w:ascii="Times New Roman" w:hAnsi="Times New Roman" w:cs="Times New Roman"/>
          <w:lang w:eastAsia="zh-CN"/>
        </w:rPr>
        <w:t>PEG</w:t>
      </w:r>
      <w:r w:rsidRPr="00FF3ED0">
        <w:rPr>
          <w:rFonts w:ascii="Times New Roman" w:hAnsi="Times New Roman" w:cs="Times New Roman"/>
          <w:lang w:eastAsia="zh-CN"/>
        </w:rPr>
        <w:t>外层在氧化降解、溶解度增大和酸性微环境的三重协同作用下发生脱附，暴露内层</w:t>
      </w:r>
      <w:r w:rsidRPr="00FF3ED0">
        <w:rPr>
          <w:rFonts w:ascii="Times New Roman" w:hAnsi="Times New Roman" w:cs="Times New Roman"/>
          <w:lang w:eastAsia="zh-CN"/>
        </w:rPr>
        <w:t>KH550</w:t>
      </w:r>
      <w:r w:rsidRPr="00FF3ED0">
        <w:rPr>
          <w:rFonts w:ascii="Times New Roman" w:hAnsi="Times New Roman" w:cs="Times New Roman"/>
          <w:lang w:eastAsia="zh-CN"/>
        </w:rPr>
        <w:t>的活性氨基官能团；活性氨基通过静电吸引（砂岩表面在中性至弱碱性条件下带负电，质子化氨基</w:t>
      </w:r>
      <w:r w:rsidRPr="00FF3ED0">
        <w:rPr>
          <w:rFonts w:ascii="Times New Roman" w:hAnsi="Times New Roman" w:cs="Times New Roman"/>
          <w:lang w:eastAsia="zh-CN"/>
        </w:rPr>
        <w:t>-NH₃⁺</w:t>
      </w:r>
      <w:r w:rsidRPr="00FF3ED0">
        <w:rPr>
          <w:rFonts w:ascii="Times New Roman" w:hAnsi="Times New Roman" w:cs="Times New Roman"/>
          <w:lang w:eastAsia="zh-CN"/>
        </w:rPr>
        <w:t>带正电）、氢键（氨基</w:t>
      </w:r>
      <w:r w:rsidRPr="00FF3ED0">
        <w:rPr>
          <w:rFonts w:ascii="Times New Roman" w:hAnsi="Times New Roman" w:cs="Times New Roman"/>
          <w:lang w:eastAsia="zh-CN"/>
        </w:rPr>
        <w:t>H</w:t>
      </w:r>
      <w:r w:rsidRPr="00FF3ED0">
        <w:rPr>
          <w:rFonts w:ascii="Times New Roman" w:hAnsi="Times New Roman" w:cs="Times New Roman"/>
          <w:lang w:eastAsia="zh-CN"/>
        </w:rPr>
        <w:t>与硅羟基</w:t>
      </w:r>
      <w:r w:rsidRPr="00FF3ED0">
        <w:rPr>
          <w:rFonts w:ascii="Times New Roman" w:hAnsi="Times New Roman" w:cs="Times New Roman"/>
          <w:lang w:eastAsia="zh-CN"/>
        </w:rPr>
        <w:t>O</w:t>
      </w:r>
      <w:r w:rsidRPr="00FF3ED0">
        <w:rPr>
          <w:rFonts w:ascii="Times New Roman" w:hAnsi="Times New Roman" w:cs="Times New Roman"/>
          <w:lang w:eastAsia="zh-CN"/>
        </w:rPr>
        <w:t>之间）和可能的化学缩合（</w:t>
      </w:r>
      <w:r w:rsidRPr="00FF3ED0">
        <w:rPr>
          <w:rFonts w:ascii="Times New Roman" w:hAnsi="Times New Roman" w:cs="Times New Roman"/>
          <w:lang w:eastAsia="zh-CN"/>
        </w:rPr>
        <w:t>Si-O-Si</w:t>
      </w:r>
      <w:r w:rsidRPr="00FF3ED0">
        <w:rPr>
          <w:rFonts w:ascii="Times New Roman" w:hAnsi="Times New Roman" w:cs="Times New Roman"/>
          <w:lang w:eastAsia="zh-CN"/>
        </w:rPr>
        <w:t>或</w:t>
      </w:r>
      <w:r w:rsidRPr="00FF3ED0">
        <w:rPr>
          <w:rFonts w:ascii="Times New Roman" w:hAnsi="Times New Roman" w:cs="Times New Roman"/>
          <w:lang w:eastAsia="zh-CN"/>
        </w:rPr>
        <w:t>Si-N</w:t>
      </w:r>
      <w:r w:rsidRPr="00FF3ED0">
        <w:rPr>
          <w:rFonts w:ascii="Times New Roman" w:hAnsi="Times New Roman" w:cs="Times New Roman"/>
          <w:lang w:eastAsia="zh-CN"/>
        </w:rPr>
        <w:t>键形成）三种相互作用实现与裂缝壁面砂岩的多点协同锚定。返排期间：已锚定的荧光粉牢固附着于壁面，未锚定的游离颗粒随返排液排出。整个功能切换过程以压裂液配方中固有的过硫酸铵破胶剂作为化学触发条件，以储层温度作为动力学驱动因素，无需额外添加触发剂或引入额外施工工序，实现了与现有压裂工艺的良好兼容。</w:t>
      </w:r>
    </w:p>
    <w:p w14:paraId="406FA7C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4</w:t>
      </w:r>
      <w:r w:rsidRPr="00FF3ED0">
        <w:rPr>
          <w:rFonts w:ascii="Times New Roman" w:hAnsi="Times New Roman" w:cs="Times New Roman"/>
          <w:lang w:eastAsia="zh-CN"/>
        </w:rPr>
        <w:t>）工程兼容性与实物验证能力。在压裂液体系方面，以</w:t>
      </w:r>
      <w:r w:rsidRPr="00FF3ED0">
        <w:rPr>
          <w:rFonts w:ascii="Times New Roman" w:hAnsi="Times New Roman" w:cs="Times New Roman"/>
          <w:lang w:eastAsia="zh-CN"/>
        </w:rPr>
        <w:t>HPG</w:t>
      </w:r>
      <w:r w:rsidRPr="00FF3ED0">
        <w:rPr>
          <w:rFonts w:ascii="Times New Roman" w:hAnsi="Times New Roman" w:cs="Times New Roman"/>
          <w:lang w:eastAsia="zh-CN"/>
        </w:rPr>
        <w:t>胍胶冻胶为常规压裂液载体（区别于可凝固树脂体系），采用有机硼延缓交联剂和过硫酸铵破胶剂，可完全沿用现有压裂泵注设备和施工程序，无需对井场设备和工艺流程进行改造。在检测手段方面，以压后取心紫外直接观察为检测方式（区别于依赖返排液荧光间接分析的技术路线），在岩心尺度上提供压裂液波及范围的实物证据。在分析方法层面，本发明定位于压裂液波及范围的定性</w:t>
      </w:r>
      <w:r w:rsidRPr="00FF3ED0">
        <w:rPr>
          <w:rFonts w:ascii="Times New Roman" w:hAnsi="Times New Roman" w:cs="Times New Roman"/>
          <w:lang w:eastAsia="zh-CN"/>
        </w:rPr>
        <w:t>-</w:t>
      </w:r>
      <w:r w:rsidRPr="00FF3ED0">
        <w:rPr>
          <w:rFonts w:ascii="Times New Roman" w:hAnsi="Times New Roman" w:cs="Times New Roman"/>
          <w:lang w:eastAsia="zh-CN"/>
        </w:rPr>
        <w:t>半定量验证，方法可靠性建立在直接的物理观察（荧光</w:t>
      </w:r>
      <w:r w:rsidRPr="00FF3ED0">
        <w:rPr>
          <w:rFonts w:ascii="Times New Roman" w:hAnsi="Times New Roman" w:cs="Times New Roman"/>
          <w:lang w:eastAsia="zh-CN"/>
        </w:rPr>
        <w:t>"</w:t>
      </w:r>
      <w:r w:rsidRPr="00FF3ED0">
        <w:rPr>
          <w:rFonts w:ascii="Times New Roman" w:hAnsi="Times New Roman" w:cs="Times New Roman"/>
          <w:lang w:eastAsia="zh-CN"/>
        </w:rPr>
        <w:t>有</w:t>
      </w:r>
      <w:r w:rsidRPr="00FF3ED0">
        <w:rPr>
          <w:rFonts w:ascii="Times New Roman" w:hAnsi="Times New Roman" w:cs="Times New Roman"/>
          <w:lang w:eastAsia="zh-CN"/>
        </w:rPr>
        <w:t>/</w:t>
      </w:r>
      <w:r w:rsidRPr="00FF3ED0">
        <w:rPr>
          <w:rFonts w:ascii="Times New Roman" w:hAnsi="Times New Roman" w:cs="Times New Roman"/>
          <w:lang w:eastAsia="zh-CN"/>
        </w:rPr>
        <w:t>无</w:t>
      </w:r>
      <w:r w:rsidRPr="00FF3ED0">
        <w:rPr>
          <w:rFonts w:ascii="Times New Roman" w:hAnsi="Times New Roman" w:cs="Times New Roman"/>
          <w:lang w:eastAsia="zh-CN"/>
        </w:rPr>
        <w:t>"</w:t>
      </w:r>
      <w:r w:rsidRPr="00FF3ED0">
        <w:rPr>
          <w:rFonts w:ascii="Times New Roman" w:hAnsi="Times New Roman" w:cs="Times New Roman"/>
          <w:lang w:eastAsia="zh-CN"/>
        </w:rPr>
        <w:t>的二元判断及分布范围的可视化测量）而非间接的数学反演基础上，证据类型在工程可靠性链条中处于更高层级。</w:t>
      </w:r>
    </w:p>
    <w:p w14:paraId="1684649F"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5</w:t>
      </w:r>
      <w:r w:rsidRPr="00FF3ED0">
        <w:rPr>
          <w:rFonts w:ascii="Times New Roman" w:hAnsi="Times New Roman" w:cs="Times New Roman"/>
          <w:lang w:eastAsia="zh-CN"/>
        </w:rPr>
        <w:t>）多层次协同分散体系。本发明构建了</w:t>
      </w:r>
      <w:r w:rsidRPr="00FF3ED0">
        <w:rPr>
          <w:rFonts w:ascii="Times New Roman" w:hAnsi="Times New Roman" w:cs="Times New Roman"/>
          <w:lang w:eastAsia="zh-CN"/>
        </w:rPr>
        <w:t>"</w:t>
      </w:r>
      <w:r w:rsidRPr="00FF3ED0">
        <w:rPr>
          <w:rFonts w:ascii="Times New Roman" w:hAnsi="Times New Roman" w:cs="Times New Roman"/>
          <w:lang w:eastAsia="zh-CN"/>
        </w:rPr>
        <w:t>化学螯合</w:t>
      </w:r>
      <w:r w:rsidRPr="00FF3ED0">
        <w:rPr>
          <w:rFonts w:ascii="Times New Roman" w:hAnsi="Times New Roman" w:cs="Times New Roman"/>
          <w:lang w:eastAsia="zh-CN"/>
        </w:rPr>
        <w:t>+</w:t>
      </w:r>
      <w:r w:rsidRPr="00FF3ED0">
        <w:rPr>
          <w:rFonts w:ascii="Times New Roman" w:hAnsi="Times New Roman" w:cs="Times New Roman"/>
          <w:lang w:eastAsia="zh-CN"/>
        </w:rPr>
        <w:t>界面润湿</w:t>
      </w:r>
      <w:r w:rsidRPr="00FF3ED0">
        <w:rPr>
          <w:rFonts w:ascii="Times New Roman" w:hAnsi="Times New Roman" w:cs="Times New Roman"/>
          <w:lang w:eastAsia="zh-CN"/>
        </w:rPr>
        <w:t>+</w:t>
      </w:r>
      <w:r w:rsidRPr="00FF3ED0">
        <w:rPr>
          <w:rFonts w:ascii="Times New Roman" w:hAnsi="Times New Roman" w:cs="Times New Roman"/>
          <w:lang w:eastAsia="zh-CN"/>
        </w:rPr>
        <w:t>空间位阻</w:t>
      </w:r>
      <w:r w:rsidRPr="00FF3ED0">
        <w:rPr>
          <w:rFonts w:ascii="Times New Roman" w:hAnsi="Times New Roman" w:cs="Times New Roman"/>
          <w:lang w:eastAsia="zh-CN"/>
        </w:rPr>
        <w:t>"</w:t>
      </w:r>
      <w:r w:rsidRPr="00FF3ED0">
        <w:rPr>
          <w:rFonts w:ascii="Times New Roman" w:hAnsi="Times New Roman" w:cs="Times New Roman"/>
          <w:lang w:eastAsia="zh-CN"/>
        </w:rPr>
        <w:t>的三层次协同分散策略：柠檬酸（螯合剂）选择性络合荧光粉表面微量溶出的</w:t>
      </w:r>
      <w:r w:rsidRPr="00FF3ED0">
        <w:rPr>
          <w:rFonts w:ascii="Times New Roman" w:hAnsi="Times New Roman" w:cs="Times New Roman"/>
          <w:lang w:eastAsia="zh-CN"/>
        </w:rPr>
        <w:t>Al³⁺</w:t>
      </w:r>
      <w:r w:rsidRPr="00FF3ED0">
        <w:rPr>
          <w:rFonts w:ascii="Times New Roman" w:hAnsi="Times New Roman" w:cs="Times New Roman"/>
          <w:lang w:eastAsia="zh-CN"/>
        </w:rPr>
        <w:t>、</w:t>
      </w:r>
      <w:r w:rsidRPr="00FF3ED0">
        <w:rPr>
          <w:rFonts w:ascii="Times New Roman" w:hAnsi="Times New Roman" w:cs="Times New Roman"/>
          <w:lang w:eastAsia="zh-CN"/>
        </w:rPr>
        <w:t>Sr²⁺</w:t>
      </w:r>
      <w:r w:rsidRPr="00FF3ED0">
        <w:rPr>
          <w:rFonts w:ascii="Times New Roman" w:hAnsi="Times New Roman" w:cs="Times New Roman"/>
          <w:lang w:eastAsia="zh-CN"/>
        </w:rPr>
        <w:t>等多价金属阳离子，阻断其对胍胶分子链邻位顺式羟基的竞争性交联干扰（化学螯合层）；</w:t>
      </w:r>
      <w:r w:rsidRPr="00FF3ED0">
        <w:rPr>
          <w:rFonts w:ascii="Times New Roman" w:hAnsi="Times New Roman" w:cs="Times New Roman"/>
          <w:lang w:eastAsia="zh-CN"/>
        </w:rPr>
        <w:t>Triton X-100</w:t>
      </w:r>
      <w:r w:rsidRPr="00FF3ED0">
        <w:rPr>
          <w:rFonts w:ascii="Times New Roman" w:hAnsi="Times New Roman" w:cs="Times New Roman"/>
          <w:lang w:eastAsia="zh-CN"/>
        </w:rPr>
        <w:t>（非离子表面活性剂）降低固液界面张力，改善荧光粉表面的水润湿性，促进</w:t>
      </w:r>
      <w:r w:rsidRPr="00FF3ED0">
        <w:rPr>
          <w:rFonts w:ascii="Times New Roman" w:hAnsi="Times New Roman" w:cs="Times New Roman"/>
          <w:lang w:eastAsia="zh-CN"/>
        </w:rPr>
        <w:t>PEG</w:t>
      </w:r>
      <w:r w:rsidRPr="00FF3ED0">
        <w:rPr>
          <w:rFonts w:ascii="Times New Roman" w:hAnsi="Times New Roman" w:cs="Times New Roman"/>
          <w:lang w:eastAsia="zh-CN"/>
        </w:rPr>
        <w:t>分子链在水相中的充分伸展（界面润湿层）；</w:t>
      </w:r>
      <w:r w:rsidRPr="00FF3ED0">
        <w:rPr>
          <w:rFonts w:ascii="Times New Roman" w:hAnsi="Times New Roman" w:cs="Times New Roman"/>
          <w:lang w:eastAsia="zh-CN"/>
        </w:rPr>
        <w:t>PEG</w:t>
      </w:r>
      <w:r w:rsidRPr="00FF3ED0">
        <w:rPr>
          <w:rFonts w:ascii="Times New Roman" w:hAnsi="Times New Roman" w:cs="Times New Roman"/>
          <w:lang w:eastAsia="zh-CN"/>
        </w:rPr>
        <w:t>长链通过渗透排斥和构象熵效应提供强大的空间位阻屏障，抑制颗粒间的范德华引力聚集（空间位阻层）。三层机制分别作用于不同的物理化学过程，协同实现了超越各自独立贡献之和的分散效果。</w:t>
      </w:r>
    </w:p>
    <w:p>
      <w:pPr>
        <w:ind w:firstLine="480"/>
      </w:pPr>
      <w:r>
        <w:rPr>
          <w:rFonts w:eastAsia="宋体" w:ascii="Times New Roman" w:hAnsi="Times New Roman"/>
          <w:sz w:val="24"/>
          <w:szCs w:val="24"/>
        </w:rPr>
        <w:t>（6）简化工程适配性、工业化可放大性与粒径可控性。本发明通过"一锅顺序改性+喷雾干燥造粒+预混干粉化"的简化工艺路线，将荧光粉的改性生产从实验室两步四工序（硅烷化→干燥→PEG包覆→洗涤干燥）简化为两步两工序（顺序改性→喷雾干燥），操作时间缩短约50~55%，有机溶剂消耗降低约40~45%，实现了从克级到公斤级的无缝放大（实施例7，收率&gt;96%）。在现场加料方面，通过预混干粉化将现场操作从"分别称量四种物料+高剪切+超声"简化为"开袋→搅拌→注入"三步，并提供了方案A（预混干粉机械搅拌）、方案B（在线直接注入）和方案C（基液预溶一步法）三种递进简化的加料模式，可完全依托井场现有通用设备实施。在粒径控制方面，系统识别了改性过程中导致颗粒增大的三种机制（硅烷桥接、PEG桥接、喷雾干燥多颗粒共包覆），并通过五项分层控制措施（硅烷用量精准控制≤3.0 wt%+缓慢滴加、悬浮液固含量10 wt%+超声预分散、PEG4000顺序加入、喷雾干燥快速蒸发、气流筛分解聚）将改性后D50增幅控制在8~15%以内（实施例9，优选方案D50=14.2 μm vs原始13.2 μm，+7.6%），粒径分布保持单颗粒窄分布特征（Span=1.30），实现了"包覆不团聚"的改性目标。在设备适配方面，本发明进一步提供了从"喷雾干燥+V型混合+气流筛分"标准配置到"烘房干燥+球磨解聚+旋振筛+螺带混合"最简配置的完整设备替代方案（实施例10），最简配置的全部设备均为化工、矿业和建材行业的通用标准设备，单套固定资产投资可控制在15~30万元（约为标准配置的20%），无需任何专用或进口仪器，操作维护无需特殊培训，实现了从工艺到设备的全方位工程简化。</w:t>
      </w:r>
    </w:p>
    <w:p w14:paraId="7014EDBE" w14:textId="77777777" w:rsidR="00FD3B2C" w:rsidRPr="00FF3ED0" w:rsidRDefault="00000000" w:rsidP="007C5DE9">
      <w:pPr>
        <w:spacing w:before="240" w:after="120"/>
        <w:outlineLvl w:val="1"/>
        <w:rPr>
          <w:rFonts w:ascii="Times New Roman" w:hAnsi="Times New Roman" w:cs="Times New Roman"/>
          <w:b/>
          <w:lang w:eastAsia="zh-CN"/>
        </w:rPr>
      </w:pPr>
      <w:r w:rsidRPr="00FF3ED0">
        <w:rPr>
          <w:rFonts w:ascii="Times New Roman" w:hAnsi="Times New Roman" w:cs="Times New Roman"/>
          <w:b/>
          <w:lang w:eastAsia="zh-CN"/>
        </w:rPr>
        <w:t>附图说明</w:t>
      </w:r>
    </w:p>
    <w:p w14:paraId="6DF184E3" w14:textId="77777777" w:rsidR="004F42B7" w:rsidRDefault="00000000" w:rsidP="004F42B7">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图</w:t>
      </w:r>
      <w:r w:rsidRPr="00FF3ED0">
        <w:rPr>
          <w:rFonts w:ascii="Times New Roman" w:hAnsi="Times New Roman" w:cs="Times New Roman"/>
          <w:lang w:eastAsia="zh-CN"/>
        </w:rPr>
        <w:t>1</w:t>
      </w:r>
      <w:r w:rsidRPr="00FF3ED0">
        <w:rPr>
          <w:rFonts w:ascii="Times New Roman" w:hAnsi="Times New Roman" w:cs="Times New Roman"/>
          <w:lang w:eastAsia="zh-CN"/>
        </w:rPr>
        <w:t>：本发明改性稀土铝酸盐荧光粉的结构示意图。图中标示了荧光粉基体（</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）、内层硅烷偶联剂化学键合层（</w:t>
      </w:r>
      <w:r w:rsidRPr="00FF3ED0">
        <w:rPr>
          <w:rFonts w:ascii="Times New Roman" w:hAnsi="Times New Roman" w:cs="Times New Roman"/>
          <w:lang w:eastAsia="zh-CN"/>
        </w:rPr>
        <w:t>KH550</w:t>
      </w:r>
      <w:r w:rsidRPr="00FF3ED0">
        <w:rPr>
          <w:rFonts w:ascii="Times New Roman" w:hAnsi="Times New Roman" w:cs="Times New Roman"/>
          <w:lang w:eastAsia="zh-CN"/>
        </w:rPr>
        <w:t>，以</w:t>
      </w:r>
      <w:r w:rsidRPr="00FF3ED0">
        <w:rPr>
          <w:rFonts w:ascii="Times New Roman" w:hAnsi="Times New Roman" w:cs="Times New Roman"/>
          <w:lang w:eastAsia="zh-CN"/>
        </w:rPr>
        <w:t>Si-O-Al</w:t>
      </w:r>
      <w:r w:rsidRPr="00FF3ED0">
        <w:rPr>
          <w:rFonts w:ascii="Times New Roman" w:hAnsi="Times New Roman" w:cs="Times New Roman"/>
          <w:lang w:eastAsia="zh-CN"/>
        </w:rPr>
        <w:t>共价键锚固于</w:t>
      </w:r>
      <w:r w:rsidRPr="00FF3ED0">
        <w:rPr>
          <w:rFonts w:ascii="Times New Roman" w:hAnsi="Times New Roman" w:cs="Times New Roman"/>
          <w:lang w:eastAsia="zh-CN"/>
        </w:rPr>
        <w:lastRenderedPageBreak/>
        <w:t>基体表面）、外层</w:t>
      </w:r>
      <w:r w:rsidRPr="00FF3ED0">
        <w:rPr>
          <w:rFonts w:ascii="Times New Roman" w:hAnsi="Times New Roman" w:cs="Times New Roman"/>
          <w:lang w:eastAsia="zh-CN"/>
        </w:rPr>
        <w:t>PEG</w:t>
      </w:r>
      <w:r w:rsidRPr="00FF3ED0">
        <w:rPr>
          <w:rFonts w:ascii="Times New Roman" w:hAnsi="Times New Roman" w:cs="Times New Roman"/>
          <w:lang w:eastAsia="zh-CN"/>
        </w:rPr>
        <w:t>物理屏蔽层（</w:t>
      </w:r>
      <w:r w:rsidRPr="00FF3ED0">
        <w:rPr>
          <w:rFonts w:ascii="Times New Roman" w:hAnsi="Times New Roman" w:cs="Times New Roman"/>
          <w:lang w:eastAsia="zh-CN"/>
        </w:rPr>
        <w:t>PEG4000</w:t>
      </w:r>
      <w:r w:rsidRPr="00FF3ED0">
        <w:rPr>
          <w:rFonts w:ascii="Times New Roman" w:hAnsi="Times New Roman" w:cs="Times New Roman"/>
          <w:lang w:eastAsia="zh-CN"/>
        </w:rPr>
        <w:t>，以物理吸附方式沉积于内层表面），以及内层表面预置的活性氨基官能团（</w:t>
      </w:r>
      <w:r w:rsidRPr="00FF3ED0">
        <w:rPr>
          <w:rFonts w:ascii="Times New Roman" w:hAnsi="Times New Roman" w:cs="Times New Roman"/>
          <w:lang w:eastAsia="zh-CN"/>
        </w:rPr>
        <w:t>-NH₂</w:t>
      </w:r>
      <w:r w:rsidRPr="00FF3ED0">
        <w:rPr>
          <w:rFonts w:ascii="Times New Roman" w:hAnsi="Times New Roman" w:cs="Times New Roman"/>
          <w:lang w:eastAsia="zh-CN"/>
        </w:rPr>
        <w:t>，在</w:t>
      </w:r>
      <w:r w:rsidRPr="00FF3ED0">
        <w:rPr>
          <w:rFonts w:ascii="Times New Roman" w:hAnsi="Times New Roman" w:cs="Times New Roman"/>
          <w:lang w:eastAsia="zh-CN"/>
        </w:rPr>
        <w:t>PEG</w:t>
      </w:r>
      <w:r w:rsidRPr="00FF3ED0">
        <w:rPr>
          <w:rFonts w:ascii="Times New Roman" w:hAnsi="Times New Roman" w:cs="Times New Roman"/>
          <w:lang w:eastAsia="zh-CN"/>
        </w:rPr>
        <w:t>外层脱附后暴露）。</w:t>
      </w:r>
    </w:p>
    <w:p w14:paraId="6583E3D6" w14:textId="77777777" w:rsidR="004F42B7" w:rsidRDefault="003A45F1" w:rsidP="004F42B7">
      <w:pPr>
        <w:spacing w:after="40" w:line="360" w:lineRule="auto"/>
        <w:jc w:val="both"/>
        <w:rPr>
          <w:rFonts w:ascii="Times New Roman" w:hAnsi="Times New Roman" w:cs="Times New Roman"/>
          <w:lang w:eastAsia="zh-CN"/>
        </w:rPr>
      </w:pPr>
      <w:r>
        <w:rPr>
          <w:rFonts w:ascii="Times New Roman" w:hAnsi="Times New Roman" w:cs="Times New Roman"/>
          <w:noProof/>
          <w:lang w:eastAsia="zh-CN"/>
        </w:rPr>
        <w:drawing>
          <wp:inline distT="0" distB="0" distL="0" distR="0" wp14:anchorId="01D2FB64" wp14:editId="36FB4567">
            <wp:extent cx="5335522" cy="3240000"/>
            <wp:effectExtent l="0" t="0" r="0" b="0"/>
            <wp:docPr id="18237911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35522" cy="3240000"/>
                    </a:xfrm>
                    <a:prstGeom prst="rect">
                      <a:avLst/>
                    </a:prstGeom>
                    <a:noFill/>
                  </pic:spPr>
                </pic:pic>
              </a:graphicData>
            </a:graphic>
          </wp:inline>
        </w:drawing>
      </w:r>
    </w:p>
    <w:p w14:paraId="0FC86DD3" w14:textId="77777777" w:rsidR="004F42B7" w:rsidRPr="004F42B7" w:rsidRDefault="004F42B7" w:rsidP="004F42B7">
      <w:pPr>
        <w:spacing w:after="40" w:line="360" w:lineRule="auto"/>
        <w:jc w:val="center"/>
        <w:rPr>
          <w:rFonts w:ascii="Times New Roman" w:eastAsia="黑体" w:hAnsi="Times New Roman" w:cs="Times New Roman"/>
          <w:sz w:val="21"/>
          <w:szCs w:val="21"/>
          <w:lang w:eastAsia="zh-CN"/>
        </w:rPr>
      </w:pPr>
    </w:p>
    <w:p w14:paraId="1729EC68" w14:textId="77777777" w:rsidR="00FD3B2C"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图</w:t>
      </w:r>
      <w:r w:rsidRPr="00FF3ED0">
        <w:rPr>
          <w:rFonts w:ascii="Times New Roman" w:hAnsi="Times New Roman" w:cs="Times New Roman"/>
          <w:lang w:eastAsia="zh-CN"/>
        </w:rPr>
        <w:t>2</w:t>
      </w:r>
      <w:r w:rsidRPr="00FF3ED0">
        <w:rPr>
          <w:rFonts w:ascii="Times New Roman" w:hAnsi="Times New Roman" w:cs="Times New Roman"/>
          <w:lang w:eastAsia="zh-CN"/>
        </w:rPr>
        <w:t>：本发明荧光压裂液体系的</w:t>
      </w:r>
      <w:r w:rsidRPr="00FF3ED0">
        <w:rPr>
          <w:rFonts w:ascii="Times New Roman" w:hAnsi="Times New Roman" w:cs="Times New Roman"/>
          <w:lang w:eastAsia="zh-CN"/>
        </w:rPr>
        <w:t>"</w:t>
      </w:r>
      <w:r w:rsidRPr="00FF3ED0">
        <w:rPr>
          <w:rFonts w:ascii="Times New Roman" w:hAnsi="Times New Roman" w:cs="Times New Roman"/>
          <w:lang w:eastAsia="zh-CN"/>
        </w:rPr>
        <w:t>母液预配</w:t>
      </w:r>
      <w:r w:rsidRPr="00FF3ED0">
        <w:rPr>
          <w:rFonts w:ascii="Times New Roman" w:hAnsi="Times New Roman" w:cs="Times New Roman"/>
          <w:lang w:eastAsia="zh-CN"/>
        </w:rPr>
        <w:t>+</w:t>
      </w:r>
      <w:r w:rsidRPr="00FF3ED0">
        <w:rPr>
          <w:rFonts w:ascii="Times New Roman" w:hAnsi="Times New Roman" w:cs="Times New Roman"/>
          <w:lang w:eastAsia="zh-CN"/>
        </w:rPr>
        <w:t>在线稀释</w:t>
      </w:r>
      <w:r w:rsidRPr="00FF3ED0">
        <w:rPr>
          <w:rFonts w:ascii="Times New Roman" w:hAnsi="Times New Roman" w:cs="Times New Roman"/>
          <w:lang w:eastAsia="zh-CN"/>
        </w:rPr>
        <w:t>"</w:t>
      </w:r>
      <w:r w:rsidRPr="00FF3ED0">
        <w:rPr>
          <w:rFonts w:ascii="Times New Roman" w:hAnsi="Times New Roman" w:cs="Times New Roman"/>
          <w:lang w:eastAsia="zh-CN"/>
        </w:rPr>
        <w:t>现场施工工艺流程图。图中标示了改性荧光粉、分散助剂（螯合剂</w:t>
      </w:r>
      <w:r w:rsidRPr="00FF3ED0">
        <w:rPr>
          <w:rFonts w:ascii="Times New Roman" w:hAnsi="Times New Roman" w:cs="Times New Roman"/>
          <w:lang w:eastAsia="zh-CN"/>
        </w:rPr>
        <w:t>+</w:t>
      </w:r>
      <w:r w:rsidRPr="00FF3ED0">
        <w:rPr>
          <w:rFonts w:ascii="Times New Roman" w:hAnsi="Times New Roman" w:cs="Times New Roman"/>
          <w:lang w:eastAsia="zh-CN"/>
        </w:rPr>
        <w:t>非离子表面活性剂）、去离子水</w:t>
      </w:r>
      <w:r w:rsidRPr="00FF3ED0">
        <w:rPr>
          <w:rFonts w:ascii="Times New Roman" w:hAnsi="Times New Roman" w:cs="Times New Roman"/>
          <w:lang w:eastAsia="zh-CN"/>
        </w:rPr>
        <w:t>→</w:t>
      </w:r>
      <w:r w:rsidRPr="00FF3ED0">
        <w:rPr>
          <w:rFonts w:ascii="Times New Roman" w:hAnsi="Times New Roman" w:cs="Times New Roman"/>
          <w:lang w:eastAsia="zh-CN"/>
        </w:rPr>
        <w:t>高速剪切</w:t>
      </w:r>
      <w:r w:rsidRPr="00FF3ED0">
        <w:rPr>
          <w:rFonts w:ascii="Times New Roman" w:hAnsi="Times New Roman" w:cs="Times New Roman"/>
          <w:lang w:eastAsia="zh-CN"/>
        </w:rPr>
        <w:t>/</w:t>
      </w:r>
      <w:r w:rsidRPr="00FF3ED0">
        <w:rPr>
          <w:rFonts w:ascii="Times New Roman" w:hAnsi="Times New Roman" w:cs="Times New Roman"/>
          <w:lang w:eastAsia="zh-CN"/>
        </w:rPr>
        <w:t>超声分散</w:t>
      </w:r>
      <w:r w:rsidRPr="00FF3ED0">
        <w:rPr>
          <w:rFonts w:ascii="Times New Roman" w:hAnsi="Times New Roman" w:cs="Times New Roman"/>
          <w:lang w:eastAsia="zh-CN"/>
        </w:rPr>
        <w:t>→</w:t>
      </w:r>
      <w:r w:rsidRPr="00FF3ED0">
        <w:rPr>
          <w:rFonts w:ascii="Times New Roman" w:hAnsi="Times New Roman" w:cs="Times New Roman"/>
          <w:lang w:eastAsia="zh-CN"/>
        </w:rPr>
        <w:t>荧光母液储罐</w:t>
      </w:r>
      <w:r w:rsidRPr="00FF3ED0">
        <w:rPr>
          <w:rFonts w:ascii="Times New Roman" w:hAnsi="Times New Roman" w:cs="Times New Roman"/>
          <w:lang w:eastAsia="zh-CN"/>
        </w:rPr>
        <w:t>→</w:t>
      </w:r>
      <w:r w:rsidRPr="00FF3ED0">
        <w:rPr>
          <w:rFonts w:ascii="Times New Roman" w:hAnsi="Times New Roman" w:cs="Times New Roman"/>
          <w:lang w:eastAsia="zh-CN"/>
        </w:rPr>
        <w:t>在线计量泵</w:t>
      </w:r>
      <w:r w:rsidRPr="00FF3ED0">
        <w:rPr>
          <w:rFonts w:ascii="Times New Roman" w:hAnsi="Times New Roman" w:cs="Times New Roman"/>
          <w:lang w:eastAsia="zh-CN"/>
        </w:rPr>
        <w:t>→</w:t>
      </w:r>
      <w:r w:rsidRPr="00FF3ED0">
        <w:rPr>
          <w:rFonts w:ascii="Times New Roman" w:hAnsi="Times New Roman" w:cs="Times New Roman"/>
          <w:lang w:eastAsia="zh-CN"/>
        </w:rPr>
        <w:t>静态混合器</w:t>
      </w:r>
      <w:r w:rsidRPr="00FF3ED0">
        <w:rPr>
          <w:rFonts w:ascii="Times New Roman" w:hAnsi="Times New Roman" w:cs="Times New Roman"/>
          <w:lang w:eastAsia="zh-CN"/>
        </w:rPr>
        <w:t>→HPG</w:t>
      </w:r>
      <w:r w:rsidRPr="00FF3ED0">
        <w:rPr>
          <w:rFonts w:ascii="Times New Roman" w:hAnsi="Times New Roman" w:cs="Times New Roman"/>
          <w:lang w:eastAsia="zh-CN"/>
        </w:rPr>
        <w:t>基液主流</w:t>
      </w:r>
      <w:r w:rsidRPr="00FF3ED0">
        <w:rPr>
          <w:rFonts w:ascii="Times New Roman" w:hAnsi="Times New Roman" w:cs="Times New Roman"/>
          <w:lang w:eastAsia="zh-CN"/>
        </w:rPr>
        <w:t>→</w:t>
      </w:r>
      <w:r w:rsidRPr="00FF3ED0">
        <w:rPr>
          <w:rFonts w:ascii="Times New Roman" w:hAnsi="Times New Roman" w:cs="Times New Roman"/>
          <w:lang w:eastAsia="zh-CN"/>
        </w:rPr>
        <w:t>荧光压裂液终液</w:t>
      </w:r>
      <w:r w:rsidRPr="00FF3ED0">
        <w:rPr>
          <w:rFonts w:ascii="Times New Roman" w:hAnsi="Times New Roman" w:cs="Times New Roman"/>
          <w:lang w:eastAsia="zh-CN"/>
        </w:rPr>
        <w:t>→</w:t>
      </w:r>
      <w:r w:rsidRPr="00FF3ED0">
        <w:rPr>
          <w:rFonts w:ascii="Times New Roman" w:hAnsi="Times New Roman" w:cs="Times New Roman"/>
          <w:lang w:eastAsia="zh-CN"/>
        </w:rPr>
        <w:t>压裂泵车</w:t>
      </w:r>
      <w:r w:rsidRPr="00FF3ED0">
        <w:rPr>
          <w:rFonts w:ascii="Times New Roman" w:hAnsi="Times New Roman" w:cs="Times New Roman"/>
          <w:lang w:eastAsia="zh-CN"/>
        </w:rPr>
        <w:t>→</w:t>
      </w:r>
      <w:r w:rsidRPr="00FF3ED0">
        <w:rPr>
          <w:rFonts w:ascii="Times New Roman" w:hAnsi="Times New Roman" w:cs="Times New Roman"/>
          <w:lang w:eastAsia="zh-CN"/>
        </w:rPr>
        <w:t>井口</w:t>
      </w:r>
      <w:r w:rsidRPr="00FF3ED0">
        <w:rPr>
          <w:rFonts w:ascii="Times New Roman" w:hAnsi="Times New Roman" w:cs="Times New Roman"/>
          <w:lang w:eastAsia="zh-CN"/>
        </w:rPr>
        <w:t>→</w:t>
      </w:r>
      <w:r w:rsidRPr="00FF3ED0">
        <w:rPr>
          <w:rFonts w:ascii="Times New Roman" w:hAnsi="Times New Roman" w:cs="Times New Roman"/>
          <w:lang w:eastAsia="zh-CN"/>
        </w:rPr>
        <w:t>目标压裂层段的主要物料流向和单元操作。</w:t>
      </w:r>
    </w:p>
    <w:p w14:paraId="3E5F0076" w14:textId="77777777" w:rsidR="004F42B7" w:rsidRDefault="00C52EBB" w:rsidP="00C52EBB">
      <w:pPr>
        <w:spacing w:after="40" w:line="360" w:lineRule="auto"/>
        <w:jc w:val="center"/>
        <w:rPr>
          <w:rFonts w:ascii="Times New Roman" w:hAnsi="Times New Roman" w:cs="Times New Roman"/>
          <w:lang w:eastAsia="zh-CN"/>
        </w:rPr>
      </w:pPr>
      <w:r>
        <w:rPr>
          <w:rFonts w:ascii="Times New Roman" w:hAnsi="Times New Roman" w:cs="Times New Roman"/>
          <w:noProof/>
          <w:lang w:eastAsia="zh-CN"/>
        </w:rPr>
        <w:drawing>
          <wp:inline distT="0" distB="0" distL="0" distR="0" wp14:anchorId="1541A878" wp14:editId="1ED7EF29">
            <wp:extent cx="5688000" cy="1720585"/>
            <wp:effectExtent l="0" t="0" r="8255" b="0"/>
            <wp:docPr id="5685100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88000" cy="1720585"/>
                    </a:xfrm>
                    <a:prstGeom prst="rect">
                      <a:avLst/>
                    </a:prstGeom>
                    <a:noFill/>
                  </pic:spPr>
                </pic:pic>
              </a:graphicData>
            </a:graphic>
          </wp:inline>
        </w:drawing>
      </w:r>
    </w:p>
    <w:p w14:paraId="5DA18EEC" w14:textId="77777777" w:rsidR="00C704AE" w:rsidRPr="00C52EBB" w:rsidRDefault="00C704AE" w:rsidP="00C52EBB">
      <w:pPr>
        <w:spacing w:after="40" w:line="360" w:lineRule="auto"/>
        <w:jc w:val="center"/>
        <w:rPr>
          <w:rFonts w:ascii="Times New Roman" w:eastAsia="黑体" w:hAnsi="Times New Roman" w:cs="Times New Roman"/>
          <w:sz w:val="21"/>
          <w:szCs w:val="21"/>
          <w:lang w:eastAsia="zh-CN"/>
        </w:rPr>
      </w:pPr>
    </w:p>
    <w:p w14:paraId="19F4EEB2" w14:textId="77777777" w:rsidR="00FD3B2C"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图</w:t>
      </w:r>
      <w:r w:rsidRPr="00FF3ED0">
        <w:rPr>
          <w:rFonts w:ascii="Times New Roman" w:hAnsi="Times New Roman" w:cs="Times New Roman"/>
          <w:lang w:eastAsia="zh-CN"/>
        </w:rPr>
        <w:t>3</w:t>
      </w:r>
      <w:r w:rsidRPr="00FF3ED0">
        <w:rPr>
          <w:rFonts w:ascii="Times New Roman" w:hAnsi="Times New Roman" w:cs="Times New Roman"/>
          <w:lang w:eastAsia="zh-CN"/>
        </w:rPr>
        <w:t>：本发明压裂裂缝荧光示踪方法的流程框图。图中标示了注入阶段（荧光压裂液</w:t>
      </w:r>
      <w:r w:rsidRPr="00FF3ED0">
        <w:rPr>
          <w:rFonts w:ascii="Times New Roman" w:hAnsi="Times New Roman" w:cs="Times New Roman"/>
          <w:lang w:eastAsia="zh-CN"/>
        </w:rPr>
        <w:t>+</w:t>
      </w:r>
      <w:r w:rsidRPr="00FF3ED0">
        <w:rPr>
          <w:rFonts w:ascii="Times New Roman" w:hAnsi="Times New Roman" w:cs="Times New Roman"/>
          <w:lang w:eastAsia="zh-CN"/>
        </w:rPr>
        <w:t>支撑剂</w:t>
      </w:r>
      <w:r w:rsidRPr="00FF3ED0">
        <w:rPr>
          <w:rFonts w:ascii="Times New Roman" w:hAnsi="Times New Roman" w:cs="Times New Roman"/>
          <w:lang w:eastAsia="zh-CN"/>
        </w:rPr>
        <w:t>→</w:t>
      </w:r>
      <w:r w:rsidRPr="00FF3ED0">
        <w:rPr>
          <w:rFonts w:ascii="Times New Roman" w:hAnsi="Times New Roman" w:cs="Times New Roman"/>
          <w:lang w:eastAsia="zh-CN"/>
        </w:rPr>
        <w:t>泵入目标层段</w:t>
      </w:r>
      <w:r w:rsidRPr="00FF3ED0">
        <w:rPr>
          <w:rFonts w:ascii="Times New Roman" w:hAnsi="Times New Roman" w:cs="Times New Roman"/>
          <w:lang w:eastAsia="zh-CN"/>
        </w:rPr>
        <w:t>→</w:t>
      </w:r>
      <w:r w:rsidRPr="00FF3ED0">
        <w:rPr>
          <w:rFonts w:ascii="Times New Roman" w:hAnsi="Times New Roman" w:cs="Times New Roman"/>
          <w:lang w:eastAsia="zh-CN"/>
        </w:rPr>
        <w:t>荧光粉随携砂液运移至裂缝）、关井破胶阶段（停泵关井</w:t>
      </w:r>
      <w:r w:rsidRPr="00FF3ED0">
        <w:rPr>
          <w:rFonts w:ascii="Times New Roman" w:hAnsi="Times New Roman" w:cs="Times New Roman"/>
          <w:lang w:eastAsia="zh-CN"/>
        </w:rPr>
        <w:lastRenderedPageBreak/>
        <w:t>→</w:t>
      </w:r>
      <w:r w:rsidRPr="00FF3ED0">
        <w:rPr>
          <w:rFonts w:ascii="Times New Roman" w:hAnsi="Times New Roman" w:cs="Times New Roman"/>
          <w:lang w:eastAsia="zh-CN"/>
        </w:rPr>
        <w:t>储层温度</w:t>
      </w:r>
      <w:r w:rsidRPr="00FF3ED0">
        <w:rPr>
          <w:rFonts w:ascii="Times New Roman" w:hAnsi="Times New Roman" w:cs="Times New Roman"/>
          <w:lang w:eastAsia="zh-CN"/>
        </w:rPr>
        <w:t>+</w:t>
      </w:r>
      <w:r w:rsidRPr="00FF3ED0">
        <w:rPr>
          <w:rFonts w:ascii="Times New Roman" w:hAnsi="Times New Roman" w:cs="Times New Roman"/>
          <w:lang w:eastAsia="zh-CN"/>
        </w:rPr>
        <w:t>过硫酸铵破胶</w:t>
      </w:r>
      <w:r w:rsidRPr="00FF3ED0">
        <w:rPr>
          <w:rFonts w:ascii="Times New Roman" w:hAnsi="Times New Roman" w:cs="Times New Roman"/>
          <w:lang w:eastAsia="zh-CN"/>
        </w:rPr>
        <w:t>→PEG</w:t>
      </w:r>
      <w:r w:rsidRPr="00FF3ED0">
        <w:rPr>
          <w:rFonts w:ascii="Times New Roman" w:hAnsi="Times New Roman" w:cs="Times New Roman"/>
          <w:lang w:eastAsia="zh-CN"/>
        </w:rPr>
        <w:t>外层脱附降解</w:t>
      </w:r>
      <w:r w:rsidRPr="00FF3ED0">
        <w:rPr>
          <w:rFonts w:ascii="Times New Roman" w:hAnsi="Times New Roman" w:cs="Times New Roman"/>
          <w:lang w:eastAsia="zh-CN"/>
        </w:rPr>
        <w:t>→</w:t>
      </w:r>
      <w:r w:rsidRPr="00FF3ED0">
        <w:rPr>
          <w:rFonts w:ascii="Times New Roman" w:hAnsi="Times New Roman" w:cs="Times New Roman"/>
          <w:lang w:eastAsia="zh-CN"/>
        </w:rPr>
        <w:t>暴露</w:t>
      </w:r>
      <w:r w:rsidRPr="00FF3ED0">
        <w:rPr>
          <w:rFonts w:ascii="Times New Roman" w:hAnsi="Times New Roman" w:cs="Times New Roman"/>
          <w:lang w:eastAsia="zh-CN"/>
        </w:rPr>
        <w:t>KH550</w:t>
      </w:r>
      <w:r w:rsidRPr="00FF3ED0">
        <w:rPr>
          <w:rFonts w:ascii="Times New Roman" w:hAnsi="Times New Roman" w:cs="Times New Roman"/>
          <w:lang w:eastAsia="zh-CN"/>
        </w:rPr>
        <w:t>活性氨基</w:t>
      </w:r>
      <w:r w:rsidRPr="00FF3ED0">
        <w:rPr>
          <w:rFonts w:ascii="Times New Roman" w:hAnsi="Times New Roman" w:cs="Times New Roman"/>
          <w:lang w:eastAsia="zh-CN"/>
        </w:rPr>
        <w:t>→</w:t>
      </w:r>
      <w:r w:rsidRPr="00FF3ED0">
        <w:rPr>
          <w:rFonts w:ascii="Times New Roman" w:hAnsi="Times New Roman" w:cs="Times New Roman"/>
          <w:lang w:eastAsia="zh-CN"/>
        </w:rPr>
        <w:t>氨基锚定于裂缝壁面砂岩硅羟基）、返排阶段（开井返排</w:t>
      </w:r>
      <w:r w:rsidRPr="00FF3ED0">
        <w:rPr>
          <w:rFonts w:ascii="Times New Roman" w:hAnsi="Times New Roman" w:cs="Times New Roman"/>
          <w:lang w:eastAsia="zh-CN"/>
        </w:rPr>
        <w:t>→</w:t>
      </w:r>
      <w:r w:rsidRPr="00FF3ED0">
        <w:rPr>
          <w:rFonts w:ascii="Times New Roman" w:hAnsi="Times New Roman" w:cs="Times New Roman"/>
          <w:lang w:eastAsia="zh-CN"/>
        </w:rPr>
        <w:t>携带残渣和未锚定荧光粉排出）、取心与检测阶段（压后取心</w:t>
      </w:r>
      <w:r w:rsidRPr="00FF3ED0">
        <w:rPr>
          <w:rFonts w:ascii="Times New Roman" w:hAnsi="Times New Roman" w:cs="Times New Roman"/>
          <w:lang w:eastAsia="zh-CN"/>
        </w:rPr>
        <w:t>→</w:t>
      </w:r>
      <w:r w:rsidRPr="00FF3ED0">
        <w:rPr>
          <w:rFonts w:ascii="Times New Roman" w:hAnsi="Times New Roman" w:cs="Times New Roman"/>
          <w:lang w:eastAsia="zh-CN"/>
        </w:rPr>
        <w:t>紫外光源</w:t>
      </w:r>
      <w:r w:rsidRPr="00FF3ED0">
        <w:rPr>
          <w:rFonts w:ascii="Times New Roman" w:hAnsi="Times New Roman" w:cs="Times New Roman"/>
          <w:lang w:eastAsia="zh-CN"/>
        </w:rPr>
        <w:t>365 nm</w:t>
      </w:r>
      <w:r w:rsidRPr="00FF3ED0">
        <w:rPr>
          <w:rFonts w:ascii="Times New Roman" w:hAnsi="Times New Roman" w:cs="Times New Roman"/>
          <w:lang w:eastAsia="zh-CN"/>
        </w:rPr>
        <w:t>照射</w:t>
      </w:r>
      <w:r w:rsidRPr="00FF3ED0">
        <w:rPr>
          <w:rFonts w:ascii="Times New Roman" w:hAnsi="Times New Roman" w:cs="Times New Roman"/>
          <w:lang w:eastAsia="zh-CN"/>
        </w:rPr>
        <w:t>→</w:t>
      </w:r>
      <w:r w:rsidRPr="00FF3ED0">
        <w:rPr>
          <w:rFonts w:ascii="Times New Roman" w:hAnsi="Times New Roman" w:cs="Times New Roman"/>
          <w:lang w:eastAsia="zh-CN"/>
        </w:rPr>
        <w:t>观察</w:t>
      </w:r>
      <w:r w:rsidRPr="00FF3ED0">
        <w:rPr>
          <w:rFonts w:ascii="Times New Roman" w:hAnsi="Times New Roman" w:cs="Times New Roman"/>
          <w:lang w:eastAsia="zh-CN"/>
        </w:rPr>
        <w:t>/</w:t>
      </w:r>
      <w:r w:rsidRPr="00FF3ED0">
        <w:rPr>
          <w:rFonts w:ascii="Times New Roman" w:hAnsi="Times New Roman" w:cs="Times New Roman"/>
          <w:lang w:eastAsia="zh-CN"/>
        </w:rPr>
        <w:t>拍照记录裂缝壁面荧光分布</w:t>
      </w:r>
      <w:r w:rsidRPr="00FF3ED0">
        <w:rPr>
          <w:rFonts w:ascii="Times New Roman" w:hAnsi="Times New Roman" w:cs="Times New Roman"/>
          <w:lang w:eastAsia="zh-CN"/>
        </w:rPr>
        <w:t>→</w:t>
      </w:r>
      <w:r w:rsidRPr="00FF3ED0">
        <w:rPr>
          <w:rFonts w:ascii="Times New Roman" w:hAnsi="Times New Roman" w:cs="Times New Roman"/>
          <w:lang w:eastAsia="zh-CN"/>
        </w:rPr>
        <w:t>确定压裂液波及范围）的完整工序流程。</w:t>
      </w:r>
    </w:p>
    <w:p w14:paraId="6475D8E9" w14:textId="77777777" w:rsidR="00C704AE" w:rsidRDefault="00C704AE" w:rsidP="00C704AE">
      <w:pPr>
        <w:spacing w:after="40" w:line="360" w:lineRule="auto"/>
        <w:jc w:val="center"/>
        <w:rPr>
          <w:rFonts w:ascii="Times New Roman" w:hAnsi="Times New Roman" w:cs="Times New Roman"/>
          <w:lang w:eastAsia="zh-CN"/>
        </w:rPr>
      </w:pPr>
      <w:r>
        <w:rPr>
          <w:rFonts w:ascii="Times New Roman" w:hAnsi="Times New Roman" w:cs="Times New Roman"/>
          <w:noProof/>
          <w:lang w:eastAsia="zh-CN"/>
        </w:rPr>
        <w:drawing>
          <wp:inline distT="0" distB="0" distL="0" distR="0" wp14:anchorId="1BA7AEA6" wp14:editId="255AD403">
            <wp:extent cx="4690864" cy="5760000"/>
            <wp:effectExtent l="0" t="0" r="0" b="0"/>
            <wp:docPr id="9423913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90864" cy="5760000"/>
                    </a:xfrm>
                    <a:prstGeom prst="rect">
                      <a:avLst/>
                    </a:prstGeom>
                    <a:noFill/>
                  </pic:spPr>
                </pic:pic>
              </a:graphicData>
            </a:graphic>
          </wp:inline>
        </w:drawing>
      </w:r>
    </w:p>
    <w:p w14:paraId="180F4FF8" w14:textId="77777777" w:rsidR="00C704AE" w:rsidRPr="00C704AE" w:rsidRDefault="00C704AE" w:rsidP="00C704AE">
      <w:pPr>
        <w:spacing w:after="40" w:line="360" w:lineRule="auto"/>
        <w:jc w:val="center"/>
        <w:rPr>
          <w:rFonts w:ascii="Times New Roman" w:eastAsia="黑体" w:hAnsi="Times New Roman" w:cs="Times New Roman"/>
          <w:sz w:val="21"/>
          <w:szCs w:val="21"/>
          <w:lang w:eastAsia="zh-CN"/>
        </w:rPr>
      </w:pPr>
    </w:p>
    <w:p w14:paraId="1E7B9119" w14:textId="77777777" w:rsidR="00FD3B2C" w:rsidRPr="00FF3ED0" w:rsidRDefault="00000000" w:rsidP="007C5DE9">
      <w:pPr>
        <w:spacing w:before="240" w:after="120"/>
        <w:outlineLvl w:val="1"/>
        <w:rPr>
          <w:rFonts w:ascii="Times New Roman" w:hAnsi="Times New Roman" w:cs="Times New Roman"/>
          <w:b/>
          <w:lang w:eastAsia="zh-CN"/>
        </w:rPr>
      </w:pPr>
      <w:r w:rsidRPr="00FF3ED0">
        <w:rPr>
          <w:rFonts w:ascii="Times New Roman" w:hAnsi="Times New Roman" w:cs="Times New Roman"/>
          <w:b/>
          <w:lang w:eastAsia="zh-CN"/>
        </w:rPr>
        <w:t>具体实施方式</w:t>
      </w:r>
    </w:p>
    <w:p w14:paraId="057A21CF"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以下结合实施例对本发明进行进一步详细说明。应当理解，这些实施例仅用于解释和说明本发明的技术方案，而非限制本发明的保护范围。凡在本发明的精神和原则之内所做的任何修改、等同替换和改进，均应包含在本发明的保护范围之内。</w:t>
      </w:r>
    </w:p>
    <w:p w14:paraId="396FBEB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实施例</w:t>
      </w:r>
      <w:r w:rsidRPr="00FF3ED0">
        <w:rPr>
          <w:rFonts w:ascii="Times New Roman" w:hAnsi="Times New Roman" w:cs="Times New Roman"/>
          <w:lang w:eastAsia="zh-CN"/>
        </w:rPr>
        <w:t>1</w:t>
      </w:r>
      <w:r w:rsidRPr="00FF3ED0">
        <w:rPr>
          <w:rFonts w:ascii="Times New Roman" w:hAnsi="Times New Roman" w:cs="Times New Roman"/>
          <w:lang w:eastAsia="zh-CN"/>
        </w:rPr>
        <w:t>：</w:t>
      </w:r>
      <w:r w:rsidRPr="00FF3ED0">
        <w:rPr>
          <w:rFonts w:ascii="Times New Roman" w:hAnsi="Times New Roman" w:cs="Times New Roman"/>
          <w:lang w:eastAsia="zh-CN"/>
        </w:rPr>
        <w:t>KH550+PEG4000</w:t>
      </w:r>
      <w:r w:rsidRPr="00FF3ED0">
        <w:rPr>
          <w:rFonts w:ascii="Times New Roman" w:hAnsi="Times New Roman" w:cs="Times New Roman"/>
          <w:lang w:eastAsia="zh-CN"/>
        </w:rPr>
        <w:t>双层改性</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荧光粉的制备</w:t>
      </w:r>
    </w:p>
    <w:p w14:paraId="0EF54FE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称取</w:t>
      </w:r>
      <w:r w:rsidRPr="00FF3ED0">
        <w:rPr>
          <w:rFonts w:ascii="Times New Roman" w:hAnsi="Times New Roman" w:cs="Times New Roman"/>
          <w:lang w:eastAsia="zh-CN"/>
        </w:rPr>
        <w:t>100 g</w:t>
      </w:r>
      <w:r w:rsidRPr="00FF3ED0">
        <w:rPr>
          <w:rFonts w:ascii="Times New Roman" w:hAnsi="Times New Roman" w:cs="Times New Roman"/>
          <w:lang w:eastAsia="zh-CN"/>
        </w:rPr>
        <w:t>商用</w:t>
      </w:r>
      <w:r w:rsidRPr="00FF3ED0">
        <w:rPr>
          <w:rFonts w:ascii="Times New Roman" w:hAnsi="Times New Roman" w:cs="Times New Roman"/>
          <w:lang w:eastAsia="zh-CN"/>
        </w:rPr>
        <w:t>SrAl₂O₄:Eu²⁺,Dy³⁺</w:t>
      </w:r>
      <w:r w:rsidRPr="00FF3ED0">
        <w:rPr>
          <w:rFonts w:ascii="Times New Roman" w:hAnsi="Times New Roman" w:cs="Times New Roman"/>
          <w:lang w:eastAsia="zh-CN"/>
        </w:rPr>
        <w:t>荧光粉（粒度</w:t>
      </w:r>
      <w:r w:rsidRPr="00FF3ED0">
        <w:rPr>
          <w:rFonts w:ascii="Times New Roman" w:hAnsi="Times New Roman" w:cs="Times New Roman"/>
          <w:lang w:eastAsia="zh-CN"/>
        </w:rPr>
        <w:t>1000</w:t>
      </w:r>
      <w:r w:rsidRPr="00FF3ED0">
        <w:rPr>
          <w:rFonts w:ascii="Times New Roman" w:hAnsi="Times New Roman" w:cs="Times New Roman"/>
          <w:lang w:eastAsia="zh-CN"/>
        </w:rPr>
        <w:t>目，中位粒径</w:t>
      </w:r>
      <w:r w:rsidRPr="00FF3ED0">
        <w:rPr>
          <w:rFonts w:ascii="Times New Roman" w:hAnsi="Times New Roman" w:cs="Times New Roman"/>
          <w:lang w:eastAsia="zh-CN"/>
        </w:rPr>
        <w:t>D50≈13 μm</w:t>
      </w:r>
      <w:r w:rsidRPr="00FF3ED0">
        <w:rPr>
          <w:rFonts w:ascii="Times New Roman" w:hAnsi="Times New Roman" w:cs="Times New Roman"/>
          <w:lang w:eastAsia="zh-CN"/>
        </w:rPr>
        <w:t>），分散于</w:t>
      </w:r>
      <w:r w:rsidRPr="00FF3ED0">
        <w:rPr>
          <w:rFonts w:ascii="Times New Roman" w:hAnsi="Times New Roman" w:cs="Times New Roman"/>
          <w:lang w:eastAsia="zh-CN"/>
        </w:rPr>
        <w:t>500 mL</w:t>
      </w:r>
      <w:r w:rsidRPr="00FF3ED0">
        <w:rPr>
          <w:rFonts w:ascii="Times New Roman" w:hAnsi="Times New Roman" w:cs="Times New Roman"/>
          <w:lang w:eastAsia="zh-CN"/>
        </w:rPr>
        <w:t>无水乙醇</w:t>
      </w:r>
      <w:r w:rsidRPr="00FF3ED0">
        <w:rPr>
          <w:rFonts w:ascii="Times New Roman" w:hAnsi="Times New Roman" w:cs="Times New Roman"/>
          <w:lang w:eastAsia="zh-CN"/>
        </w:rPr>
        <w:t>-</w:t>
      </w:r>
      <w:r w:rsidRPr="00FF3ED0">
        <w:rPr>
          <w:rFonts w:ascii="Times New Roman" w:hAnsi="Times New Roman" w:cs="Times New Roman"/>
          <w:lang w:eastAsia="zh-CN"/>
        </w:rPr>
        <w:t>去离子水混合溶剂（体积比</w:t>
      </w:r>
      <w:r w:rsidRPr="00FF3ED0">
        <w:rPr>
          <w:rFonts w:ascii="Times New Roman" w:hAnsi="Times New Roman" w:cs="Times New Roman"/>
          <w:lang w:eastAsia="zh-CN"/>
        </w:rPr>
        <w:t>95:5</w:t>
      </w:r>
      <w:r w:rsidRPr="00FF3ED0">
        <w:rPr>
          <w:rFonts w:ascii="Times New Roman" w:hAnsi="Times New Roman" w:cs="Times New Roman"/>
          <w:lang w:eastAsia="zh-CN"/>
        </w:rPr>
        <w:t>）中。在机械搅拌（</w:t>
      </w:r>
      <w:r w:rsidRPr="00FF3ED0">
        <w:rPr>
          <w:rFonts w:ascii="Times New Roman" w:hAnsi="Times New Roman" w:cs="Times New Roman"/>
          <w:lang w:eastAsia="zh-CN"/>
        </w:rPr>
        <w:t>400 rpm</w:t>
      </w:r>
      <w:r w:rsidRPr="00FF3ED0">
        <w:rPr>
          <w:rFonts w:ascii="Times New Roman" w:hAnsi="Times New Roman" w:cs="Times New Roman"/>
          <w:lang w:eastAsia="zh-CN"/>
        </w:rPr>
        <w:t>）下逐滴加入</w:t>
      </w:r>
      <w:r w:rsidRPr="00FF3ED0">
        <w:rPr>
          <w:rFonts w:ascii="Times New Roman" w:hAnsi="Times New Roman" w:cs="Times New Roman"/>
          <w:lang w:eastAsia="zh-CN"/>
        </w:rPr>
        <w:t>2.0 g KH550</w:t>
      </w:r>
      <w:r w:rsidRPr="00FF3ED0">
        <w:rPr>
          <w:rFonts w:ascii="Times New Roman" w:hAnsi="Times New Roman" w:cs="Times New Roman"/>
          <w:lang w:eastAsia="zh-CN"/>
        </w:rPr>
        <w:t>硅烷偶联剂（占荧光粉基体质量的</w:t>
      </w:r>
      <w:r w:rsidRPr="00FF3ED0">
        <w:rPr>
          <w:rFonts w:ascii="Times New Roman" w:hAnsi="Times New Roman" w:cs="Times New Roman"/>
          <w:lang w:eastAsia="zh-CN"/>
        </w:rPr>
        <w:t>2.0 wt%</w:t>
      </w:r>
      <w:r w:rsidRPr="00FF3ED0">
        <w:rPr>
          <w:rFonts w:ascii="Times New Roman" w:hAnsi="Times New Roman" w:cs="Times New Roman"/>
          <w:lang w:eastAsia="zh-CN"/>
        </w:rPr>
        <w:t>），用乙酸调节体系</w:t>
      </w:r>
      <w:r w:rsidRPr="00FF3ED0">
        <w:rPr>
          <w:rFonts w:ascii="Times New Roman" w:hAnsi="Times New Roman" w:cs="Times New Roman"/>
          <w:lang w:eastAsia="zh-CN"/>
        </w:rPr>
        <w:t>pH</w:t>
      </w:r>
      <w:r w:rsidRPr="00FF3ED0">
        <w:rPr>
          <w:rFonts w:ascii="Times New Roman" w:hAnsi="Times New Roman" w:cs="Times New Roman"/>
          <w:lang w:eastAsia="zh-CN"/>
        </w:rPr>
        <w:t>至</w:t>
      </w:r>
      <w:r w:rsidRPr="00FF3ED0">
        <w:rPr>
          <w:rFonts w:ascii="Times New Roman" w:hAnsi="Times New Roman" w:cs="Times New Roman"/>
          <w:lang w:eastAsia="zh-CN"/>
        </w:rPr>
        <w:t>4.5</w:t>
      </w:r>
      <w:r w:rsidRPr="00FF3ED0">
        <w:rPr>
          <w:rFonts w:ascii="Times New Roman" w:hAnsi="Times New Roman" w:cs="Times New Roman"/>
          <w:lang w:eastAsia="zh-CN"/>
        </w:rPr>
        <w:t>。室温（</w:t>
      </w:r>
      <w:r w:rsidRPr="00FF3ED0">
        <w:rPr>
          <w:rFonts w:ascii="Times New Roman" w:hAnsi="Times New Roman" w:cs="Times New Roman"/>
          <w:lang w:eastAsia="zh-CN"/>
        </w:rPr>
        <w:t>25°C</w:t>
      </w:r>
      <w:r w:rsidRPr="00FF3ED0">
        <w:rPr>
          <w:rFonts w:ascii="Times New Roman" w:hAnsi="Times New Roman" w:cs="Times New Roman"/>
          <w:lang w:eastAsia="zh-CN"/>
        </w:rPr>
        <w:t>）下继续搅拌反应</w:t>
      </w:r>
      <w:r w:rsidRPr="00FF3ED0">
        <w:rPr>
          <w:rFonts w:ascii="Times New Roman" w:hAnsi="Times New Roman" w:cs="Times New Roman"/>
          <w:lang w:eastAsia="zh-CN"/>
        </w:rPr>
        <w:t>2</w:t>
      </w:r>
      <w:r w:rsidRPr="00FF3ED0">
        <w:rPr>
          <w:rFonts w:ascii="Times New Roman" w:hAnsi="Times New Roman" w:cs="Times New Roman"/>
          <w:lang w:eastAsia="zh-CN"/>
        </w:rPr>
        <w:t>小时，使</w:t>
      </w:r>
      <w:r w:rsidRPr="00FF3ED0">
        <w:rPr>
          <w:rFonts w:ascii="Times New Roman" w:hAnsi="Times New Roman" w:cs="Times New Roman"/>
          <w:lang w:eastAsia="zh-CN"/>
        </w:rPr>
        <w:t>KH550</w:t>
      </w:r>
      <w:r w:rsidRPr="00FF3ED0">
        <w:rPr>
          <w:rFonts w:ascii="Times New Roman" w:hAnsi="Times New Roman" w:cs="Times New Roman"/>
          <w:lang w:eastAsia="zh-CN"/>
        </w:rPr>
        <w:t>水解缩合至荧光粉表面。反应结束后，将悬浮液转移至鼓风干燥箱，</w:t>
      </w:r>
      <w:r w:rsidRPr="00FF3ED0">
        <w:rPr>
          <w:rFonts w:ascii="Times New Roman" w:hAnsi="Times New Roman" w:cs="Times New Roman"/>
          <w:lang w:eastAsia="zh-CN"/>
        </w:rPr>
        <w:t>60°C</w:t>
      </w:r>
      <w:r w:rsidRPr="00FF3ED0">
        <w:rPr>
          <w:rFonts w:ascii="Times New Roman" w:hAnsi="Times New Roman" w:cs="Times New Roman"/>
          <w:lang w:eastAsia="zh-CN"/>
        </w:rPr>
        <w:t>干燥固化</w:t>
      </w:r>
      <w:r w:rsidRPr="00FF3ED0">
        <w:rPr>
          <w:rFonts w:ascii="Times New Roman" w:hAnsi="Times New Roman" w:cs="Times New Roman"/>
          <w:lang w:eastAsia="zh-CN"/>
        </w:rPr>
        <w:t>1</w:t>
      </w:r>
      <w:r w:rsidRPr="00FF3ED0">
        <w:rPr>
          <w:rFonts w:ascii="Times New Roman" w:hAnsi="Times New Roman" w:cs="Times New Roman"/>
          <w:lang w:eastAsia="zh-CN"/>
        </w:rPr>
        <w:t>小时，得到</w:t>
      </w:r>
      <w:r w:rsidRPr="00FF3ED0">
        <w:rPr>
          <w:rFonts w:ascii="Times New Roman" w:hAnsi="Times New Roman" w:cs="Times New Roman"/>
          <w:lang w:eastAsia="zh-CN"/>
        </w:rPr>
        <w:t>KH550</w:t>
      </w:r>
      <w:r w:rsidRPr="00FF3ED0">
        <w:rPr>
          <w:rFonts w:ascii="Times New Roman" w:hAnsi="Times New Roman" w:cs="Times New Roman"/>
          <w:lang w:eastAsia="zh-CN"/>
        </w:rPr>
        <w:t>化学键合荧光粉。</w:t>
      </w:r>
    </w:p>
    <w:p w14:paraId="7405F779"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将上述</w:t>
      </w:r>
      <w:r w:rsidRPr="00FF3ED0">
        <w:rPr>
          <w:rFonts w:ascii="Times New Roman" w:hAnsi="Times New Roman" w:cs="Times New Roman"/>
          <w:lang w:eastAsia="zh-CN"/>
        </w:rPr>
        <w:t>KH550</w:t>
      </w:r>
      <w:r w:rsidRPr="00FF3ED0">
        <w:rPr>
          <w:rFonts w:ascii="Times New Roman" w:hAnsi="Times New Roman" w:cs="Times New Roman"/>
          <w:lang w:eastAsia="zh-CN"/>
        </w:rPr>
        <w:t>化学键合荧光粉重新分散于</w:t>
      </w:r>
      <w:r w:rsidRPr="00FF3ED0">
        <w:rPr>
          <w:rFonts w:ascii="Times New Roman" w:hAnsi="Times New Roman" w:cs="Times New Roman"/>
          <w:lang w:eastAsia="zh-CN"/>
        </w:rPr>
        <w:t>500 mL</w:t>
      </w:r>
      <w:r w:rsidRPr="00FF3ED0">
        <w:rPr>
          <w:rFonts w:ascii="Times New Roman" w:hAnsi="Times New Roman" w:cs="Times New Roman"/>
          <w:lang w:eastAsia="zh-CN"/>
        </w:rPr>
        <w:t>去离子水中，加入</w:t>
      </w:r>
      <w:r w:rsidRPr="00FF3ED0">
        <w:rPr>
          <w:rFonts w:ascii="Times New Roman" w:hAnsi="Times New Roman" w:cs="Times New Roman"/>
          <w:lang w:eastAsia="zh-CN"/>
        </w:rPr>
        <w:t>3.0 g PEG4000</w:t>
      </w:r>
      <w:r w:rsidRPr="00FF3ED0">
        <w:rPr>
          <w:rFonts w:ascii="Times New Roman" w:hAnsi="Times New Roman" w:cs="Times New Roman"/>
          <w:lang w:eastAsia="zh-CN"/>
        </w:rPr>
        <w:t>（数均分子量</w:t>
      </w:r>
      <w:r w:rsidRPr="00FF3ED0">
        <w:rPr>
          <w:rFonts w:ascii="Times New Roman" w:hAnsi="Times New Roman" w:cs="Times New Roman"/>
          <w:lang w:eastAsia="zh-CN"/>
        </w:rPr>
        <w:t>Mn≈4000</w:t>
      </w:r>
      <w:r w:rsidRPr="00FF3ED0">
        <w:rPr>
          <w:rFonts w:ascii="Times New Roman" w:hAnsi="Times New Roman" w:cs="Times New Roman"/>
          <w:lang w:eastAsia="zh-CN"/>
        </w:rPr>
        <w:t>，占荧光粉基体质量的</w:t>
      </w:r>
      <w:r w:rsidRPr="00FF3ED0">
        <w:rPr>
          <w:rFonts w:ascii="Times New Roman" w:hAnsi="Times New Roman" w:cs="Times New Roman"/>
          <w:lang w:eastAsia="zh-CN"/>
        </w:rPr>
        <w:t xml:space="preserve">3.0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），室温搅拌反应</w:t>
      </w:r>
      <w:r w:rsidRPr="00FF3ED0">
        <w:rPr>
          <w:rFonts w:ascii="Times New Roman" w:hAnsi="Times New Roman" w:cs="Times New Roman"/>
          <w:lang w:eastAsia="zh-CN"/>
        </w:rPr>
        <w:t>1</w:t>
      </w:r>
      <w:r w:rsidRPr="00FF3ED0">
        <w:rPr>
          <w:rFonts w:ascii="Times New Roman" w:hAnsi="Times New Roman" w:cs="Times New Roman"/>
          <w:lang w:eastAsia="zh-CN"/>
        </w:rPr>
        <w:t>小时。离心分离（</w:t>
      </w:r>
      <w:r w:rsidRPr="00FF3ED0">
        <w:rPr>
          <w:rFonts w:ascii="Times New Roman" w:hAnsi="Times New Roman" w:cs="Times New Roman"/>
          <w:lang w:eastAsia="zh-CN"/>
        </w:rPr>
        <w:t>3000 rpm×5 min</w:t>
      </w:r>
      <w:r w:rsidRPr="00FF3ED0">
        <w:rPr>
          <w:rFonts w:ascii="Times New Roman" w:hAnsi="Times New Roman" w:cs="Times New Roman"/>
          <w:lang w:eastAsia="zh-CN"/>
        </w:rPr>
        <w:t>），弃去上清液，沉淀用去离子水洗涤两次以去除未吸附的游离</w:t>
      </w:r>
      <w:r w:rsidRPr="00FF3ED0">
        <w:rPr>
          <w:rFonts w:ascii="Times New Roman" w:hAnsi="Times New Roman" w:cs="Times New Roman"/>
          <w:lang w:eastAsia="zh-CN"/>
        </w:rPr>
        <w:t>PEG</w:t>
      </w:r>
      <w:r w:rsidRPr="00FF3ED0">
        <w:rPr>
          <w:rFonts w:ascii="Times New Roman" w:hAnsi="Times New Roman" w:cs="Times New Roman"/>
          <w:lang w:eastAsia="zh-CN"/>
        </w:rPr>
        <w:t>，</w:t>
      </w:r>
      <w:r w:rsidRPr="00FF3ED0">
        <w:rPr>
          <w:rFonts w:ascii="Times New Roman" w:hAnsi="Times New Roman" w:cs="Times New Roman"/>
          <w:lang w:eastAsia="zh-CN"/>
        </w:rPr>
        <w:t>60°C</w:t>
      </w:r>
      <w:r w:rsidRPr="00FF3ED0">
        <w:rPr>
          <w:rFonts w:ascii="Times New Roman" w:hAnsi="Times New Roman" w:cs="Times New Roman"/>
          <w:lang w:eastAsia="zh-CN"/>
        </w:rPr>
        <w:t>干燥，得到</w:t>
      </w:r>
      <w:r w:rsidRPr="00FF3ED0">
        <w:rPr>
          <w:rFonts w:ascii="Times New Roman" w:hAnsi="Times New Roman" w:cs="Times New Roman"/>
          <w:lang w:eastAsia="zh-CN"/>
        </w:rPr>
        <w:t>KH550+PEG4000</w:t>
      </w:r>
      <w:r w:rsidRPr="00FF3ED0">
        <w:rPr>
          <w:rFonts w:ascii="Times New Roman" w:hAnsi="Times New Roman" w:cs="Times New Roman"/>
          <w:lang w:eastAsia="zh-CN"/>
        </w:rPr>
        <w:t>双层改性</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荧光粉。</w:t>
      </w:r>
    </w:p>
    <w:p w14:paraId="23F3D88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傅里叶变换红外光谱（</w:t>
      </w:r>
      <w:r w:rsidRPr="00FF3ED0">
        <w:rPr>
          <w:rFonts w:ascii="Times New Roman" w:hAnsi="Times New Roman" w:cs="Times New Roman"/>
          <w:lang w:eastAsia="zh-CN"/>
        </w:rPr>
        <w:t>FTIR</w:t>
      </w:r>
      <w:r w:rsidRPr="00FF3ED0">
        <w:rPr>
          <w:rFonts w:ascii="Times New Roman" w:hAnsi="Times New Roman" w:cs="Times New Roman"/>
          <w:lang w:eastAsia="zh-CN"/>
        </w:rPr>
        <w:t>）表征结果：在</w:t>
      </w:r>
      <w:r w:rsidRPr="00FF3ED0">
        <w:rPr>
          <w:rFonts w:ascii="Times New Roman" w:hAnsi="Times New Roman" w:cs="Times New Roman"/>
          <w:lang w:eastAsia="zh-CN"/>
        </w:rPr>
        <w:t>~1050 cm⁻¹</w:t>
      </w:r>
      <w:r w:rsidRPr="00FF3ED0">
        <w:rPr>
          <w:rFonts w:ascii="Times New Roman" w:hAnsi="Times New Roman" w:cs="Times New Roman"/>
          <w:lang w:eastAsia="zh-CN"/>
        </w:rPr>
        <w:t>处出现归属于</w:t>
      </w:r>
      <w:r w:rsidRPr="00FF3ED0">
        <w:rPr>
          <w:rFonts w:ascii="Times New Roman" w:hAnsi="Times New Roman" w:cs="Times New Roman"/>
          <w:lang w:eastAsia="zh-CN"/>
        </w:rPr>
        <w:t>Si-O-Al</w:t>
      </w:r>
      <w:r w:rsidRPr="00FF3ED0">
        <w:rPr>
          <w:rFonts w:ascii="Times New Roman" w:hAnsi="Times New Roman" w:cs="Times New Roman"/>
          <w:lang w:eastAsia="zh-CN"/>
        </w:rPr>
        <w:t>的伸缩振动特征峰，在</w:t>
      </w:r>
      <w:r w:rsidRPr="00FF3ED0">
        <w:rPr>
          <w:rFonts w:ascii="Times New Roman" w:hAnsi="Times New Roman" w:cs="Times New Roman"/>
          <w:lang w:eastAsia="zh-CN"/>
        </w:rPr>
        <w:t>~2880 cm⁻¹</w:t>
      </w:r>
      <w:r w:rsidRPr="00FF3ED0">
        <w:rPr>
          <w:rFonts w:ascii="Times New Roman" w:hAnsi="Times New Roman" w:cs="Times New Roman"/>
          <w:lang w:eastAsia="zh-CN"/>
        </w:rPr>
        <w:t>处出现归属于</w:t>
      </w:r>
      <w:r w:rsidRPr="00FF3ED0">
        <w:rPr>
          <w:rFonts w:ascii="Times New Roman" w:hAnsi="Times New Roman" w:cs="Times New Roman"/>
          <w:lang w:eastAsia="zh-CN"/>
        </w:rPr>
        <w:t>PEG</w:t>
      </w:r>
      <w:r w:rsidRPr="00FF3ED0">
        <w:rPr>
          <w:rFonts w:ascii="Times New Roman" w:hAnsi="Times New Roman" w:cs="Times New Roman"/>
          <w:lang w:eastAsia="zh-CN"/>
        </w:rPr>
        <w:t>链上</w:t>
      </w:r>
      <w:r w:rsidRPr="00FF3ED0">
        <w:rPr>
          <w:rFonts w:ascii="Times New Roman" w:hAnsi="Times New Roman" w:cs="Times New Roman"/>
          <w:lang w:eastAsia="zh-CN"/>
        </w:rPr>
        <w:t>C-H</w:t>
      </w:r>
      <w:r w:rsidRPr="00FF3ED0">
        <w:rPr>
          <w:rFonts w:ascii="Times New Roman" w:hAnsi="Times New Roman" w:cs="Times New Roman"/>
          <w:lang w:eastAsia="zh-CN"/>
        </w:rPr>
        <w:t>的伸缩振动峰，在</w:t>
      </w:r>
      <w:r w:rsidRPr="00FF3ED0">
        <w:rPr>
          <w:rFonts w:ascii="Times New Roman" w:hAnsi="Times New Roman" w:cs="Times New Roman"/>
          <w:lang w:eastAsia="zh-CN"/>
        </w:rPr>
        <w:t>~1560 cm⁻¹</w:t>
      </w:r>
      <w:r w:rsidRPr="00FF3ED0">
        <w:rPr>
          <w:rFonts w:ascii="Times New Roman" w:hAnsi="Times New Roman" w:cs="Times New Roman"/>
          <w:lang w:eastAsia="zh-CN"/>
        </w:rPr>
        <w:t>和</w:t>
      </w:r>
      <w:r w:rsidRPr="00FF3ED0">
        <w:rPr>
          <w:rFonts w:ascii="Times New Roman" w:hAnsi="Times New Roman" w:cs="Times New Roman"/>
          <w:lang w:eastAsia="zh-CN"/>
        </w:rPr>
        <w:t>~1480 cm⁻¹</w:t>
      </w:r>
      <w:r w:rsidRPr="00FF3ED0">
        <w:rPr>
          <w:rFonts w:ascii="Times New Roman" w:hAnsi="Times New Roman" w:cs="Times New Roman"/>
          <w:lang w:eastAsia="zh-CN"/>
        </w:rPr>
        <w:t>处出现归属于</w:t>
      </w:r>
      <w:r w:rsidRPr="00FF3ED0">
        <w:rPr>
          <w:rFonts w:ascii="Times New Roman" w:hAnsi="Times New Roman" w:cs="Times New Roman"/>
          <w:lang w:eastAsia="zh-CN"/>
        </w:rPr>
        <w:t>KH550</w:t>
      </w:r>
      <w:r w:rsidRPr="00FF3ED0">
        <w:rPr>
          <w:rFonts w:ascii="Times New Roman" w:hAnsi="Times New Roman" w:cs="Times New Roman"/>
          <w:lang w:eastAsia="zh-CN"/>
        </w:rPr>
        <w:t>氨基的</w:t>
      </w:r>
      <w:r w:rsidRPr="00FF3ED0">
        <w:rPr>
          <w:rFonts w:ascii="Times New Roman" w:hAnsi="Times New Roman" w:cs="Times New Roman"/>
          <w:lang w:eastAsia="zh-CN"/>
        </w:rPr>
        <w:t>N-H</w:t>
      </w:r>
      <w:r w:rsidRPr="00FF3ED0">
        <w:rPr>
          <w:rFonts w:ascii="Times New Roman" w:hAnsi="Times New Roman" w:cs="Times New Roman"/>
          <w:lang w:eastAsia="zh-CN"/>
        </w:rPr>
        <w:t>弯曲振动和</w:t>
      </w:r>
      <w:r w:rsidRPr="00FF3ED0">
        <w:rPr>
          <w:rFonts w:ascii="Times New Roman" w:hAnsi="Times New Roman" w:cs="Times New Roman"/>
          <w:lang w:eastAsia="zh-CN"/>
        </w:rPr>
        <w:t>C-N</w:t>
      </w:r>
      <w:r w:rsidRPr="00FF3ED0">
        <w:rPr>
          <w:rFonts w:ascii="Times New Roman" w:hAnsi="Times New Roman" w:cs="Times New Roman"/>
          <w:lang w:eastAsia="zh-CN"/>
        </w:rPr>
        <w:t>伸缩振动特征峰，证实了</w:t>
      </w:r>
      <w:r w:rsidRPr="00FF3ED0">
        <w:rPr>
          <w:rFonts w:ascii="Times New Roman" w:hAnsi="Times New Roman" w:cs="Times New Roman"/>
          <w:lang w:eastAsia="zh-CN"/>
        </w:rPr>
        <w:t>KH550</w:t>
      </w:r>
      <w:r w:rsidRPr="00FF3ED0">
        <w:rPr>
          <w:rFonts w:ascii="Times New Roman" w:hAnsi="Times New Roman" w:cs="Times New Roman"/>
          <w:lang w:eastAsia="zh-CN"/>
        </w:rPr>
        <w:t>的化学接枝和</w:t>
      </w:r>
      <w:r w:rsidRPr="00FF3ED0">
        <w:rPr>
          <w:rFonts w:ascii="Times New Roman" w:hAnsi="Times New Roman" w:cs="Times New Roman"/>
          <w:lang w:eastAsia="zh-CN"/>
        </w:rPr>
        <w:t>PEG</w:t>
      </w:r>
      <w:r w:rsidRPr="00FF3ED0">
        <w:rPr>
          <w:rFonts w:ascii="Times New Roman" w:hAnsi="Times New Roman" w:cs="Times New Roman"/>
          <w:lang w:eastAsia="zh-CN"/>
        </w:rPr>
        <w:t>的物理包覆。</w:t>
      </w:r>
      <w:r w:rsidRPr="00FF3ED0">
        <w:rPr>
          <w:rFonts w:ascii="Times New Roman" w:hAnsi="Times New Roman" w:cs="Times New Roman"/>
          <w:lang w:eastAsia="zh-CN"/>
        </w:rPr>
        <w:t>X</w:t>
      </w:r>
      <w:r w:rsidRPr="00FF3ED0">
        <w:rPr>
          <w:rFonts w:ascii="Times New Roman" w:hAnsi="Times New Roman" w:cs="Times New Roman"/>
          <w:lang w:eastAsia="zh-CN"/>
        </w:rPr>
        <w:t>射线光电子能谱（</w:t>
      </w:r>
      <w:r w:rsidRPr="00FF3ED0">
        <w:rPr>
          <w:rFonts w:ascii="Times New Roman" w:hAnsi="Times New Roman" w:cs="Times New Roman"/>
          <w:lang w:eastAsia="zh-CN"/>
        </w:rPr>
        <w:t>XPS</w:t>
      </w:r>
      <w:r w:rsidRPr="00FF3ED0">
        <w:rPr>
          <w:rFonts w:ascii="Times New Roman" w:hAnsi="Times New Roman" w:cs="Times New Roman"/>
          <w:lang w:eastAsia="zh-CN"/>
        </w:rPr>
        <w:t>）分析进一步确认：改性后荧光粉表面出现</w:t>
      </w:r>
      <w:r w:rsidRPr="00FF3ED0">
        <w:rPr>
          <w:rFonts w:ascii="Times New Roman" w:hAnsi="Times New Roman" w:cs="Times New Roman"/>
          <w:lang w:eastAsia="zh-CN"/>
        </w:rPr>
        <w:t>N1s</w:t>
      </w:r>
      <w:r w:rsidRPr="00FF3ED0">
        <w:rPr>
          <w:rFonts w:ascii="Times New Roman" w:hAnsi="Times New Roman" w:cs="Times New Roman"/>
          <w:lang w:eastAsia="zh-CN"/>
        </w:rPr>
        <w:t>峰（</w:t>
      </w:r>
      <w:r w:rsidRPr="00FF3ED0">
        <w:rPr>
          <w:rFonts w:ascii="Times New Roman" w:hAnsi="Times New Roman" w:cs="Times New Roman"/>
          <w:lang w:eastAsia="zh-CN"/>
        </w:rPr>
        <w:t>~399.5 eV</w:t>
      </w:r>
      <w:r w:rsidRPr="00FF3ED0">
        <w:rPr>
          <w:rFonts w:ascii="Times New Roman" w:hAnsi="Times New Roman" w:cs="Times New Roman"/>
          <w:lang w:eastAsia="zh-CN"/>
        </w:rPr>
        <w:t>，归属于</w:t>
      </w:r>
      <w:r w:rsidRPr="00FF3ED0">
        <w:rPr>
          <w:rFonts w:ascii="Times New Roman" w:hAnsi="Times New Roman" w:cs="Times New Roman"/>
          <w:lang w:eastAsia="zh-CN"/>
        </w:rPr>
        <w:t>KH550</w:t>
      </w:r>
      <w:r w:rsidRPr="00FF3ED0">
        <w:rPr>
          <w:rFonts w:ascii="Times New Roman" w:hAnsi="Times New Roman" w:cs="Times New Roman"/>
          <w:lang w:eastAsia="zh-CN"/>
        </w:rPr>
        <w:t>的氨基氮）和</w:t>
      </w:r>
      <w:r w:rsidRPr="00FF3ED0">
        <w:rPr>
          <w:rFonts w:ascii="Times New Roman" w:hAnsi="Times New Roman" w:cs="Times New Roman"/>
          <w:lang w:eastAsia="zh-CN"/>
        </w:rPr>
        <w:t>Si2p</w:t>
      </w:r>
      <w:r w:rsidRPr="00FF3ED0">
        <w:rPr>
          <w:rFonts w:ascii="Times New Roman" w:hAnsi="Times New Roman" w:cs="Times New Roman"/>
          <w:lang w:eastAsia="zh-CN"/>
        </w:rPr>
        <w:t>化学位移峰（</w:t>
      </w:r>
      <w:r w:rsidRPr="00FF3ED0">
        <w:rPr>
          <w:rFonts w:ascii="Times New Roman" w:hAnsi="Times New Roman" w:cs="Times New Roman"/>
          <w:lang w:eastAsia="zh-CN"/>
        </w:rPr>
        <w:t>~102.1 eV</w:t>
      </w:r>
      <w:r w:rsidRPr="00FF3ED0">
        <w:rPr>
          <w:rFonts w:ascii="Times New Roman" w:hAnsi="Times New Roman" w:cs="Times New Roman"/>
          <w:lang w:eastAsia="zh-CN"/>
        </w:rPr>
        <w:t>，归属于</w:t>
      </w:r>
      <w:r w:rsidRPr="00FF3ED0">
        <w:rPr>
          <w:rFonts w:ascii="Times New Roman" w:hAnsi="Times New Roman" w:cs="Times New Roman"/>
          <w:lang w:eastAsia="zh-CN"/>
        </w:rPr>
        <w:t>Si-O-Al</w:t>
      </w:r>
      <w:r w:rsidRPr="00FF3ED0">
        <w:rPr>
          <w:rFonts w:ascii="Times New Roman" w:hAnsi="Times New Roman" w:cs="Times New Roman"/>
          <w:lang w:eastAsia="zh-CN"/>
        </w:rPr>
        <w:t>键合环境），进一步证实了</w:t>
      </w:r>
      <w:r w:rsidRPr="00FF3ED0">
        <w:rPr>
          <w:rFonts w:ascii="Times New Roman" w:hAnsi="Times New Roman" w:cs="Times New Roman"/>
          <w:lang w:eastAsia="zh-CN"/>
        </w:rPr>
        <w:t>KH550</w:t>
      </w:r>
      <w:r w:rsidRPr="00FF3ED0">
        <w:rPr>
          <w:rFonts w:ascii="Times New Roman" w:hAnsi="Times New Roman" w:cs="Times New Roman"/>
          <w:lang w:eastAsia="zh-CN"/>
        </w:rPr>
        <w:t>的化学键合。热重分析显示，有机物的总包覆量为荧光粉质量的</w:t>
      </w:r>
      <w:r w:rsidRPr="00FF3ED0">
        <w:rPr>
          <w:rFonts w:ascii="Times New Roman" w:hAnsi="Times New Roman" w:cs="Times New Roman"/>
          <w:lang w:eastAsia="zh-CN"/>
        </w:rPr>
        <w:t xml:space="preserve">3.8±0.3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w:t>
      </w:r>
    </w:p>
    <w:p w14:paraId="5CC607A8"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实施例</w:t>
      </w:r>
      <w:r w:rsidRPr="00FF3ED0">
        <w:rPr>
          <w:rFonts w:ascii="Times New Roman" w:hAnsi="Times New Roman" w:cs="Times New Roman"/>
          <w:lang w:eastAsia="zh-CN"/>
        </w:rPr>
        <w:t>2</w:t>
      </w:r>
      <w:r w:rsidRPr="00FF3ED0">
        <w:rPr>
          <w:rFonts w:ascii="Times New Roman" w:hAnsi="Times New Roman" w:cs="Times New Roman"/>
          <w:lang w:eastAsia="zh-CN"/>
        </w:rPr>
        <w:t>：改性荧光粉的</w:t>
      </w:r>
      <w:r w:rsidRPr="00FF3ED0">
        <w:rPr>
          <w:rFonts w:ascii="Times New Roman" w:hAnsi="Times New Roman" w:cs="Times New Roman"/>
          <w:lang w:eastAsia="zh-CN"/>
        </w:rPr>
        <w:t>HPG</w:t>
      </w:r>
      <w:r w:rsidRPr="00FF3ED0">
        <w:rPr>
          <w:rFonts w:ascii="Times New Roman" w:hAnsi="Times New Roman" w:cs="Times New Roman"/>
          <w:lang w:eastAsia="zh-CN"/>
        </w:rPr>
        <w:t>基液分散稳定性</w:t>
      </w:r>
    </w:p>
    <w:p w14:paraId="3420B1B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将实施例</w:t>
      </w:r>
      <w:r w:rsidRPr="00FF3ED0">
        <w:rPr>
          <w:rFonts w:ascii="Times New Roman" w:hAnsi="Times New Roman" w:cs="Times New Roman"/>
          <w:lang w:eastAsia="zh-CN"/>
        </w:rPr>
        <w:t>1</w:t>
      </w:r>
      <w:r w:rsidRPr="00FF3ED0">
        <w:rPr>
          <w:rFonts w:ascii="Times New Roman" w:hAnsi="Times New Roman" w:cs="Times New Roman"/>
          <w:lang w:eastAsia="zh-CN"/>
        </w:rPr>
        <w:t>制备的双层改性荧光粉按</w:t>
      </w:r>
      <w:r w:rsidRPr="00FF3ED0">
        <w:rPr>
          <w:rFonts w:ascii="Times New Roman" w:hAnsi="Times New Roman" w:cs="Times New Roman"/>
          <w:lang w:eastAsia="zh-CN"/>
        </w:rPr>
        <w:t>40 g/L</w:t>
      </w:r>
      <w:r w:rsidRPr="00FF3ED0">
        <w:rPr>
          <w:rFonts w:ascii="Times New Roman" w:hAnsi="Times New Roman" w:cs="Times New Roman"/>
          <w:lang w:eastAsia="zh-CN"/>
        </w:rPr>
        <w:t>浓度分散于去离子水中，依次加入柠檬酸</w:t>
      </w:r>
      <w:r w:rsidRPr="00FF3ED0">
        <w:rPr>
          <w:rFonts w:ascii="Times New Roman" w:hAnsi="Times New Roman" w:cs="Times New Roman"/>
          <w:lang w:eastAsia="zh-CN"/>
        </w:rPr>
        <w:t>0.1 g/L</w:t>
      </w:r>
      <w:r w:rsidRPr="00FF3ED0">
        <w:rPr>
          <w:rFonts w:ascii="Times New Roman" w:hAnsi="Times New Roman" w:cs="Times New Roman"/>
          <w:lang w:eastAsia="zh-CN"/>
        </w:rPr>
        <w:t>（占荧光粉质量的</w:t>
      </w:r>
      <w:r w:rsidRPr="00FF3ED0">
        <w:rPr>
          <w:rFonts w:ascii="Times New Roman" w:hAnsi="Times New Roman" w:cs="Times New Roman"/>
          <w:lang w:eastAsia="zh-CN"/>
        </w:rPr>
        <w:t xml:space="preserve">0.25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）和</w:t>
      </w:r>
      <w:r w:rsidRPr="00FF3ED0">
        <w:rPr>
          <w:rFonts w:ascii="Times New Roman" w:hAnsi="Times New Roman" w:cs="Times New Roman"/>
          <w:lang w:eastAsia="zh-CN"/>
        </w:rPr>
        <w:t>Triton X-100 0.05 g/L</w:t>
      </w:r>
      <w:r w:rsidRPr="00FF3ED0">
        <w:rPr>
          <w:rFonts w:ascii="Times New Roman" w:hAnsi="Times New Roman" w:cs="Times New Roman"/>
          <w:lang w:eastAsia="zh-CN"/>
        </w:rPr>
        <w:t>（占荧光粉质量的</w:t>
      </w:r>
      <w:r w:rsidRPr="00FF3ED0">
        <w:rPr>
          <w:rFonts w:ascii="Times New Roman" w:hAnsi="Times New Roman" w:cs="Times New Roman"/>
          <w:lang w:eastAsia="zh-CN"/>
        </w:rPr>
        <w:t xml:space="preserve">0.125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），经高速均质机（</w:t>
      </w:r>
      <w:r w:rsidRPr="00FF3ED0">
        <w:rPr>
          <w:rFonts w:ascii="Times New Roman" w:hAnsi="Times New Roman" w:cs="Times New Roman"/>
          <w:lang w:eastAsia="zh-CN"/>
        </w:rPr>
        <w:t>12000 rpm×5 min</w:t>
      </w:r>
      <w:r w:rsidRPr="00FF3ED0">
        <w:rPr>
          <w:rFonts w:ascii="Times New Roman" w:hAnsi="Times New Roman" w:cs="Times New Roman"/>
          <w:lang w:eastAsia="zh-CN"/>
        </w:rPr>
        <w:t>）剪切分散，超声辅助（</w:t>
      </w:r>
      <w:r w:rsidRPr="00FF3ED0">
        <w:rPr>
          <w:rFonts w:ascii="Times New Roman" w:hAnsi="Times New Roman" w:cs="Times New Roman"/>
          <w:lang w:eastAsia="zh-CN"/>
        </w:rPr>
        <w:t>40 kHz×10 min</w:t>
      </w:r>
      <w:r w:rsidRPr="00FF3ED0">
        <w:rPr>
          <w:rFonts w:ascii="Times New Roman" w:hAnsi="Times New Roman" w:cs="Times New Roman"/>
          <w:lang w:eastAsia="zh-CN"/>
        </w:rPr>
        <w:t>）脱泡处理，制得均匀的荧光悬浮母液。</w:t>
      </w:r>
    </w:p>
    <w:p w14:paraId="654E92B8"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将上述母液按体积比</w:t>
      </w:r>
      <w:r w:rsidRPr="00FF3ED0">
        <w:rPr>
          <w:rFonts w:ascii="Times New Roman" w:hAnsi="Times New Roman" w:cs="Times New Roman"/>
          <w:lang w:eastAsia="zh-CN"/>
        </w:rPr>
        <w:t>0.5%</w:t>
      </w:r>
      <w:r w:rsidRPr="00FF3ED0">
        <w:rPr>
          <w:rFonts w:ascii="Times New Roman" w:hAnsi="Times New Roman" w:cs="Times New Roman"/>
          <w:lang w:eastAsia="zh-CN"/>
        </w:rPr>
        <w:t>加入</w:t>
      </w:r>
      <w:r w:rsidRPr="00FF3ED0">
        <w:rPr>
          <w:rFonts w:ascii="Times New Roman" w:hAnsi="Times New Roman" w:cs="Times New Roman"/>
          <w:lang w:eastAsia="zh-CN"/>
        </w:rPr>
        <w:t>0.5 wt% HPG</w:t>
      </w:r>
      <w:r w:rsidRPr="00FF3ED0">
        <w:rPr>
          <w:rFonts w:ascii="Times New Roman" w:hAnsi="Times New Roman" w:cs="Times New Roman"/>
          <w:lang w:eastAsia="zh-CN"/>
        </w:rPr>
        <w:t>水溶液中，机械搅拌均匀，获得荧光</w:t>
      </w:r>
      <w:r w:rsidRPr="00FF3ED0">
        <w:rPr>
          <w:rFonts w:ascii="Times New Roman" w:hAnsi="Times New Roman" w:cs="Times New Roman"/>
          <w:lang w:eastAsia="zh-CN"/>
        </w:rPr>
        <w:t>HPG</w:t>
      </w:r>
      <w:r w:rsidRPr="00FF3ED0">
        <w:rPr>
          <w:rFonts w:ascii="Times New Roman" w:hAnsi="Times New Roman" w:cs="Times New Roman"/>
          <w:lang w:eastAsia="zh-CN"/>
        </w:rPr>
        <w:t>基液。静置沉降实验（</w:t>
      </w:r>
      <w:r w:rsidRPr="00FF3ED0">
        <w:rPr>
          <w:rFonts w:ascii="Times New Roman" w:hAnsi="Times New Roman" w:cs="Times New Roman"/>
          <w:lang w:eastAsia="zh-CN"/>
        </w:rPr>
        <w:t>25°C</w:t>
      </w:r>
      <w:r w:rsidRPr="00FF3ED0">
        <w:rPr>
          <w:rFonts w:ascii="Times New Roman" w:hAnsi="Times New Roman" w:cs="Times New Roman"/>
          <w:lang w:eastAsia="zh-CN"/>
        </w:rPr>
        <w:t>，</w:t>
      </w:r>
      <w:r w:rsidRPr="00FF3ED0">
        <w:rPr>
          <w:rFonts w:ascii="Times New Roman" w:hAnsi="Times New Roman" w:cs="Times New Roman"/>
          <w:lang w:eastAsia="zh-CN"/>
        </w:rPr>
        <w:t>2 h</w:t>
      </w:r>
      <w:r w:rsidRPr="00FF3ED0">
        <w:rPr>
          <w:rFonts w:ascii="Times New Roman" w:hAnsi="Times New Roman" w:cs="Times New Roman"/>
          <w:lang w:eastAsia="zh-CN"/>
        </w:rPr>
        <w:t>）以初始时刻浊度为基准计算相对浊度保持率（</w:t>
      </w:r>
      <w:r w:rsidRPr="00FF3ED0">
        <w:rPr>
          <w:rFonts w:ascii="Times New Roman" w:hAnsi="Times New Roman" w:cs="Times New Roman"/>
          <w:lang w:eastAsia="zh-CN"/>
        </w:rPr>
        <w:t>RTR = τ_t/τ_0×100%</w:t>
      </w:r>
      <w:r w:rsidRPr="00FF3ED0">
        <w:rPr>
          <w:rFonts w:ascii="Times New Roman" w:hAnsi="Times New Roman" w:cs="Times New Roman"/>
          <w:lang w:eastAsia="zh-CN"/>
        </w:rPr>
        <w:t>，</w:t>
      </w:r>
      <w:r w:rsidRPr="00FF3ED0">
        <w:rPr>
          <w:rFonts w:ascii="Times New Roman" w:hAnsi="Times New Roman" w:cs="Times New Roman"/>
          <w:lang w:eastAsia="zh-CN"/>
        </w:rPr>
        <w:t>τ_0</w:t>
      </w:r>
      <w:r w:rsidRPr="00FF3ED0">
        <w:rPr>
          <w:rFonts w:ascii="Times New Roman" w:hAnsi="Times New Roman" w:cs="Times New Roman"/>
          <w:lang w:eastAsia="zh-CN"/>
        </w:rPr>
        <w:t>为初始浊度，</w:t>
      </w:r>
      <w:r w:rsidRPr="00FF3ED0">
        <w:rPr>
          <w:rFonts w:ascii="Times New Roman" w:hAnsi="Times New Roman" w:cs="Times New Roman"/>
          <w:lang w:eastAsia="zh-CN"/>
        </w:rPr>
        <w:t>τ_t</w:t>
      </w:r>
      <w:r w:rsidRPr="00FF3ED0">
        <w:rPr>
          <w:rFonts w:ascii="Times New Roman" w:hAnsi="Times New Roman" w:cs="Times New Roman"/>
          <w:lang w:eastAsia="zh-CN"/>
        </w:rPr>
        <w:t>为静置</w:t>
      </w:r>
      <w:r w:rsidRPr="00FF3ED0">
        <w:rPr>
          <w:rFonts w:ascii="Times New Roman" w:hAnsi="Times New Roman" w:cs="Times New Roman"/>
          <w:lang w:eastAsia="zh-CN"/>
        </w:rPr>
        <w:t>t</w:t>
      </w:r>
      <w:r w:rsidRPr="00FF3ED0">
        <w:rPr>
          <w:rFonts w:ascii="Times New Roman" w:hAnsi="Times New Roman" w:cs="Times New Roman"/>
          <w:lang w:eastAsia="zh-CN"/>
        </w:rPr>
        <w:t>时刻上清液浊度）。结果显示，双层改性荧光粉在</w:t>
      </w:r>
      <w:r w:rsidRPr="00FF3ED0">
        <w:rPr>
          <w:rFonts w:ascii="Times New Roman" w:hAnsi="Times New Roman" w:cs="Times New Roman"/>
          <w:lang w:eastAsia="zh-CN"/>
        </w:rPr>
        <w:t>HPG</w:t>
      </w:r>
      <w:r w:rsidRPr="00FF3ED0">
        <w:rPr>
          <w:rFonts w:ascii="Times New Roman" w:hAnsi="Times New Roman" w:cs="Times New Roman"/>
          <w:lang w:eastAsia="zh-CN"/>
        </w:rPr>
        <w:t>基液中的</w:t>
      </w:r>
      <w:r w:rsidRPr="00FF3ED0">
        <w:rPr>
          <w:rFonts w:ascii="Times New Roman" w:hAnsi="Times New Roman" w:cs="Times New Roman"/>
          <w:lang w:eastAsia="zh-CN"/>
        </w:rPr>
        <w:t>2</w:t>
      </w:r>
      <w:r w:rsidRPr="00FF3ED0">
        <w:rPr>
          <w:rFonts w:ascii="Times New Roman" w:hAnsi="Times New Roman" w:cs="Times New Roman"/>
          <w:lang w:eastAsia="zh-CN"/>
        </w:rPr>
        <w:t>小时</w:t>
      </w:r>
      <w:r w:rsidRPr="00FF3ED0">
        <w:rPr>
          <w:rFonts w:ascii="Times New Roman" w:hAnsi="Times New Roman" w:cs="Times New Roman"/>
          <w:lang w:eastAsia="zh-CN"/>
        </w:rPr>
        <w:t>RTR</w:t>
      </w:r>
      <w:r w:rsidRPr="00FF3ED0">
        <w:rPr>
          <w:rFonts w:ascii="Times New Roman" w:hAnsi="Times New Roman" w:cs="Times New Roman"/>
          <w:lang w:eastAsia="zh-CN"/>
        </w:rPr>
        <w:t>为</w:t>
      </w:r>
      <w:r w:rsidRPr="00FF3ED0">
        <w:rPr>
          <w:rFonts w:ascii="Times New Roman" w:hAnsi="Times New Roman" w:cs="Times New Roman"/>
          <w:lang w:eastAsia="zh-CN"/>
        </w:rPr>
        <w:t>96±2%</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），表明荧光粉在</w:t>
      </w:r>
      <w:r w:rsidRPr="00FF3ED0">
        <w:rPr>
          <w:rFonts w:ascii="Times New Roman" w:hAnsi="Times New Roman" w:cs="Times New Roman"/>
          <w:lang w:eastAsia="zh-CN"/>
        </w:rPr>
        <w:t>HPG</w:t>
      </w:r>
      <w:r w:rsidRPr="00FF3ED0">
        <w:rPr>
          <w:rFonts w:ascii="Times New Roman" w:hAnsi="Times New Roman" w:cs="Times New Roman"/>
          <w:lang w:eastAsia="zh-CN"/>
        </w:rPr>
        <w:t>基液中具有优异的悬浮稳定性。作为对照，未改性商业荧光粉在相同条件下的</w:t>
      </w:r>
      <w:r w:rsidRPr="00FF3ED0">
        <w:rPr>
          <w:rFonts w:ascii="Times New Roman" w:hAnsi="Times New Roman" w:cs="Times New Roman"/>
          <w:lang w:eastAsia="zh-CN"/>
        </w:rPr>
        <w:t>2</w:t>
      </w:r>
      <w:r w:rsidRPr="00FF3ED0">
        <w:rPr>
          <w:rFonts w:ascii="Times New Roman" w:hAnsi="Times New Roman" w:cs="Times New Roman"/>
          <w:lang w:eastAsia="zh-CN"/>
        </w:rPr>
        <w:t>小时</w:t>
      </w:r>
      <w:r w:rsidRPr="00FF3ED0">
        <w:rPr>
          <w:rFonts w:ascii="Times New Roman" w:hAnsi="Times New Roman" w:cs="Times New Roman"/>
          <w:lang w:eastAsia="zh-CN"/>
        </w:rPr>
        <w:t>RTR</w:t>
      </w:r>
      <w:r w:rsidRPr="00FF3ED0">
        <w:rPr>
          <w:rFonts w:ascii="Times New Roman" w:hAnsi="Times New Roman" w:cs="Times New Roman"/>
          <w:lang w:eastAsia="zh-CN"/>
        </w:rPr>
        <w:t>仅为</w:t>
      </w:r>
      <w:r w:rsidRPr="00FF3ED0">
        <w:rPr>
          <w:rFonts w:ascii="Times New Roman" w:hAnsi="Times New Roman" w:cs="Times New Roman"/>
          <w:lang w:eastAsia="zh-CN"/>
        </w:rPr>
        <w:t>12±5%</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），荧光粉几乎完全沉降。</w:t>
      </w:r>
    </w:p>
    <w:p w14:paraId="125F838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Zeta</w:t>
      </w:r>
      <w:r w:rsidRPr="00FF3ED0">
        <w:rPr>
          <w:rFonts w:ascii="Times New Roman" w:hAnsi="Times New Roman" w:cs="Times New Roman"/>
          <w:lang w:eastAsia="zh-CN"/>
        </w:rPr>
        <w:t>电位测定显示，双层改性荧光粉的表面</w:t>
      </w:r>
      <w:r w:rsidRPr="00FF3ED0">
        <w:rPr>
          <w:rFonts w:ascii="Times New Roman" w:hAnsi="Times New Roman" w:cs="Times New Roman"/>
          <w:lang w:eastAsia="zh-CN"/>
        </w:rPr>
        <w:t>Zeta</w:t>
      </w:r>
      <w:r w:rsidRPr="00FF3ED0">
        <w:rPr>
          <w:rFonts w:ascii="Times New Roman" w:hAnsi="Times New Roman" w:cs="Times New Roman"/>
          <w:lang w:eastAsia="zh-CN"/>
        </w:rPr>
        <w:t>电位为</w:t>
      </w:r>
      <w:r w:rsidRPr="00FF3ED0">
        <w:rPr>
          <w:rFonts w:ascii="Times New Roman" w:hAnsi="Times New Roman" w:cs="Times New Roman"/>
          <w:lang w:eastAsia="zh-CN"/>
        </w:rPr>
        <w:t>-32±3 mV</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w:t>
      </w:r>
      <w:r w:rsidRPr="00FF3ED0">
        <w:rPr>
          <w:rFonts w:ascii="Times New Roman" w:hAnsi="Times New Roman" w:cs="Times New Roman"/>
          <w:lang w:eastAsia="zh-CN"/>
        </w:rPr>
        <w:t>|ζ|&gt;30 mV</w:t>
      </w:r>
      <w:r w:rsidRPr="00FF3ED0">
        <w:rPr>
          <w:rFonts w:ascii="Times New Roman" w:hAnsi="Times New Roman" w:cs="Times New Roman"/>
          <w:lang w:eastAsia="zh-CN"/>
        </w:rPr>
        <w:t>，满足胶体稳定分散要求。</w:t>
      </w:r>
    </w:p>
    <w:p w14:paraId="7544732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实施例</w:t>
      </w:r>
      <w:r w:rsidRPr="00FF3ED0">
        <w:rPr>
          <w:rFonts w:ascii="Times New Roman" w:hAnsi="Times New Roman" w:cs="Times New Roman"/>
          <w:lang w:eastAsia="zh-CN"/>
        </w:rPr>
        <w:t>3</w:t>
      </w:r>
      <w:r w:rsidRPr="00FF3ED0">
        <w:rPr>
          <w:rFonts w:ascii="Times New Roman" w:hAnsi="Times New Roman" w:cs="Times New Roman"/>
          <w:lang w:eastAsia="zh-CN"/>
        </w:rPr>
        <w:t>：荧光</w:t>
      </w:r>
      <w:r w:rsidRPr="00FF3ED0">
        <w:rPr>
          <w:rFonts w:ascii="Times New Roman" w:hAnsi="Times New Roman" w:cs="Times New Roman"/>
          <w:lang w:eastAsia="zh-CN"/>
        </w:rPr>
        <w:t>HPG</w:t>
      </w:r>
      <w:r w:rsidRPr="00FF3ED0">
        <w:rPr>
          <w:rFonts w:ascii="Times New Roman" w:hAnsi="Times New Roman" w:cs="Times New Roman"/>
          <w:lang w:eastAsia="zh-CN"/>
        </w:rPr>
        <w:t>冻胶的交联与破胶性能</w:t>
      </w:r>
    </w:p>
    <w:p w14:paraId="5E01AA9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按实施例</w:t>
      </w:r>
      <w:r w:rsidRPr="00FF3ED0">
        <w:rPr>
          <w:rFonts w:ascii="Times New Roman" w:hAnsi="Times New Roman" w:cs="Times New Roman"/>
          <w:lang w:eastAsia="zh-CN"/>
        </w:rPr>
        <w:t>2</w:t>
      </w:r>
      <w:r w:rsidRPr="00FF3ED0">
        <w:rPr>
          <w:rFonts w:ascii="Times New Roman" w:hAnsi="Times New Roman" w:cs="Times New Roman"/>
          <w:lang w:eastAsia="zh-CN"/>
        </w:rPr>
        <w:t>所述方法制得荧光压裂液终液（</w:t>
      </w:r>
      <w:r w:rsidRPr="00FF3ED0">
        <w:rPr>
          <w:rFonts w:ascii="Times New Roman" w:hAnsi="Times New Roman" w:cs="Times New Roman"/>
          <w:lang w:eastAsia="zh-CN"/>
        </w:rPr>
        <w:t>HPG</w:t>
      </w:r>
      <w:r w:rsidRPr="00FF3ED0">
        <w:rPr>
          <w:rFonts w:ascii="Times New Roman" w:hAnsi="Times New Roman" w:cs="Times New Roman"/>
          <w:lang w:eastAsia="zh-CN"/>
        </w:rPr>
        <w:t>浓度</w:t>
      </w:r>
      <w:r w:rsidRPr="00FF3ED0">
        <w:rPr>
          <w:rFonts w:ascii="Times New Roman" w:hAnsi="Times New Roman" w:cs="Times New Roman"/>
          <w:lang w:eastAsia="zh-CN"/>
        </w:rPr>
        <w:t>0.5 wt%</w:t>
      </w:r>
      <w:r w:rsidRPr="00FF3ED0">
        <w:rPr>
          <w:rFonts w:ascii="Times New Roman" w:hAnsi="Times New Roman" w:cs="Times New Roman"/>
          <w:lang w:eastAsia="zh-CN"/>
        </w:rPr>
        <w:t>，荧光母液添加量</w:t>
      </w:r>
      <w:r w:rsidRPr="00FF3ED0">
        <w:rPr>
          <w:rFonts w:ascii="Times New Roman" w:hAnsi="Times New Roman" w:cs="Times New Roman"/>
          <w:lang w:eastAsia="zh-CN"/>
        </w:rPr>
        <w:t>0.5 vol%</w:t>
      </w:r>
      <w:r w:rsidRPr="00FF3ED0">
        <w:rPr>
          <w:rFonts w:ascii="Times New Roman" w:hAnsi="Times New Roman" w:cs="Times New Roman"/>
          <w:lang w:eastAsia="zh-CN"/>
        </w:rPr>
        <w:t>），加入有机硼延缓交联剂</w:t>
      </w:r>
      <w:r w:rsidRPr="00FF3ED0">
        <w:rPr>
          <w:rFonts w:ascii="Times New Roman" w:hAnsi="Times New Roman" w:cs="Times New Roman"/>
          <w:lang w:eastAsia="zh-CN"/>
        </w:rPr>
        <w:t>0.3 vol%</w:t>
      </w:r>
      <w:r w:rsidRPr="00FF3ED0">
        <w:rPr>
          <w:rFonts w:ascii="Times New Roman" w:hAnsi="Times New Roman" w:cs="Times New Roman"/>
          <w:lang w:eastAsia="zh-CN"/>
        </w:rPr>
        <w:t>。采用旋转粘度计测定交联时间（以表观粘度达到</w:t>
      </w:r>
      <w:r w:rsidRPr="00FF3ED0">
        <w:rPr>
          <w:rFonts w:ascii="Times New Roman" w:hAnsi="Times New Roman" w:cs="Times New Roman"/>
          <w:lang w:eastAsia="zh-CN"/>
        </w:rPr>
        <w:t xml:space="preserve">100 </w:t>
      </w:r>
      <w:proofErr w:type="spellStart"/>
      <w:r w:rsidRPr="00FF3ED0">
        <w:rPr>
          <w:rFonts w:ascii="Times New Roman" w:hAnsi="Times New Roman" w:cs="Times New Roman"/>
          <w:lang w:eastAsia="zh-CN"/>
        </w:rPr>
        <w:t>mPa·s</w:t>
      </w:r>
      <w:proofErr w:type="spellEnd"/>
      <w:r w:rsidRPr="00FF3ED0">
        <w:rPr>
          <w:rFonts w:ascii="Times New Roman" w:hAnsi="Times New Roman" w:cs="Times New Roman"/>
          <w:lang w:eastAsia="zh-CN"/>
        </w:rPr>
        <w:t>所需时间计），结果为</w:t>
      </w:r>
      <w:r w:rsidRPr="00FF3ED0">
        <w:rPr>
          <w:rFonts w:ascii="Times New Roman" w:hAnsi="Times New Roman" w:cs="Times New Roman"/>
          <w:lang w:eastAsia="zh-CN"/>
        </w:rPr>
        <w:t>85±5 s</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），与空白</w:t>
      </w:r>
      <w:r w:rsidRPr="00FF3ED0">
        <w:rPr>
          <w:rFonts w:ascii="Times New Roman" w:hAnsi="Times New Roman" w:cs="Times New Roman"/>
          <w:lang w:eastAsia="zh-CN"/>
        </w:rPr>
        <w:t>HPG</w:t>
      </w:r>
      <w:r w:rsidRPr="00FF3ED0">
        <w:rPr>
          <w:rFonts w:ascii="Times New Roman" w:hAnsi="Times New Roman" w:cs="Times New Roman"/>
          <w:lang w:eastAsia="zh-CN"/>
        </w:rPr>
        <w:t>冻胶（不含荧光粉，交联时间</w:t>
      </w:r>
      <w:r w:rsidRPr="00FF3ED0">
        <w:rPr>
          <w:rFonts w:ascii="Times New Roman" w:hAnsi="Times New Roman" w:cs="Times New Roman"/>
          <w:lang w:eastAsia="zh-CN"/>
        </w:rPr>
        <w:t>82±4 s</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）相比无统计学显著差异（</w:t>
      </w:r>
      <w:r w:rsidRPr="00FF3ED0">
        <w:rPr>
          <w:rFonts w:ascii="Times New Roman" w:hAnsi="Times New Roman" w:cs="Times New Roman"/>
          <w:lang w:eastAsia="zh-CN"/>
        </w:rPr>
        <w:t>p&gt;0.05</w:t>
      </w:r>
      <w:r w:rsidRPr="00FF3ED0">
        <w:rPr>
          <w:rFonts w:ascii="Times New Roman" w:hAnsi="Times New Roman" w:cs="Times New Roman"/>
          <w:lang w:eastAsia="zh-CN"/>
        </w:rPr>
        <w:t>），表明改性荧光粉的引入对</w:t>
      </w:r>
      <w:r w:rsidRPr="00FF3ED0">
        <w:rPr>
          <w:rFonts w:ascii="Times New Roman" w:hAnsi="Times New Roman" w:cs="Times New Roman"/>
          <w:lang w:eastAsia="zh-CN"/>
        </w:rPr>
        <w:t>HPG</w:t>
      </w:r>
      <w:r w:rsidRPr="00FF3ED0">
        <w:rPr>
          <w:rFonts w:ascii="Times New Roman" w:hAnsi="Times New Roman" w:cs="Times New Roman"/>
          <w:lang w:eastAsia="zh-CN"/>
        </w:rPr>
        <w:t>与有机硼交联剂的交联反应不构成显著干扰。</w:t>
      </w:r>
    </w:p>
    <w:p w14:paraId="00F9D7B2"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在</w:t>
      </w:r>
      <w:r w:rsidRPr="00FF3ED0">
        <w:rPr>
          <w:rFonts w:ascii="Times New Roman" w:hAnsi="Times New Roman" w:cs="Times New Roman"/>
          <w:lang w:eastAsia="zh-CN"/>
        </w:rPr>
        <w:t>90°C</w:t>
      </w:r>
      <w:r w:rsidRPr="00FF3ED0">
        <w:rPr>
          <w:rFonts w:ascii="Times New Roman" w:hAnsi="Times New Roman" w:cs="Times New Roman"/>
          <w:lang w:eastAsia="zh-CN"/>
        </w:rPr>
        <w:t>、</w:t>
      </w:r>
      <w:r w:rsidRPr="00FF3ED0">
        <w:rPr>
          <w:rFonts w:ascii="Times New Roman" w:hAnsi="Times New Roman" w:cs="Times New Roman"/>
          <w:lang w:eastAsia="zh-CN"/>
        </w:rPr>
        <w:t>170 s⁻¹</w:t>
      </w:r>
      <w:r w:rsidRPr="00FF3ED0">
        <w:rPr>
          <w:rFonts w:ascii="Times New Roman" w:hAnsi="Times New Roman" w:cs="Times New Roman"/>
          <w:lang w:eastAsia="zh-CN"/>
        </w:rPr>
        <w:t>剪切下，</w:t>
      </w:r>
      <w:r w:rsidRPr="00FF3ED0">
        <w:rPr>
          <w:rFonts w:ascii="Times New Roman" w:hAnsi="Times New Roman" w:cs="Times New Roman"/>
          <w:lang w:eastAsia="zh-CN"/>
        </w:rPr>
        <w:t>60 min</w:t>
      </w:r>
      <w:r w:rsidRPr="00FF3ED0">
        <w:rPr>
          <w:rFonts w:ascii="Times New Roman" w:hAnsi="Times New Roman" w:cs="Times New Roman"/>
          <w:lang w:eastAsia="zh-CN"/>
        </w:rPr>
        <w:t>后表观粘度维持在</w:t>
      </w:r>
      <w:r w:rsidRPr="00FF3ED0">
        <w:rPr>
          <w:rFonts w:ascii="Times New Roman" w:hAnsi="Times New Roman" w:cs="Times New Roman"/>
          <w:lang w:eastAsia="zh-CN"/>
        </w:rPr>
        <w:t xml:space="preserve">120±15 </w:t>
      </w:r>
      <w:proofErr w:type="spellStart"/>
      <w:r w:rsidRPr="00FF3ED0">
        <w:rPr>
          <w:rFonts w:ascii="Times New Roman" w:hAnsi="Times New Roman" w:cs="Times New Roman"/>
          <w:lang w:eastAsia="zh-CN"/>
        </w:rPr>
        <w:t>mPa·s</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），满足</w:t>
      </w:r>
      <w:r w:rsidRPr="00FF3ED0">
        <w:rPr>
          <w:rFonts w:ascii="Times New Roman" w:hAnsi="Times New Roman" w:cs="Times New Roman"/>
          <w:lang w:eastAsia="zh-CN"/>
        </w:rPr>
        <w:t>SY/T 6376-2008</w:t>
      </w:r>
      <w:r w:rsidRPr="00FF3ED0">
        <w:rPr>
          <w:rFonts w:ascii="Times New Roman" w:hAnsi="Times New Roman" w:cs="Times New Roman"/>
          <w:lang w:eastAsia="zh-CN"/>
        </w:rPr>
        <w:t>《压裂液通用技术条件》规定的</w:t>
      </w:r>
      <w:r w:rsidRPr="00FF3ED0">
        <w:rPr>
          <w:rFonts w:ascii="Times New Roman" w:hAnsi="Times New Roman" w:cs="Times New Roman"/>
          <w:lang w:eastAsia="zh-CN"/>
        </w:rPr>
        <w:t xml:space="preserve">≥50 </w:t>
      </w:r>
      <w:proofErr w:type="spellStart"/>
      <w:r w:rsidRPr="00FF3ED0">
        <w:rPr>
          <w:rFonts w:ascii="Times New Roman" w:hAnsi="Times New Roman" w:cs="Times New Roman"/>
          <w:lang w:eastAsia="zh-CN"/>
        </w:rPr>
        <w:t>mPa·s</w:t>
      </w:r>
      <w:proofErr w:type="spellEnd"/>
      <w:r w:rsidRPr="00FF3ED0">
        <w:rPr>
          <w:rFonts w:ascii="Times New Roman" w:hAnsi="Times New Roman" w:cs="Times New Roman"/>
          <w:lang w:eastAsia="zh-CN"/>
        </w:rPr>
        <w:t>技术标准。</w:t>
      </w:r>
    </w:p>
    <w:p w14:paraId="0BD478AC"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向上述荧光冻胶中加入过硫酸铵</w:t>
      </w:r>
      <w:r w:rsidRPr="00FF3ED0">
        <w:rPr>
          <w:rFonts w:ascii="Times New Roman" w:hAnsi="Times New Roman" w:cs="Times New Roman"/>
          <w:lang w:eastAsia="zh-CN"/>
        </w:rPr>
        <w:t>0.1 wt%</w:t>
      </w:r>
      <w:r w:rsidRPr="00FF3ED0">
        <w:rPr>
          <w:rFonts w:ascii="Times New Roman" w:hAnsi="Times New Roman" w:cs="Times New Roman"/>
          <w:lang w:eastAsia="zh-CN"/>
        </w:rPr>
        <w:t>，在</w:t>
      </w:r>
      <w:r w:rsidRPr="00FF3ED0">
        <w:rPr>
          <w:rFonts w:ascii="Times New Roman" w:hAnsi="Times New Roman" w:cs="Times New Roman"/>
          <w:lang w:eastAsia="zh-CN"/>
        </w:rPr>
        <w:t>90°C</w:t>
      </w:r>
      <w:r w:rsidRPr="00FF3ED0">
        <w:rPr>
          <w:rFonts w:ascii="Times New Roman" w:hAnsi="Times New Roman" w:cs="Times New Roman"/>
          <w:lang w:eastAsia="zh-CN"/>
        </w:rPr>
        <w:t>密闭容器中破胶</w:t>
      </w:r>
      <w:r w:rsidRPr="00FF3ED0">
        <w:rPr>
          <w:rFonts w:ascii="Times New Roman" w:hAnsi="Times New Roman" w:cs="Times New Roman"/>
          <w:lang w:eastAsia="zh-CN"/>
        </w:rPr>
        <w:t>6</w:t>
      </w:r>
      <w:r w:rsidRPr="00FF3ED0">
        <w:rPr>
          <w:rFonts w:ascii="Times New Roman" w:hAnsi="Times New Roman" w:cs="Times New Roman"/>
          <w:lang w:eastAsia="zh-CN"/>
        </w:rPr>
        <w:t>小时。破胶结束后，破胶液表观粘度为</w:t>
      </w:r>
      <w:r w:rsidRPr="00FF3ED0">
        <w:rPr>
          <w:rFonts w:ascii="Times New Roman" w:hAnsi="Times New Roman" w:cs="Times New Roman"/>
          <w:lang w:eastAsia="zh-CN"/>
        </w:rPr>
        <w:t>3.2±0.5 mPa·s</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），满足行业标准规定的</w:t>
      </w:r>
      <w:r w:rsidRPr="00FF3ED0">
        <w:rPr>
          <w:rFonts w:ascii="Times New Roman" w:hAnsi="Times New Roman" w:cs="Times New Roman"/>
          <w:lang w:eastAsia="zh-CN"/>
        </w:rPr>
        <w:t>≤10 mPa·s</w:t>
      </w:r>
      <w:r w:rsidRPr="00FF3ED0">
        <w:rPr>
          <w:rFonts w:ascii="Times New Roman" w:hAnsi="Times New Roman" w:cs="Times New Roman"/>
          <w:lang w:eastAsia="zh-CN"/>
        </w:rPr>
        <w:t>破胶完全判据。破胶液残渣含量（离心</w:t>
      </w:r>
      <w:r w:rsidRPr="00FF3ED0">
        <w:rPr>
          <w:rFonts w:ascii="Times New Roman" w:hAnsi="Times New Roman" w:cs="Times New Roman"/>
          <w:lang w:eastAsia="zh-CN"/>
        </w:rPr>
        <w:t>-</w:t>
      </w:r>
      <w:r w:rsidRPr="00FF3ED0">
        <w:rPr>
          <w:rFonts w:ascii="Times New Roman" w:hAnsi="Times New Roman" w:cs="Times New Roman"/>
          <w:lang w:eastAsia="zh-CN"/>
        </w:rPr>
        <w:t>烘干</w:t>
      </w:r>
      <w:r w:rsidRPr="00FF3ED0">
        <w:rPr>
          <w:rFonts w:ascii="Times New Roman" w:hAnsi="Times New Roman" w:cs="Times New Roman"/>
          <w:lang w:eastAsia="zh-CN"/>
        </w:rPr>
        <w:t>-</w:t>
      </w:r>
      <w:r w:rsidRPr="00FF3ED0">
        <w:rPr>
          <w:rFonts w:ascii="Times New Roman" w:hAnsi="Times New Roman" w:cs="Times New Roman"/>
          <w:lang w:eastAsia="zh-CN"/>
        </w:rPr>
        <w:t>称重法）为</w:t>
      </w:r>
      <w:r w:rsidRPr="00FF3ED0">
        <w:rPr>
          <w:rFonts w:ascii="Times New Roman" w:hAnsi="Times New Roman" w:cs="Times New Roman"/>
          <w:lang w:eastAsia="zh-CN"/>
        </w:rPr>
        <w:t>285±22 mg/L</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），与空白</w:t>
      </w:r>
      <w:r w:rsidRPr="00FF3ED0">
        <w:rPr>
          <w:rFonts w:ascii="Times New Roman" w:hAnsi="Times New Roman" w:cs="Times New Roman"/>
          <w:lang w:eastAsia="zh-CN"/>
        </w:rPr>
        <w:t>HPG</w:t>
      </w:r>
      <w:r w:rsidRPr="00FF3ED0">
        <w:rPr>
          <w:rFonts w:ascii="Times New Roman" w:hAnsi="Times New Roman" w:cs="Times New Roman"/>
          <w:lang w:eastAsia="zh-CN"/>
        </w:rPr>
        <w:t>冻胶（</w:t>
      </w:r>
      <w:r w:rsidRPr="00FF3ED0">
        <w:rPr>
          <w:rFonts w:ascii="Times New Roman" w:hAnsi="Times New Roman" w:cs="Times New Roman"/>
          <w:lang w:eastAsia="zh-CN"/>
        </w:rPr>
        <w:t>268±18 mg/L</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）相比略有增加（增幅约</w:t>
      </w:r>
      <w:r w:rsidRPr="00FF3ED0">
        <w:rPr>
          <w:rFonts w:ascii="Times New Roman" w:hAnsi="Times New Roman" w:cs="Times New Roman"/>
          <w:lang w:eastAsia="zh-CN"/>
        </w:rPr>
        <w:t>6%</w:t>
      </w:r>
      <w:r w:rsidRPr="00FF3ED0">
        <w:rPr>
          <w:rFonts w:ascii="Times New Roman" w:hAnsi="Times New Roman" w:cs="Times New Roman"/>
          <w:lang w:eastAsia="zh-CN"/>
        </w:rPr>
        <w:t>），在可接受范围内。</w:t>
      </w:r>
    </w:p>
    <w:p w14:paraId="71260A0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实施例</w:t>
      </w:r>
      <w:r w:rsidRPr="00FF3ED0">
        <w:rPr>
          <w:rFonts w:ascii="Times New Roman" w:hAnsi="Times New Roman" w:cs="Times New Roman"/>
          <w:lang w:eastAsia="zh-CN"/>
        </w:rPr>
        <w:t>4</w:t>
      </w:r>
      <w:r w:rsidRPr="00FF3ED0">
        <w:rPr>
          <w:rFonts w:ascii="Times New Roman" w:hAnsi="Times New Roman" w:cs="Times New Roman"/>
          <w:lang w:eastAsia="zh-CN"/>
        </w:rPr>
        <w:t>：静态吸附实验</w:t>
      </w:r>
      <w:r w:rsidRPr="00FF3ED0">
        <w:rPr>
          <w:rFonts w:ascii="Times New Roman" w:hAnsi="Times New Roman" w:cs="Times New Roman"/>
          <w:lang w:eastAsia="zh-CN"/>
        </w:rPr>
        <w:t>——</w:t>
      </w:r>
      <w:r w:rsidRPr="00FF3ED0">
        <w:rPr>
          <w:rFonts w:ascii="Times New Roman" w:hAnsi="Times New Roman" w:cs="Times New Roman"/>
          <w:lang w:eastAsia="zh-CN"/>
        </w:rPr>
        <w:t>破胶诱导锚定增强效应的定量验证</w:t>
      </w:r>
    </w:p>
    <w:p w14:paraId="5B5B353F"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取天然砂岩薄片（取自四川盆地须家河组，表面抛光至</w:t>
      </w:r>
      <w:r w:rsidRPr="00FF3ED0">
        <w:rPr>
          <w:rFonts w:ascii="Times New Roman" w:hAnsi="Times New Roman" w:cs="Times New Roman"/>
          <w:lang w:eastAsia="zh-CN"/>
        </w:rPr>
        <w:t xml:space="preserve">Ra≈2 </w:t>
      </w:r>
      <w:proofErr w:type="spellStart"/>
      <w:r w:rsidRPr="00FF3ED0">
        <w:rPr>
          <w:rFonts w:ascii="Times New Roman" w:hAnsi="Times New Roman" w:cs="Times New Roman"/>
          <w:lang w:eastAsia="zh-CN"/>
        </w:rPr>
        <w:t>μm</w:t>
      </w:r>
      <w:proofErr w:type="spellEnd"/>
      <w:r w:rsidRPr="00FF3ED0">
        <w:rPr>
          <w:rFonts w:ascii="Times New Roman" w:hAnsi="Times New Roman" w:cs="Times New Roman"/>
          <w:lang w:eastAsia="zh-CN"/>
        </w:rPr>
        <w:t>，超声清洗），分为两组：</w:t>
      </w:r>
    </w:p>
    <w:p w14:paraId="5516A8CC"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A</w:t>
      </w:r>
      <w:r w:rsidRPr="00FF3ED0">
        <w:rPr>
          <w:rFonts w:ascii="Times New Roman" w:hAnsi="Times New Roman" w:cs="Times New Roman"/>
          <w:lang w:eastAsia="zh-CN"/>
        </w:rPr>
        <w:t>）未破胶预处理组：砂岩片在去离子水中室温浸泡</w:t>
      </w:r>
      <w:r w:rsidRPr="00FF3ED0">
        <w:rPr>
          <w:rFonts w:ascii="Times New Roman" w:hAnsi="Times New Roman" w:cs="Times New Roman"/>
          <w:lang w:eastAsia="zh-CN"/>
        </w:rPr>
        <w:t>12</w:t>
      </w:r>
      <w:r w:rsidRPr="00FF3ED0">
        <w:rPr>
          <w:rFonts w:ascii="Times New Roman" w:hAnsi="Times New Roman" w:cs="Times New Roman"/>
          <w:lang w:eastAsia="zh-CN"/>
        </w:rPr>
        <w:t>小时后取出；</w:t>
      </w:r>
    </w:p>
    <w:p w14:paraId="61567E1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B</w:t>
      </w:r>
      <w:r w:rsidRPr="00FF3ED0">
        <w:rPr>
          <w:rFonts w:ascii="Times New Roman" w:hAnsi="Times New Roman" w:cs="Times New Roman"/>
          <w:lang w:eastAsia="zh-CN"/>
        </w:rPr>
        <w:t>）破胶预处理组：砂岩片在</w:t>
      </w:r>
      <w:r w:rsidRPr="00FF3ED0">
        <w:rPr>
          <w:rFonts w:ascii="Times New Roman" w:hAnsi="Times New Roman" w:cs="Times New Roman"/>
          <w:lang w:eastAsia="zh-CN"/>
        </w:rPr>
        <w:t>90°C</w:t>
      </w:r>
      <w:r w:rsidRPr="00FF3ED0">
        <w:rPr>
          <w:rFonts w:ascii="Times New Roman" w:hAnsi="Times New Roman" w:cs="Times New Roman"/>
          <w:lang w:eastAsia="zh-CN"/>
        </w:rPr>
        <w:t>、</w:t>
      </w:r>
      <w:r w:rsidRPr="00FF3ED0">
        <w:rPr>
          <w:rFonts w:ascii="Times New Roman" w:hAnsi="Times New Roman" w:cs="Times New Roman"/>
          <w:lang w:eastAsia="zh-CN"/>
        </w:rPr>
        <w:t xml:space="preserve">0.1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过硫酸铵溶液中预浸泡</w:t>
      </w:r>
      <w:r w:rsidRPr="00FF3ED0">
        <w:rPr>
          <w:rFonts w:ascii="Times New Roman" w:hAnsi="Times New Roman" w:cs="Times New Roman"/>
          <w:lang w:eastAsia="zh-CN"/>
        </w:rPr>
        <w:t>12</w:t>
      </w:r>
      <w:r w:rsidRPr="00FF3ED0">
        <w:rPr>
          <w:rFonts w:ascii="Times New Roman" w:hAnsi="Times New Roman" w:cs="Times New Roman"/>
          <w:lang w:eastAsia="zh-CN"/>
        </w:rPr>
        <w:t>小时（模拟关井破胶阶段裂缝壁面所处的化学和温度环境），取出后用去离子水充分冲洗以去除残留氧化剂。</w:t>
      </w:r>
    </w:p>
    <w:p w14:paraId="4E2F117D"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将两组砂岩片分别置于含不同初始浓度（</w:t>
      </w:r>
      <w:r w:rsidRPr="00FF3ED0">
        <w:rPr>
          <w:rFonts w:ascii="Times New Roman" w:hAnsi="Times New Roman" w:cs="Times New Roman"/>
          <w:lang w:eastAsia="zh-CN"/>
        </w:rPr>
        <w:t>0.1</w:t>
      </w:r>
      <w:r w:rsidRPr="00FF3ED0">
        <w:rPr>
          <w:rFonts w:ascii="Times New Roman" w:hAnsi="Times New Roman" w:cs="Times New Roman"/>
          <w:lang w:eastAsia="zh-CN"/>
        </w:rPr>
        <w:t>、</w:t>
      </w:r>
      <w:r w:rsidRPr="00FF3ED0">
        <w:rPr>
          <w:rFonts w:ascii="Times New Roman" w:hAnsi="Times New Roman" w:cs="Times New Roman"/>
          <w:lang w:eastAsia="zh-CN"/>
        </w:rPr>
        <w:t>0.25</w:t>
      </w:r>
      <w:r w:rsidRPr="00FF3ED0">
        <w:rPr>
          <w:rFonts w:ascii="Times New Roman" w:hAnsi="Times New Roman" w:cs="Times New Roman"/>
          <w:lang w:eastAsia="zh-CN"/>
        </w:rPr>
        <w:t>、</w:t>
      </w:r>
      <w:r w:rsidRPr="00FF3ED0">
        <w:rPr>
          <w:rFonts w:ascii="Times New Roman" w:hAnsi="Times New Roman" w:cs="Times New Roman"/>
          <w:lang w:eastAsia="zh-CN"/>
        </w:rPr>
        <w:t>0.5</w:t>
      </w:r>
      <w:r w:rsidRPr="00FF3ED0">
        <w:rPr>
          <w:rFonts w:ascii="Times New Roman" w:hAnsi="Times New Roman" w:cs="Times New Roman"/>
          <w:lang w:eastAsia="zh-CN"/>
        </w:rPr>
        <w:t>、</w:t>
      </w:r>
      <w:r w:rsidRPr="00FF3ED0">
        <w:rPr>
          <w:rFonts w:ascii="Times New Roman" w:hAnsi="Times New Roman" w:cs="Times New Roman"/>
          <w:lang w:eastAsia="zh-CN"/>
        </w:rPr>
        <w:t>1.0</w:t>
      </w:r>
      <w:r w:rsidRPr="00FF3ED0">
        <w:rPr>
          <w:rFonts w:ascii="Times New Roman" w:hAnsi="Times New Roman" w:cs="Times New Roman"/>
          <w:lang w:eastAsia="zh-CN"/>
        </w:rPr>
        <w:t>、</w:t>
      </w:r>
      <w:r w:rsidRPr="00FF3ED0">
        <w:rPr>
          <w:rFonts w:ascii="Times New Roman" w:hAnsi="Times New Roman" w:cs="Times New Roman"/>
          <w:lang w:eastAsia="zh-CN"/>
        </w:rPr>
        <w:t>2.5</w:t>
      </w:r>
      <w:r w:rsidRPr="00FF3ED0">
        <w:rPr>
          <w:rFonts w:ascii="Times New Roman" w:hAnsi="Times New Roman" w:cs="Times New Roman"/>
          <w:lang w:eastAsia="zh-CN"/>
        </w:rPr>
        <w:t>、</w:t>
      </w:r>
      <w:r w:rsidRPr="00FF3ED0">
        <w:rPr>
          <w:rFonts w:ascii="Times New Roman" w:hAnsi="Times New Roman" w:cs="Times New Roman"/>
          <w:lang w:eastAsia="zh-CN"/>
        </w:rPr>
        <w:t>5.0 g/L</w:t>
      </w:r>
      <w:r w:rsidRPr="00FF3ED0">
        <w:rPr>
          <w:rFonts w:ascii="Times New Roman" w:hAnsi="Times New Roman" w:cs="Times New Roman"/>
          <w:lang w:eastAsia="zh-CN"/>
        </w:rPr>
        <w:t>）的双层改性荧光粉悬浮液中。悬浮液采用模拟地层水基质（</w:t>
      </w:r>
      <w:r w:rsidRPr="00FF3ED0">
        <w:rPr>
          <w:rFonts w:ascii="Times New Roman" w:hAnsi="Times New Roman" w:cs="Times New Roman"/>
          <w:lang w:eastAsia="zh-CN"/>
        </w:rPr>
        <w:t xml:space="preserve">NaCl 50 g/L + </w:t>
      </w:r>
      <w:proofErr w:type="spellStart"/>
      <w:r w:rsidRPr="00FF3ED0">
        <w:rPr>
          <w:rFonts w:ascii="Times New Roman" w:hAnsi="Times New Roman" w:cs="Times New Roman"/>
          <w:lang w:eastAsia="zh-CN"/>
        </w:rPr>
        <w:t>CaCl</w:t>
      </w:r>
      <w:proofErr w:type="spellEnd"/>
      <w:r w:rsidRPr="00FF3ED0">
        <w:rPr>
          <w:rFonts w:ascii="Times New Roman" w:hAnsi="Times New Roman" w:cs="Times New Roman"/>
          <w:lang w:eastAsia="zh-CN"/>
        </w:rPr>
        <w:t>₂ 2 g/L</w:t>
      </w:r>
      <w:r w:rsidRPr="00FF3ED0">
        <w:rPr>
          <w:rFonts w:ascii="Times New Roman" w:hAnsi="Times New Roman" w:cs="Times New Roman"/>
          <w:lang w:eastAsia="zh-CN"/>
        </w:rPr>
        <w:t>），</w:t>
      </w:r>
      <w:r w:rsidRPr="00FF3ED0">
        <w:rPr>
          <w:rFonts w:ascii="Times New Roman" w:hAnsi="Times New Roman" w:cs="Times New Roman"/>
          <w:lang w:eastAsia="zh-CN"/>
        </w:rPr>
        <w:t>80°C</w:t>
      </w:r>
      <w:r w:rsidRPr="00FF3ED0">
        <w:rPr>
          <w:rFonts w:ascii="Times New Roman" w:hAnsi="Times New Roman" w:cs="Times New Roman"/>
          <w:lang w:eastAsia="zh-CN"/>
        </w:rPr>
        <w:t>恒温振荡（</w:t>
      </w:r>
      <w:r w:rsidRPr="00FF3ED0">
        <w:rPr>
          <w:rFonts w:ascii="Times New Roman" w:hAnsi="Times New Roman" w:cs="Times New Roman"/>
          <w:lang w:eastAsia="zh-CN"/>
        </w:rPr>
        <w:t>120 rpm</w:t>
      </w:r>
      <w:r w:rsidRPr="00FF3ED0">
        <w:rPr>
          <w:rFonts w:ascii="Times New Roman" w:hAnsi="Times New Roman" w:cs="Times New Roman"/>
          <w:lang w:eastAsia="zh-CN"/>
        </w:rPr>
        <w:t>，避光）至吸附平衡。吸附平衡后取出砂岩片，用去离子水温和冲洗去除表面松散附着物，采用荧光分光光度法测定砂岩表面的荧光粉吸附量。</w:t>
      </w:r>
    </w:p>
    <w:p w14:paraId="7EBED4E7" w14:textId="6BAB7488"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Langmuir</w:t>
      </w:r>
      <w:r w:rsidRPr="00FF3ED0">
        <w:rPr>
          <w:rFonts w:ascii="Times New Roman" w:hAnsi="Times New Roman" w:cs="Times New Roman"/>
          <w:lang w:eastAsia="zh-CN"/>
        </w:rPr>
        <w:t>等温吸附模型拟合结果（</w:t>
      </w:r>
      <w:r w:rsidRPr="00FF3ED0">
        <w:rPr>
          <w:rFonts w:ascii="Times New Roman" w:hAnsi="Times New Roman" w:cs="Times New Roman"/>
          <w:lang w:eastAsia="zh-CN"/>
        </w:rPr>
        <w:t>R²&gt;0.95</w:t>
      </w:r>
      <w:r w:rsidRPr="00FF3ED0">
        <w:rPr>
          <w:rFonts w:ascii="Times New Roman" w:hAnsi="Times New Roman" w:cs="Times New Roman"/>
          <w:lang w:eastAsia="zh-CN"/>
        </w:rPr>
        <w:t>）显示：</w:t>
      </w:r>
      <m:oMath>
        <m:r>
          <w:rPr>
            <w:rFonts w:ascii="Cambria Math" w:hAnsi="Cambria Math" w:cs="Times New Roman"/>
            <w:lang w:eastAsia="zh-CN"/>
          </w:rPr>
          <m:t>q = q</m:t>
        </m:r>
        <m:r>
          <w:rPr>
            <w:rFonts w:ascii="Cambria Math" w:hAnsi="Cambria Math" w:cs="Times New Roman"/>
            <w:vertAlign w:val="subscript"/>
            <w:lang w:eastAsia="zh-CN"/>
          </w:rPr>
          <m:t>max</m:t>
        </m:r>
        <m:r>
          <w:rPr>
            <w:rFonts w:ascii="Cambria Math" w:hAnsi="Cambria Math" w:cs="Times New Roman"/>
            <w:lang w:eastAsia="zh-CN"/>
          </w:rPr>
          <m:t>·K</m:t>
        </m:r>
        <m:r>
          <w:rPr>
            <w:rFonts w:ascii="Cambria Math" w:hAnsi="Cambria Math" w:cs="Times New Roman"/>
            <w:vertAlign w:val="subscript"/>
            <w:lang w:eastAsia="zh-CN"/>
          </w:rPr>
          <m:t>L</m:t>
        </m:r>
        <m:r>
          <w:rPr>
            <w:rFonts w:ascii="Cambria Math" w:hAnsi="Cambria Math" w:cs="Times New Roman"/>
            <w:lang w:eastAsia="zh-CN"/>
          </w:rPr>
          <m:t>·C</m:t>
        </m:r>
        <m:r>
          <w:rPr>
            <w:rFonts w:ascii="Cambria Math" w:hAnsi="Cambria Math" w:cs="Times New Roman"/>
            <w:vertAlign w:val="subscript"/>
            <w:lang w:eastAsia="zh-CN"/>
          </w:rPr>
          <m:t>e</m:t>
        </m:r>
        <m:r>
          <w:rPr>
            <w:rFonts w:ascii="Cambria Math" w:hAnsi="Cambria Math" w:cs="Times New Roman"/>
            <w:lang w:eastAsia="zh-CN"/>
          </w:rPr>
          <m:t xml:space="preserve"> / (1 + K</m:t>
        </m:r>
        <m:r>
          <w:rPr>
            <w:rFonts w:ascii="Cambria Math" w:hAnsi="Cambria Math" w:cs="Times New Roman"/>
            <w:vertAlign w:val="subscript"/>
            <w:lang w:eastAsia="zh-CN"/>
          </w:rPr>
          <m:t>L</m:t>
        </m:r>
        <m:r>
          <w:rPr>
            <w:rFonts w:ascii="Cambria Math" w:hAnsi="Cambria Math" w:cs="Times New Roman"/>
            <w:lang w:eastAsia="zh-CN"/>
          </w:rPr>
          <m:t>·C</m:t>
        </m:r>
        <m:r>
          <w:rPr>
            <w:rFonts w:ascii="Cambria Math" w:hAnsi="Cambria Math" w:cs="Times New Roman"/>
            <w:vertAlign w:val="subscript"/>
            <w:lang w:eastAsia="zh-CN"/>
          </w:rPr>
          <m:t>e</m:t>
        </m:r>
        <m:r>
          <w:rPr>
            <w:rFonts w:ascii="Cambria Math" w:hAnsi="Cambria Math" w:cs="Times New Roman"/>
            <w:lang w:eastAsia="zh-CN"/>
          </w:rPr>
          <m:t>)</m:t>
        </m:r>
      </m:oMath>
    </w:p>
    <w:p w14:paraId="79FAA2B7" w14:textId="179F05DE"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破胶预处理组（</w:t>
      </w:r>
      <w:r w:rsidRPr="00FF3ED0">
        <w:rPr>
          <w:rFonts w:ascii="Times New Roman" w:hAnsi="Times New Roman" w:cs="Times New Roman"/>
          <w:lang w:eastAsia="zh-CN"/>
        </w:rPr>
        <w:t>B</w:t>
      </w:r>
      <w:r w:rsidRPr="00FF3ED0">
        <w:rPr>
          <w:rFonts w:ascii="Times New Roman" w:hAnsi="Times New Roman" w:cs="Times New Roman"/>
          <w:lang w:eastAsia="zh-CN"/>
        </w:rPr>
        <w:t>）的饱和吸附量</w:t>
      </w:r>
      <w:proofErr w:type="spellStart"/>
      <w:r w:rsidRPr="00FF3ED0">
        <w:rPr>
          <w:rFonts w:ascii="Times New Roman" w:hAnsi="Times New Roman" w:cs="Times New Roman"/>
          <w:lang w:eastAsia="zh-CN"/>
        </w:rPr>
        <w:t>q</w:t>
      </w:r>
      <w:r w:rsidRPr="008D127B">
        <w:rPr>
          <w:rFonts w:ascii="Times New Roman" w:hAnsi="Times New Roman" w:cs="Times New Roman"/>
          <w:vertAlign w:val="subscript"/>
          <w:lang w:eastAsia="zh-CN"/>
        </w:rPr>
        <w:t>max</w:t>
      </w:r>
      <w:proofErr w:type="spellEnd"/>
      <w:r w:rsidRPr="00FF3ED0">
        <w:rPr>
          <w:rFonts w:ascii="Times New Roman" w:hAnsi="Times New Roman" w:cs="Times New Roman"/>
          <w:lang w:eastAsia="zh-CN"/>
        </w:rPr>
        <w:t xml:space="preserve"> = 28.5±2.1 </w:t>
      </w:r>
      <w:proofErr w:type="spellStart"/>
      <w:r w:rsidRPr="00FF3ED0">
        <w:rPr>
          <w:rFonts w:ascii="Times New Roman" w:hAnsi="Times New Roman" w:cs="Times New Roman"/>
        </w:rPr>
        <w:t>μ</w:t>
      </w:r>
      <w:r w:rsidRPr="00FF3ED0">
        <w:rPr>
          <w:rFonts w:ascii="Times New Roman" w:hAnsi="Times New Roman" w:cs="Times New Roman"/>
          <w:lang w:eastAsia="zh-CN"/>
        </w:rPr>
        <w:t>g</w:t>
      </w:r>
      <w:proofErr w:type="spellEnd"/>
      <w:r w:rsidRPr="00FF3ED0">
        <w:rPr>
          <w:rFonts w:ascii="Times New Roman" w:hAnsi="Times New Roman" w:cs="Times New Roman"/>
          <w:lang w:eastAsia="zh-CN"/>
        </w:rPr>
        <w:t>/cm²</w:t>
      </w:r>
      <w:r w:rsidRPr="00FF3ED0">
        <w:rPr>
          <w:rFonts w:ascii="Times New Roman" w:hAnsi="Times New Roman" w:cs="Times New Roman"/>
          <w:lang w:eastAsia="zh-CN"/>
        </w:rPr>
        <w:t>，</w:t>
      </w:r>
      <w:r w:rsidRPr="00FF3ED0">
        <w:rPr>
          <w:rFonts w:ascii="Times New Roman" w:hAnsi="Times New Roman" w:cs="Times New Roman"/>
          <w:lang w:eastAsia="zh-CN"/>
        </w:rPr>
        <w:t>Langmuir</w:t>
      </w:r>
      <w:r w:rsidRPr="00FF3ED0">
        <w:rPr>
          <w:rFonts w:ascii="Times New Roman" w:hAnsi="Times New Roman" w:cs="Times New Roman"/>
          <w:lang w:eastAsia="zh-CN"/>
        </w:rPr>
        <w:t>吸附常数</w:t>
      </w:r>
      <w:r w:rsidRPr="00FF3ED0">
        <w:rPr>
          <w:rFonts w:ascii="Times New Roman" w:hAnsi="Times New Roman" w:cs="Times New Roman"/>
          <w:lang w:eastAsia="zh-CN"/>
        </w:rPr>
        <w:t>K</w:t>
      </w:r>
      <w:r w:rsidR="008D127B" w:rsidRPr="008D127B">
        <w:rPr>
          <w:rFonts w:ascii="Times New Roman" w:hAnsi="Times New Roman" w:cs="Times New Roman" w:hint="eastAsia"/>
          <w:vertAlign w:val="subscript"/>
          <w:lang w:eastAsia="zh-CN"/>
        </w:rPr>
        <w:t>L</w:t>
      </w:r>
      <w:r w:rsidRPr="00FF3ED0">
        <w:rPr>
          <w:rFonts w:ascii="Times New Roman" w:hAnsi="Times New Roman" w:cs="Times New Roman"/>
          <w:lang w:eastAsia="zh-CN"/>
        </w:rPr>
        <w:t xml:space="preserve"> = 1.85±0.28 L/g</w:t>
      </w:r>
      <w:r w:rsidRPr="00FF3ED0">
        <w:rPr>
          <w:rFonts w:ascii="Times New Roman" w:hAnsi="Times New Roman" w:cs="Times New Roman"/>
          <w:lang w:eastAsia="zh-CN"/>
        </w:rPr>
        <w:t>；</w:t>
      </w:r>
    </w:p>
    <w:p w14:paraId="1F414FFA" w14:textId="7EBE38A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未破胶预处理组（</w:t>
      </w:r>
      <w:r w:rsidRPr="00FF3ED0">
        <w:rPr>
          <w:rFonts w:ascii="Times New Roman" w:hAnsi="Times New Roman" w:cs="Times New Roman"/>
          <w:lang w:eastAsia="zh-CN"/>
        </w:rPr>
        <w:t>A</w:t>
      </w:r>
      <w:r w:rsidRPr="00FF3ED0">
        <w:rPr>
          <w:rFonts w:ascii="Times New Roman" w:hAnsi="Times New Roman" w:cs="Times New Roman"/>
          <w:lang w:eastAsia="zh-CN"/>
        </w:rPr>
        <w:t>）的饱和吸附量</w:t>
      </w:r>
      <w:proofErr w:type="spellStart"/>
      <w:r w:rsidRPr="00FF3ED0">
        <w:rPr>
          <w:rFonts w:ascii="Times New Roman" w:hAnsi="Times New Roman" w:cs="Times New Roman"/>
          <w:lang w:eastAsia="zh-CN"/>
        </w:rPr>
        <w:t>q</w:t>
      </w:r>
      <w:r w:rsidRPr="008D127B">
        <w:rPr>
          <w:rFonts w:ascii="Times New Roman" w:hAnsi="Times New Roman" w:cs="Times New Roman"/>
          <w:vertAlign w:val="subscript"/>
          <w:lang w:eastAsia="zh-CN"/>
        </w:rPr>
        <w:t>max</w:t>
      </w:r>
      <w:proofErr w:type="spellEnd"/>
      <w:r w:rsidRPr="00FF3ED0">
        <w:rPr>
          <w:rFonts w:ascii="Times New Roman" w:hAnsi="Times New Roman" w:cs="Times New Roman"/>
          <w:lang w:eastAsia="zh-CN"/>
        </w:rPr>
        <w:t xml:space="preserve"> = 8.3±1.5 </w:t>
      </w:r>
      <w:proofErr w:type="spellStart"/>
      <w:r w:rsidRPr="00FF3ED0">
        <w:rPr>
          <w:rFonts w:ascii="Times New Roman" w:hAnsi="Times New Roman" w:cs="Times New Roman"/>
        </w:rPr>
        <w:t>μ</w:t>
      </w:r>
      <w:r w:rsidRPr="00FF3ED0">
        <w:rPr>
          <w:rFonts w:ascii="Times New Roman" w:hAnsi="Times New Roman" w:cs="Times New Roman"/>
          <w:lang w:eastAsia="zh-CN"/>
        </w:rPr>
        <w:t>g</w:t>
      </w:r>
      <w:proofErr w:type="spellEnd"/>
      <w:r w:rsidRPr="00FF3ED0">
        <w:rPr>
          <w:rFonts w:ascii="Times New Roman" w:hAnsi="Times New Roman" w:cs="Times New Roman"/>
          <w:lang w:eastAsia="zh-CN"/>
        </w:rPr>
        <w:t>/cm²</w:t>
      </w:r>
      <w:r w:rsidRPr="00FF3ED0">
        <w:rPr>
          <w:rFonts w:ascii="Times New Roman" w:hAnsi="Times New Roman" w:cs="Times New Roman"/>
          <w:lang w:eastAsia="zh-CN"/>
        </w:rPr>
        <w:t>，</w:t>
      </w:r>
      <w:r w:rsidRPr="00FF3ED0">
        <w:rPr>
          <w:rFonts w:ascii="Times New Roman" w:hAnsi="Times New Roman" w:cs="Times New Roman"/>
          <w:lang w:eastAsia="zh-CN"/>
        </w:rPr>
        <w:t>Langmuir</w:t>
      </w:r>
      <w:r w:rsidRPr="00FF3ED0">
        <w:rPr>
          <w:rFonts w:ascii="Times New Roman" w:hAnsi="Times New Roman" w:cs="Times New Roman"/>
          <w:lang w:eastAsia="zh-CN"/>
        </w:rPr>
        <w:t>吸附常数</w:t>
      </w:r>
      <w:r w:rsidRPr="00FF3ED0">
        <w:rPr>
          <w:rFonts w:ascii="Times New Roman" w:hAnsi="Times New Roman" w:cs="Times New Roman"/>
          <w:lang w:eastAsia="zh-CN"/>
        </w:rPr>
        <w:t>K</w:t>
      </w:r>
      <w:r w:rsidRPr="008D127B">
        <w:rPr>
          <w:rFonts w:ascii="Times New Roman" w:hAnsi="Times New Roman" w:cs="Times New Roman"/>
          <w:vertAlign w:val="subscript"/>
          <w:lang w:eastAsia="zh-CN"/>
        </w:rPr>
        <w:t>L</w:t>
      </w:r>
      <w:r w:rsidRPr="00FF3ED0">
        <w:rPr>
          <w:rFonts w:ascii="Times New Roman" w:hAnsi="Times New Roman" w:cs="Times New Roman"/>
          <w:lang w:eastAsia="zh-CN"/>
        </w:rPr>
        <w:t xml:space="preserve"> = 0.72±0.15 L/g</w:t>
      </w:r>
      <w:r w:rsidRPr="00FF3ED0">
        <w:rPr>
          <w:rFonts w:ascii="Times New Roman" w:hAnsi="Times New Roman" w:cs="Times New Roman"/>
          <w:lang w:eastAsia="zh-CN"/>
        </w:rPr>
        <w:t>。</w:t>
      </w:r>
    </w:p>
    <w:p w14:paraId="27A5E949" w14:textId="17BD95F3"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两组间的饱和吸附量差异具有显著性差异（</w:t>
      </w:r>
      <w:r w:rsidRPr="00FF3ED0">
        <w:rPr>
          <w:rFonts w:ascii="Times New Roman" w:hAnsi="Times New Roman" w:cs="Times New Roman"/>
          <w:lang w:eastAsia="zh-CN"/>
        </w:rPr>
        <w:t>p&lt;0.01</w:t>
      </w:r>
      <w:r w:rsidRPr="00FF3ED0">
        <w:rPr>
          <w:rFonts w:ascii="Times New Roman" w:hAnsi="Times New Roman" w:cs="Times New Roman"/>
          <w:lang w:eastAsia="zh-CN"/>
        </w:rPr>
        <w:t>）。破胶预处理组的</w:t>
      </w:r>
      <w:proofErr w:type="spellStart"/>
      <w:r w:rsidRPr="00FF3ED0">
        <w:rPr>
          <w:rFonts w:ascii="Times New Roman" w:hAnsi="Times New Roman" w:cs="Times New Roman"/>
          <w:lang w:eastAsia="zh-CN"/>
        </w:rPr>
        <w:t>q</w:t>
      </w:r>
      <w:r w:rsidRPr="00C61818">
        <w:rPr>
          <w:rFonts w:ascii="Times New Roman" w:hAnsi="Times New Roman" w:cs="Times New Roman"/>
          <w:vertAlign w:val="subscript"/>
          <w:lang w:eastAsia="zh-CN"/>
        </w:rPr>
        <w:t>max</w:t>
      </w:r>
      <w:proofErr w:type="spellEnd"/>
      <w:r w:rsidRPr="00FF3ED0">
        <w:rPr>
          <w:rFonts w:ascii="Times New Roman" w:hAnsi="Times New Roman" w:cs="Times New Roman"/>
          <w:lang w:eastAsia="zh-CN"/>
        </w:rPr>
        <w:t>较未处理组提高了约</w:t>
      </w:r>
      <w:r w:rsidRPr="00FF3ED0">
        <w:rPr>
          <w:rFonts w:ascii="Times New Roman" w:hAnsi="Times New Roman" w:cs="Times New Roman"/>
          <w:lang w:eastAsia="zh-CN"/>
        </w:rPr>
        <w:t>3.4</w:t>
      </w:r>
      <w:r w:rsidRPr="00FF3ED0">
        <w:rPr>
          <w:rFonts w:ascii="Times New Roman" w:hAnsi="Times New Roman" w:cs="Times New Roman"/>
          <w:lang w:eastAsia="zh-CN"/>
        </w:rPr>
        <w:t>倍，定量验证了破胶诱导</w:t>
      </w:r>
      <w:r w:rsidRPr="00FF3ED0">
        <w:rPr>
          <w:rFonts w:ascii="Times New Roman" w:hAnsi="Times New Roman" w:cs="Times New Roman"/>
          <w:lang w:eastAsia="zh-CN"/>
        </w:rPr>
        <w:t>PEG</w:t>
      </w:r>
      <w:r w:rsidRPr="00FF3ED0">
        <w:rPr>
          <w:rFonts w:ascii="Times New Roman" w:hAnsi="Times New Roman" w:cs="Times New Roman"/>
          <w:lang w:eastAsia="zh-CN"/>
        </w:rPr>
        <w:t>脱附</w:t>
      </w:r>
      <w:r w:rsidRPr="00FF3ED0">
        <w:rPr>
          <w:rFonts w:ascii="Times New Roman" w:hAnsi="Times New Roman" w:cs="Times New Roman"/>
          <w:lang w:eastAsia="zh-CN"/>
        </w:rPr>
        <w:t>→</w:t>
      </w:r>
      <w:r w:rsidRPr="00FF3ED0">
        <w:rPr>
          <w:rFonts w:ascii="Times New Roman" w:hAnsi="Times New Roman" w:cs="Times New Roman"/>
          <w:lang w:eastAsia="zh-CN"/>
        </w:rPr>
        <w:t>氨基暴露</w:t>
      </w:r>
      <w:r w:rsidRPr="00FF3ED0">
        <w:rPr>
          <w:rFonts w:ascii="Times New Roman" w:hAnsi="Times New Roman" w:cs="Times New Roman"/>
          <w:lang w:eastAsia="zh-CN"/>
        </w:rPr>
        <w:t>→</w:t>
      </w:r>
      <w:r w:rsidRPr="00FF3ED0">
        <w:rPr>
          <w:rFonts w:ascii="Times New Roman" w:hAnsi="Times New Roman" w:cs="Times New Roman"/>
          <w:lang w:eastAsia="zh-CN"/>
        </w:rPr>
        <w:t>增强锚定的功能切换机制。</w:t>
      </w:r>
    </w:p>
    <w:p w14:paraId="22F3699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基于不同温度（</w:t>
      </w:r>
      <w:r w:rsidRPr="00FF3ED0">
        <w:rPr>
          <w:rFonts w:ascii="Times New Roman" w:hAnsi="Times New Roman" w:cs="Times New Roman"/>
          <w:lang w:eastAsia="zh-CN"/>
        </w:rPr>
        <w:t>30</w:t>
      </w:r>
      <w:r w:rsidRPr="00FF3ED0">
        <w:rPr>
          <w:rFonts w:ascii="Times New Roman" w:hAnsi="Times New Roman" w:cs="Times New Roman"/>
          <w:lang w:eastAsia="zh-CN"/>
        </w:rPr>
        <w:t>、</w:t>
      </w:r>
      <w:r w:rsidRPr="00FF3ED0">
        <w:rPr>
          <w:rFonts w:ascii="Times New Roman" w:hAnsi="Times New Roman" w:cs="Times New Roman"/>
          <w:lang w:eastAsia="zh-CN"/>
        </w:rPr>
        <w:t>50</w:t>
      </w:r>
      <w:r w:rsidRPr="00FF3ED0">
        <w:rPr>
          <w:rFonts w:ascii="Times New Roman" w:hAnsi="Times New Roman" w:cs="Times New Roman"/>
          <w:lang w:eastAsia="zh-CN"/>
        </w:rPr>
        <w:t>、</w:t>
      </w:r>
      <w:r w:rsidRPr="00FF3ED0">
        <w:rPr>
          <w:rFonts w:ascii="Times New Roman" w:hAnsi="Times New Roman" w:cs="Times New Roman"/>
          <w:lang w:eastAsia="zh-CN"/>
        </w:rPr>
        <w:t>65</w:t>
      </w:r>
      <w:r w:rsidRPr="00FF3ED0">
        <w:rPr>
          <w:rFonts w:ascii="Times New Roman" w:hAnsi="Times New Roman" w:cs="Times New Roman"/>
          <w:lang w:eastAsia="zh-CN"/>
        </w:rPr>
        <w:t>、</w:t>
      </w:r>
      <w:r w:rsidRPr="00FF3ED0">
        <w:rPr>
          <w:rFonts w:ascii="Times New Roman" w:hAnsi="Times New Roman" w:cs="Times New Roman"/>
          <w:lang w:eastAsia="zh-CN"/>
        </w:rPr>
        <w:t>80°C</w:t>
      </w:r>
      <w:r w:rsidRPr="00FF3ED0">
        <w:rPr>
          <w:rFonts w:ascii="Times New Roman" w:hAnsi="Times New Roman" w:cs="Times New Roman"/>
          <w:lang w:eastAsia="zh-CN"/>
        </w:rPr>
        <w:t>）下的吸附等温线数据，采用</w:t>
      </w:r>
      <w:r w:rsidRPr="00FF3ED0">
        <w:rPr>
          <w:rFonts w:ascii="Times New Roman" w:hAnsi="Times New Roman" w:cs="Times New Roman"/>
          <w:lang w:eastAsia="zh-CN"/>
        </w:rPr>
        <w:t>Van't Hoff</w:t>
      </w:r>
      <w:r w:rsidRPr="00FF3ED0">
        <w:rPr>
          <w:rFonts w:ascii="Times New Roman" w:hAnsi="Times New Roman" w:cs="Times New Roman"/>
          <w:lang w:eastAsia="zh-CN"/>
        </w:rPr>
        <w:t>方程计算得到吸附过程的热力学参数：标准吸附自由能</w:t>
      </w:r>
      <w:r w:rsidRPr="00FF3ED0">
        <w:rPr>
          <w:rFonts w:ascii="Times New Roman" w:hAnsi="Times New Roman" w:cs="Times New Roman"/>
          <w:lang w:eastAsia="zh-CN"/>
        </w:rPr>
        <w:t>ΔG°</w:t>
      </w:r>
      <w:r w:rsidRPr="00FF3ED0">
        <w:rPr>
          <w:rFonts w:ascii="Times New Roman" w:hAnsi="Times New Roman" w:cs="Times New Roman"/>
          <w:lang w:eastAsia="zh-CN"/>
        </w:rPr>
        <w:t>（</w:t>
      </w:r>
      <w:r w:rsidRPr="00FF3ED0">
        <w:rPr>
          <w:rFonts w:ascii="Times New Roman" w:hAnsi="Times New Roman" w:cs="Times New Roman"/>
          <w:lang w:eastAsia="zh-CN"/>
        </w:rPr>
        <w:t>80°C</w:t>
      </w:r>
      <w:r w:rsidRPr="00FF3ED0">
        <w:rPr>
          <w:rFonts w:ascii="Times New Roman" w:hAnsi="Times New Roman" w:cs="Times New Roman"/>
          <w:lang w:eastAsia="zh-CN"/>
        </w:rPr>
        <w:t>）</w:t>
      </w:r>
      <w:r w:rsidRPr="00FF3ED0">
        <w:rPr>
          <w:rFonts w:ascii="Times New Roman" w:hAnsi="Times New Roman" w:cs="Times New Roman"/>
          <w:lang w:eastAsia="zh-CN"/>
        </w:rPr>
        <w:t>= -22.5±1.8 kJ/mol</w:t>
      </w:r>
      <w:r w:rsidRPr="00FF3ED0">
        <w:rPr>
          <w:rFonts w:ascii="Times New Roman" w:hAnsi="Times New Roman" w:cs="Times New Roman"/>
          <w:lang w:eastAsia="zh-CN"/>
        </w:rPr>
        <w:t>，</w:t>
      </w:r>
      <w:r w:rsidRPr="00FF3ED0">
        <w:rPr>
          <w:rFonts w:ascii="Times New Roman" w:hAnsi="Times New Roman" w:cs="Times New Roman"/>
          <w:lang w:eastAsia="zh-CN"/>
        </w:rPr>
        <w:t>|ΔG°|&gt;20 kJ/mol</w:t>
      </w:r>
      <w:r w:rsidRPr="00FF3ED0">
        <w:rPr>
          <w:rFonts w:ascii="Times New Roman" w:hAnsi="Times New Roman" w:cs="Times New Roman"/>
          <w:lang w:eastAsia="zh-CN"/>
        </w:rPr>
        <w:t>，表明吸附包含物理吸附与化学作用的协同贡献，与氨基</w:t>
      </w:r>
      <w:r w:rsidRPr="00FF3ED0">
        <w:rPr>
          <w:rFonts w:ascii="Times New Roman" w:hAnsi="Times New Roman" w:cs="Times New Roman"/>
          <w:lang w:eastAsia="zh-CN"/>
        </w:rPr>
        <w:t>-</w:t>
      </w:r>
      <w:r w:rsidRPr="00FF3ED0">
        <w:rPr>
          <w:rFonts w:ascii="Times New Roman" w:hAnsi="Times New Roman" w:cs="Times New Roman"/>
          <w:lang w:eastAsia="zh-CN"/>
        </w:rPr>
        <w:t>硅羟基多点锚定机制相符。</w:t>
      </w:r>
    </w:p>
    <w:p w14:paraId="6F26980D"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实施例</w:t>
      </w:r>
      <w:r w:rsidRPr="00FF3ED0">
        <w:rPr>
          <w:rFonts w:ascii="Times New Roman" w:hAnsi="Times New Roman" w:cs="Times New Roman"/>
          <w:lang w:eastAsia="zh-CN"/>
        </w:rPr>
        <w:t>5</w:t>
      </w:r>
      <w:r w:rsidRPr="00FF3ED0">
        <w:rPr>
          <w:rFonts w:ascii="Times New Roman" w:hAnsi="Times New Roman" w:cs="Times New Roman"/>
          <w:lang w:eastAsia="zh-CN"/>
        </w:rPr>
        <w:t>：动态驱替模拟压裂</w:t>
      </w:r>
      <w:r w:rsidRPr="00FF3ED0">
        <w:rPr>
          <w:rFonts w:ascii="Times New Roman" w:hAnsi="Times New Roman" w:cs="Times New Roman"/>
          <w:lang w:eastAsia="zh-CN"/>
        </w:rPr>
        <w:t>-</w:t>
      </w:r>
      <w:r w:rsidRPr="00FF3ED0">
        <w:rPr>
          <w:rFonts w:ascii="Times New Roman" w:hAnsi="Times New Roman" w:cs="Times New Roman"/>
          <w:lang w:eastAsia="zh-CN"/>
        </w:rPr>
        <w:t>返排实验</w:t>
      </w:r>
      <w:r w:rsidRPr="00FF3ED0">
        <w:rPr>
          <w:rFonts w:ascii="Times New Roman" w:hAnsi="Times New Roman" w:cs="Times New Roman"/>
          <w:lang w:eastAsia="zh-CN"/>
        </w:rPr>
        <w:t>——</w:t>
      </w:r>
      <w:r w:rsidRPr="00FF3ED0">
        <w:rPr>
          <w:rFonts w:ascii="Times New Roman" w:hAnsi="Times New Roman" w:cs="Times New Roman"/>
          <w:lang w:eastAsia="zh-CN"/>
        </w:rPr>
        <w:t>裂缝规模的有效性验证</w:t>
      </w:r>
    </w:p>
    <w:p w14:paraId="36A40E8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采用含天然砂岩夹心裂缝的模拟可视化装置。天然砂岩块（</w:t>
      </w:r>
      <w:r w:rsidRPr="00FF3ED0">
        <w:rPr>
          <w:rFonts w:ascii="Times New Roman" w:hAnsi="Times New Roman" w:cs="Times New Roman"/>
          <w:lang w:eastAsia="zh-CN"/>
        </w:rPr>
        <w:t>50 mm×50 mm×100 mm</w:t>
      </w:r>
      <w:r w:rsidRPr="00FF3ED0">
        <w:rPr>
          <w:rFonts w:ascii="Times New Roman" w:hAnsi="Times New Roman" w:cs="Times New Roman"/>
          <w:lang w:eastAsia="zh-CN"/>
        </w:rPr>
        <w:t>，取自四川盆地须家河组）经巴西劈裂法制造人工裂缝，裂缝名义宽度</w:t>
      </w:r>
      <w:r w:rsidRPr="00FF3ED0">
        <w:rPr>
          <w:rFonts w:ascii="Times New Roman" w:hAnsi="Times New Roman" w:cs="Times New Roman"/>
          <w:lang w:eastAsia="zh-CN"/>
        </w:rPr>
        <w:t>0.5 mm</w:t>
      </w:r>
      <w:r w:rsidRPr="00FF3ED0">
        <w:rPr>
          <w:rFonts w:ascii="Times New Roman" w:hAnsi="Times New Roman" w:cs="Times New Roman"/>
          <w:lang w:eastAsia="zh-CN"/>
        </w:rPr>
        <w:t>，裂缝面粗糙度</w:t>
      </w:r>
      <w:r w:rsidRPr="00FF3ED0">
        <w:rPr>
          <w:rFonts w:ascii="Times New Roman" w:hAnsi="Times New Roman" w:cs="Times New Roman"/>
          <w:lang w:eastAsia="zh-CN"/>
        </w:rPr>
        <w:t>JRC≈12</w:t>
      </w:r>
      <w:r w:rsidRPr="00FF3ED0">
        <w:rPr>
          <w:rFonts w:ascii="Times New Roman" w:hAnsi="Times New Roman" w:cs="Times New Roman"/>
          <w:lang w:eastAsia="zh-CN"/>
        </w:rPr>
        <w:t>。模拟实验在</w:t>
      </w:r>
      <w:r w:rsidRPr="00FF3ED0">
        <w:rPr>
          <w:rFonts w:ascii="Times New Roman" w:hAnsi="Times New Roman" w:cs="Times New Roman"/>
          <w:lang w:eastAsia="zh-CN"/>
        </w:rPr>
        <w:t>90°C</w:t>
      </w:r>
      <w:r w:rsidRPr="00FF3ED0">
        <w:rPr>
          <w:rFonts w:ascii="Times New Roman" w:hAnsi="Times New Roman" w:cs="Times New Roman"/>
          <w:lang w:eastAsia="zh-CN"/>
        </w:rPr>
        <w:t>储层温度下进行。</w:t>
      </w:r>
    </w:p>
    <w:p w14:paraId="4ECE28C9" w14:textId="6A9FF0C9"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注入阶段：以恒定流量泵入含</w:t>
      </w:r>
      <w:r w:rsidRPr="00FF3ED0">
        <w:rPr>
          <w:rFonts w:ascii="Times New Roman" w:hAnsi="Times New Roman" w:cs="Times New Roman"/>
          <w:lang w:eastAsia="zh-CN"/>
        </w:rPr>
        <w:t>0.5 vol%</w:t>
      </w:r>
      <w:r w:rsidRPr="00FF3ED0">
        <w:rPr>
          <w:rFonts w:ascii="Times New Roman" w:hAnsi="Times New Roman" w:cs="Times New Roman"/>
          <w:lang w:eastAsia="zh-CN"/>
        </w:rPr>
        <w:t>荧光母液的</w:t>
      </w:r>
      <w:r w:rsidRPr="00FF3ED0">
        <w:rPr>
          <w:rFonts w:ascii="Times New Roman" w:hAnsi="Times New Roman" w:cs="Times New Roman"/>
          <w:lang w:eastAsia="zh-CN"/>
        </w:rPr>
        <w:t>HPG</w:t>
      </w:r>
      <w:r w:rsidRPr="00FF3ED0">
        <w:rPr>
          <w:rFonts w:ascii="Times New Roman" w:hAnsi="Times New Roman" w:cs="Times New Roman"/>
          <w:lang w:eastAsia="zh-CN"/>
        </w:rPr>
        <w:t>冻胶压裂液（含</w:t>
      </w:r>
      <w:r w:rsidRPr="00FF3ED0">
        <w:rPr>
          <w:rFonts w:ascii="Times New Roman" w:hAnsi="Times New Roman" w:cs="Times New Roman"/>
          <w:lang w:eastAsia="zh-CN"/>
        </w:rPr>
        <w:t>0.3 vol%</w:t>
      </w:r>
      <w:r w:rsidRPr="00FF3ED0">
        <w:rPr>
          <w:rFonts w:ascii="Times New Roman" w:hAnsi="Times New Roman" w:cs="Times New Roman"/>
          <w:lang w:eastAsia="zh-CN"/>
        </w:rPr>
        <w:t>有机硼交联剂），流量控制使裂缝内壁面剪切应力</w:t>
      </w:r>
      <w:r w:rsidRPr="00FF3ED0">
        <w:rPr>
          <w:rFonts w:ascii="Times New Roman" w:hAnsi="Times New Roman" w:cs="Times New Roman"/>
          <w:lang w:eastAsia="zh-CN"/>
        </w:rPr>
        <w:t>τ</w:t>
      </w:r>
      <w:r w:rsidRPr="00AD6C14">
        <w:rPr>
          <w:rFonts w:ascii="Times New Roman" w:hAnsi="Times New Roman" w:cs="Times New Roman"/>
          <w:vertAlign w:val="subscript"/>
          <w:lang w:eastAsia="zh-CN"/>
        </w:rPr>
        <w:t>w</w:t>
      </w:r>
      <w:r w:rsidRPr="00FF3ED0">
        <w:rPr>
          <w:rFonts w:ascii="Times New Roman" w:hAnsi="Times New Roman" w:cs="Times New Roman"/>
          <w:lang w:eastAsia="zh-CN"/>
        </w:rPr>
        <w:t>≈50 Pa</w:t>
      </w:r>
      <w:r w:rsidRPr="00FF3ED0">
        <w:rPr>
          <w:rFonts w:ascii="Times New Roman" w:hAnsi="Times New Roman" w:cs="Times New Roman"/>
          <w:lang w:eastAsia="zh-CN"/>
        </w:rPr>
        <w:t>，注入总量为裂缝体积（</w:t>
      </w:r>
      <w:r w:rsidRPr="00FF3ED0">
        <w:rPr>
          <w:rFonts w:ascii="Times New Roman" w:hAnsi="Times New Roman" w:cs="Times New Roman"/>
          <w:lang w:eastAsia="zh-CN"/>
        </w:rPr>
        <w:t>PV</w:t>
      </w:r>
      <w:r w:rsidRPr="00FF3ED0">
        <w:rPr>
          <w:rFonts w:ascii="Times New Roman" w:hAnsi="Times New Roman" w:cs="Times New Roman"/>
          <w:lang w:eastAsia="zh-CN"/>
        </w:rPr>
        <w:t>）的</w:t>
      </w:r>
      <w:r w:rsidRPr="00FF3ED0">
        <w:rPr>
          <w:rFonts w:ascii="Times New Roman" w:hAnsi="Times New Roman" w:cs="Times New Roman"/>
          <w:lang w:eastAsia="zh-CN"/>
        </w:rPr>
        <w:t>3</w:t>
      </w:r>
      <w:r w:rsidRPr="00FF3ED0">
        <w:rPr>
          <w:rFonts w:ascii="Times New Roman" w:hAnsi="Times New Roman" w:cs="Times New Roman"/>
          <w:lang w:eastAsia="zh-CN"/>
        </w:rPr>
        <w:t>倍。注入压力曲线显示，注入压力在注入约</w:t>
      </w:r>
      <w:r w:rsidRPr="00FF3ED0">
        <w:rPr>
          <w:rFonts w:ascii="Times New Roman" w:hAnsi="Times New Roman" w:cs="Times New Roman"/>
          <w:lang w:eastAsia="zh-CN"/>
        </w:rPr>
        <w:t>1.5 PV</w:t>
      </w:r>
      <w:r w:rsidRPr="00FF3ED0">
        <w:rPr>
          <w:rFonts w:ascii="Times New Roman" w:hAnsi="Times New Roman" w:cs="Times New Roman"/>
          <w:lang w:eastAsia="zh-CN"/>
        </w:rPr>
        <w:t>后逐渐趋于平台值（</w:t>
      </w:r>
      <w:r w:rsidRPr="00FF3ED0">
        <w:rPr>
          <w:rFonts w:ascii="Times New Roman" w:hAnsi="Times New Roman" w:cs="Times New Roman"/>
          <w:lang w:eastAsia="zh-CN"/>
        </w:rPr>
        <w:t>12±1.5 MPa</w:t>
      </w:r>
      <w:r w:rsidRPr="00FF3ED0">
        <w:rPr>
          <w:rFonts w:ascii="Times New Roman" w:hAnsi="Times New Roman" w:cs="Times New Roman"/>
          <w:lang w:eastAsia="zh-CN"/>
        </w:rPr>
        <w:t>），无单调压力攀升趋势，表明裂缝内未发生明显的荧光粉颗粒堵塞或架桥现象，压裂液在裂缝中的流动性良好。</w:t>
      </w:r>
    </w:p>
    <w:p w14:paraId="55FF7565"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关井破胶阶段：注入完成后关闭注入端和产出端阀门，在</w:t>
      </w:r>
      <w:r w:rsidRPr="00FF3ED0">
        <w:rPr>
          <w:rFonts w:ascii="Times New Roman" w:hAnsi="Times New Roman" w:cs="Times New Roman"/>
          <w:lang w:eastAsia="zh-CN"/>
        </w:rPr>
        <w:t>90°C</w:t>
      </w:r>
      <w:r w:rsidRPr="00FF3ED0">
        <w:rPr>
          <w:rFonts w:ascii="Times New Roman" w:hAnsi="Times New Roman" w:cs="Times New Roman"/>
          <w:lang w:eastAsia="zh-CN"/>
        </w:rPr>
        <w:t>密闭条件下维持</w:t>
      </w:r>
      <w:r w:rsidRPr="00FF3ED0">
        <w:rPr>
          <w:rFonts w:ascii="Times New Roman" w:hAnsi="Times New Roman" w:cs="Times New Roman"/>
          <w:lang w:eastAsia="zh-CN"/>
        </w:rPr>
        <w:t>12</w:t>
      </w:r>
      <w:r w:rsidRPr="00FF3ED0">
        <w:rPr>
          <w:rFonts w:ascii="Times New Roman" w:hAnsi="Times New Roman" w:cs="Times New Roman"/>
          <w:lang w:eastAsia="zh-CN"/>
        </w:rPr>
        <w:t>小时，模拟实际关井破胶过程。</w:t>
      </w:r>
    </w:p>
    <w:p w14:paraId="44477D6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返排阶段：以恒定低流速（</w:t>
      </w:r>
      <w:r w:rsidRPr="00FF3ED0">
        <w:rPr>
          <w:rFonts w:ascii="Times New Roman" w:hAnsi="Times New Roman" w:cs="Times New Roman"/>
          <w:lang w:eastAsia="zh-CN"/>
        </w:rPr>
        <w:t>0.1 mL/min</w:t>
      </w:r>
      <w:r w:rsidRPr="00FF3ED0">
        <w:rPr>
          <w:rFonts w:ascii="Times New Roman" w:hAnsi="Times New Roman" w:cs="Times New Roman"/>
          <w:lang w:eastAsia="zh-CN"/>
        </w:rPr>
        <w:t>）从注入端反向注入模拟地层水（</w:t>
      </w:r>
      <w:r w:rsidRPr="00FF3ED0">
        <w:rPr>
          <w:rFonts w:ascii="Times New Roman" w:hAnsi="Times New Roman" w:cs="Times New Roman"/>
          <w:lang w:eastAsia="zh-CN"/>
        </w:rPr>
        <w:t xml:space="preserve">NaCl 50 g/L + </w:t>
      </w:r>
      <w:proofErr w:type="spellStart"/>
      <w:r w:rsidRPr="00FF3ED0">
        <w:rPr>
          <w:rFonts w:ascii="Times New Roman" w:hAnsi="Times New Roman" w:cs="Times New Roman"/>
          <w:lang w:eastAsia="zh-CN"/>
        </w:rPr>
        <w:t>CaCl</w:t>
      </w:r>
      <w:proofErr w:type="spellEnd"/>
      <w:r w:rsidRPr="00FF3ED0">
        <w:rPr>
          <w:rFonts w:ascii="Times New Roman" w:hAnsi="Times New Roman" w:cs="Times New Roman"/>
          <w:lang w:eastAsia="zh-CN"/>
        </w:rPr>
        <w:t>₂ 2 g/L</w:t>
      </w:r>
      <w:r w:rsidRPr="00FF3ED0">
        <w:rPr>
          <w:rFonts w:ascii="Times New Roman" w:hAnsi="Times New Roman" w:cs="Times New Roman"/>
          <w:lang w:eastAsia="zh-CN"/>
        </w:rPr>
        <w:t>），累计返排体积为裂缝体积的</w:t>
      </w:r>
      <w:r w:rsidRPr="00FF3ED0">
        <w:rPr>
          <w:rFonts w:ascii="Times New Roman" w:hAnsi="Times New Roman" w:cs="Times New Roman"/>
          <w:lang w:eastAsia="zh-CN"/>
        </w:rPr>
        <w:t>10</w:t>
      </w:r>
      <w:r w:rsidRPr="00FF3ED0">
        <w:rPr>
          <w:rFonts w:ascii="Times New Roman" w:hAnsi="Times New Roman" w:cs="Times New Roman"/>
          <w:lang w:eastAsia="zh-CN"/>
        </w:rPr>
        <w:t>倍（</w:t>
      </w:r>
      <w:r w:rsidRPr="00FF3ED0">
        <w:rPr>
          <w:rFonts w:ascii="Times New Roman" w:hAnsi="Times New Roman" w:cs="Times New Roman"/>
          <w:lang w:eastAsia="zh-CN"/>
        </w:rPr>
        <w:t>10 PV</w:t>
      </w:r>
      <w:r w:rsidRPr="00FF3ED0">
        <w:rPr>
          <w:rFonts w:ascii="Times New Roman" w:hAnsi="Times New Roman" w:cs="Times New Roman"/>
          <w:lang w:eastAsia="zh-CN"/>
        </w:rPr>
        <w:t>）。在产出端逐段收集返排液，采用荧光分光光度法（</w:t>
      </w:r>
      <w:r w:rsidRPr="00FF3ED0">
        <w:rPr>
          <w:rFonts w:ascii="Times New Roman" w:hAnsi="Times New Roman" w:cs="Times New Roman"/>
          <w:lang w:eastAsia="zh-CN"/>
        </w:rPr>
        <w:t>365 nm</w:t>
      </w:r>
      <w:r w:rsidRPr="00FF3ED0">
        <w:rPr>
          <w:rFonts w:ascii="Times New Roman" w:hAnsi="Times New Roman" w:cs="Times New Roman"/>
          <w:lang w:eastAsia="zh-CN"/>
        </w:rPr>
        <w:t>激发</w:t>
      </w:r>
      <w:r w:rsidRPr="00FF3ED0">
        <w:rPr>
          <w:rFonts w:ascii="Times New Roman" w:hAnsi="Times New Roman" w:cs="Times New Roman"/>
          <w:lang w:eastAsia="zh-CN"/>
        </w:rPr>
        <w:t>/520 nm</w:t>
      </w:r>
      <w:r w:rsidRPr="00FF3ED0">
        <w:rPr>
          <w:rFonts w:ascii="Times New Roman" w:hAnsi="Times New Roman" w:cs="Times New Roman"/>
          <w:lang w:eastAsia="zh-CN"/>
        </w:rPr>
        <w:t>发射）测定荧光粉浓度，绘制返排液荧光浓度</w:t>
      </w:r>
      <w:r w:rsidRPr="00FF3ED0">
        <w:rPr>
          <w:rFonts w:ascii="Times New Roman" w:hAnsi="Times New Roman" w:cs="Times New Roman"/>
          <w:lang w:eastAsia="zh-CN"/>
        </w:rPr>
        <w:t>-</w:t>
      </w:r>
      <w:r w:rsidRPr="00FF3ED0">
        <w:rPr>
          <w:rFonts w:ascii="Times New Roman" w:hAnsi="Times New Roman" w:cs="Times New Roman"/>
          <w:lang w:eastAsia="zh-CN"/>
        </w:rPr>
        <w:t>累计返排孔隙体积（</w:t>
      </w:r>
      <w:r w:rsidRPr="00FF3ED0">
        <w:rPr>
          <w:rFonts w:ascii="Times New Roman" w:hAnsi="Times New Roman" w:cs="Times New Roman"/>
          <w:lang w:eastAsia="zh-CN"/>
        </w:rPr>
        <w:t>CPV</w:t>
      </w:r>
      <w:r w:rsidRPr="00FF3ED0">
        <w:rPr>
          <w:rFonts w:ascii="Times New Roman" w:hAnsi="Times New Roman" w:cs="Times New Roman"/>
          <w:lang w:eastAsia="zh-CN"/>
        </w:rPr>
        <w:t>）曲线。曲线显示，返排液荧光粉浓度在第</w:t>
      </w:r>
      <w:r w:rsidRPr="00FF3ED0">
        <w:rPr>
          <w:rFonts w:ascii="Times New Roman" w:hAnsi="Times New Roman" w:cs="Times New Roman"/>
          <w:lang w:eastAsia="zh-CN"/>
        </w:rPr>
        <w:t>1</w:t>
      </w:r>
      <w:r w:rsidRPr="00FF3ED0">
        <w:rPr>
          <w:rFonts w:ascii="Times New Roman" w:hAnsi="Times New Roman" w:cs="Times New Roman"/>
          <w:lang w:eastAsia="zh-CN"/>
        </w:rPr>
        <w:t>个</w:t>
      </w:r>
      <w:r w:rsidRPr="00FF3ED0">
        <w:rPr>
          <w:rFonts w:ascii="Times New Roman" w:hAnsi="Times New Roman" w:cs="Times New Roman"/>
          <w:lang w:eastAsia="zh-CN"/>
        </w:rPr>
        <w:t>CPV</w:t>
      </w:r>
      <w:r w:rsidRPr="00FF3ED0">
        <w:rPr>
          <w:rFonts w:ascii="Times New Roman" w:hAnsi="Times New Roman" w:cs="Times New Roman"/>
          <w:lang w:eastAsia="zh-CN"/>
        </w:rPr>
        <w:t>后迅速下降至注入峰值浓度的</w:t>
      </w:r>
      <w:r w:rsidRPr="00FF3ED0">
        <w:rPr>
          <w:rFonts w:ascii="Times New Roman" w:hAnsi="Times New Roman" w:cs="Times New Roman"/>
          <w:lang w:eastAsia="zh-CN"/>
        </w:rPr>
        <w:t>5%</w:t>
      </w:r>
      <w:r w:rsidRPr="00FF3ED0">
        <w:rPr>
          <w:rFonts w:ascii="Times New Roman" w:hAnsi="Times New Roman" w:cs="Times New Roman"/>
          <w:lang w:eastAsia="zh-CN"/>
        </w:rPr>
        <w:t>以下，第</w:t>
      </w:r>
      <w:r w:rsidRPr="00FF3ED0">
        <w:rPr>
          <w:rFonts w:ascii="Times New Roman" w:hAnsi="Times New Roman" w:cs="Times New Roman"/>
          <w:lang w:eastAsia="zh-CN"/>
        </w:rPr>
        <w:t>2</w:t>
      </w:r>
      <w:r w:rsidRPr="00FF3ED0">
        <w:rPr>
          <w:rFonts w:ascii="Times New Roman" w:hAnsi="Times New Roman" w:cs="Times New Roman"/>
          <w:lang w:eastAsia="zh-CN"/>
        </w:rPr>
        <w:t>个</w:t>
      </w:r>
      <w:r w:rsidRPr="00FF3ED0">
        <w:rPr>
          <w:rFonts w:ascii="Times New Roman" w:hAnsi="Times New Roman" w:cs="Times New Roman"/>
          <w:lang w:eastAsia="zh-CN"/>
        </w:rPr>
        <w:t>CPV</w:t>
      </w:r>
      <w:r w:rsidRPr="00FF3ED0">
        <w:rPr>
          <w:rFonts w:ascii="Times New Roman" w:hAnsi="Times New Roman" w:cs="Times New Roman"/>
          <w:lang w:eastAsia="zh-CN"/>
        </w:rPr>
        <w:t>后降至仪器检出限附近的背景水平。积分计算累计荧光粉返排总量占注入总量的</w:t>
      </w:r>
      <w:r w:rsidRPr="00FF3ED0">
        <w:rPr>
          <w:rFonts w:ascii="Times New Roman" w:hAnsi="Times New Roman" w:cs="Times New Roman"/>
          <w:lang w:eastAsia="zh-CN"/>
        </w:rPr>
        <w:t>7.3±1.8%</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），即净残留率（锚定率）为</w:t>
      </w:r>
      <w:r w:rsidRPr="00FF3ED0">
        <w:rPr>
          <w:rFonts w:ascii="Times New Roman" w:hAnsi="Times New Roman" w:cs="Times New Roman"/>
          <w:lang w:eastAsia="zh-CN"/>
        </w:rPr>
        <w:t>92.7%</w:t>
      </w:r>
      <w:r w:rsidRPr="00FF3ED0">
        <w:rPr>
          <w:rFonts w:ascii="Times New Roman" w:hAnsi="Times New Roman" w:cs="Times New Roman"/>
          <w:lang w:eastAsia="zh-CN"/>
        </w:rPr>
        <w:t>，表明超过</w:t>
      </w:r>
      <w:r w:rsidRPr="00FF3ED0">
        <w:rPr>
          <w:rFonts w:ascii="Times New Roman" w:hAnsi="Times New Roman" w:cs="Times New Roman"/>
          <w:lang w:eastAsia="zh-CN"/>
        </w:rPr>
        <w:t>90%</w:t>
      </w:r>
      <w:r w:rsidRPr="00FF3ED0">
        <w:rPr>
          <w:rFonts w:ascii="Times New Roman" w:hAnsi="Times New Roman" w:cs="Times New Roman"/>
          <w:lang w:eastAsia="zh-CN"/>
        </w:rPr>
        <w:t>的荧光粉在返排后仍牢固保留于裂缝壁面，具备形成持久荧光标记的能力。</w:t>
      </w:r>
    </w:p>
    <w:p w14:paraId="05A1DC5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检测验证：返排结束后打开裂缝装置，取出砂岩块，在</w:t>
      </w:r>
      <w:r w:rsidRPr="00FF3ED0">
        <w:rPr>
          <w:rFonts w:ascii="Times New Roman" w:hAnsi="Times New Roman" w:cs="Times New Roman"/>
          <w:lang w:eastAsia="zh-CN"/>
        </w:rPr>
        <w:t>365 nm</w:t>
      </w:r>
      <w:r w:rsidRPr="00FF3ED0">
        <w:rPr>
          <w:rFonts w:ascii="Times New Roman" w:hAnsi="Times New Roman" w:cs="Times New Roman"/>
          <w:lang w:eastAsia="zh-CN"/>
        </w:rPr>
        <w:t>紫外光照射下以数码相机拍照记录。裂缝壁面呈现清晰可辨的绿色荧光（</w:t>
      </w:r>
      <w:r w:rsidRPr="00FF3ED0">
        <w:rPr>
          <w:rFonts w:ascii="Times New Roman" w:hAnsi="Times New Roman" w:cs="Times New Roman"/>
          <w:lang w:eastAsia="zh-CN"/>
        </w:rPr>
        <w:t>~520 nm</w:t>
      </w:r>
      <w:r w:rsidRPr="00FF3ED0">
        <w:rPr>
          <w:rFonts w:ascii="Times New Roman" w:hAnsi="Times New Roman" w:cs="Times New Roman"/>
          <w:lang w:eastAsia="zh-CN"/>
        </w:rPr>
        <w:t>，</w:t>
      </w:r>
      <w:r w:rsidRPr="00FF3ED0">
        <w:rPr>
          <w:rFonts w:ascii="Times New Roman" w:hAnsi="Times New Roman" w:cs="Times New Roman"/>
          <w:lang w:eastAsia="zh-CN"/>
        </w:rPr>
        <w:t>Eu²⁺</w:t>
      </w:r>
      <w:r w:rsidRPr="00FF3ED0">
        <w:rPr>
          <w:rFonts w:ascii="Times New Roman" w:hAnsi="Times New Roman" w:cs="Times New Roman"/>
          <w:lang w:eastAsia="zh-CN"/>
        </w:rPr>
        <w:t>特征发射），荧光信号的空间分布与注入流体流经的裂缝区域具有良好的空间对应关系（覆盖率</w:t>
      </w:r>
      <w:r w:rsidRPr="00FF3ED0">
        <w:rPr>
          <w:rFonts w:ascii="Times New Roman" w:hAnsi="Times New Roman" w:cs="Times New Roman"/>
          <w:lang w:eastAsia="zh-CN"/>
        </w:rPr>
        <w:t>&gt;85%</w:t>
      </w:r>
      <w:r w:rsidRPr="00FF3ED0">
        <w:rPr>
          <w:rFonts w:ascii="Times New Roman" w:hAnsi="Times New Roman" w:cs="Times New Roman"/>
          <w:lang w:eastAsia="zh-CN"/>
        </w:rPr>
        <w:t>），证实了本方案在动态全流程条件下的有效性。</w:t>
      </w:r>
    </w:p>
    <w:p w14:paraId="2D8EB0E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实施例</w:t>
      </w:r>
      <w:r w:rsidRPr="00FF3ED0">
        <w:rPr>
          <w:rFonts w:ascii="Times New Roman" w:hAnsi="Times New Roman" w:cs="Times New Roman"/>
          <w:lang w:eastAsia="zh-CN"/>
        </w:rPr>
        <w:t>6</w:t>
      </w:r>
      <w:r w:rsidRPr="00FF3ED0">
        <w:rPr>
          <w:rFonts w:ascii="Times New Roman" w:hAnsi="Times New Roman" w:cs="Times New Roman"/>
          <w:lang w:eastAsia="zh-CN"/>
        </w:rPr>
        <w:t>：协同分散效果的系统对照验证</w:t>
      </w:r>
    </w:p>
    <w:p w14:paraId="56244ED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为系统验证柠檬酸、</w:t>
      </w:r>
      <w:r w:rsidRPr="00FF3ED0">
        <w:rPr>
          <w:rFonts w:ascii="Times New Roman" w:hAnsi="Times New Roman" w:cs="Times New Roman"/>
          <w:lang w:eastAsia="zh-CN"/>
        </w:rPr>
        <w:t>Triton X-100</w:t>
      </w:r>
      <w:r w:rsidRPr="00FF3ED0">
        <w:rPr>
          <w:rFonts w:ascii="Times New Roman" w:hAnsi="Times New Roman" w:cs="Times New Roman"/>
          <w:lang w:eastAsia="zh-CN"/>
        </w:rPr>
        <w:t>和</w:t>
      </w:r>
      <w:r w:rsidRPr="00FF3ED0">
        <w:rPr>
          <w:rFonts w:ascii="Times New Roman" w:hAnsi="Times New Roman" w:cs="Times New Roman"/>
          <w:lang w:eastAsia="zh-CN"/>
        </w:rPr>
        <w:t>PEG4000</w:t>
      </w:r>
      <w:r w:rsidRPr="00FF3ED0">
        <w:rPr>
          <w:rFonts w:ascii="Times New Roman" w:hAnsi="Times New Roman" w:cs="Times New Roman"/>
          <w:lang w:eastAsia="zh-CN"/>
        </w:rPr>
        <w:t>三者之间的协同分散效应，设置以下六组对照实验（每组</w:t>
      </w:r>
      <w:r w:rsidRPr="00FF3ED0">
        <w:rPr>
          <w:rFonts w:ascii="Times New Roman" w:hAnsi="Times New Roman" w:cs="Times New Roman"/>
          <w:lang w:eastAsia="zh-CN"/>
        </w:rPr>
        <w:t>n=5</w:t>
      </w:r>
      <w:r w:rsidRPr="00FF3ED0">
        <w:rPr>
          <w:rFonts w:ascii="Times New Roman" w:hAnsi="Times New Roman" w:cs="Times New Roman"/>
          <w:lang w:eastAsia="zh-CN"/>
        </w:rPr>
        <w:t>）：</w:t>
      </w:r>
    </w:p>
    <w:p w14:paraId="49F1D3F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组</w:t>
      </w:r>
      <w:r w:rsidRPr="00FF3ED0">
        <w:rPr>
          <w:rFonts w:ascii="Times New Roman" w:hAnsi="Times New Roman" w:cs="Times New Roman"/>
          <w:lang w:eastAsia="zh-CN"/>
        </w:rPr>
        <w:t>1</w:t>
      </w:r>
      <w:r w:rsidRPr="00FF3ED0">
        <w:rPr>
          <w:rFonts w:ascii="Times New Roman" w:hAnsi="Times New Roman" w:cs="Times New Roman"/>
          <w:lang w:eastAsia="zh-CN"/>
        </w:rPr>
        <w:t>（空白组）：双层改性荧光粉（实施例</w:t>
      </w:r>
      <w:r w:rsidRPr="00FF3ED0">
        <w:rPr>
          <w:rFonts w:ascii="Times New Roman" w:hAnsi="Times New Roman" w:cs="Times New Roman"/>
          <w:lang w:eastAsia="zh-CN"/>
        </w:rPr>
        <w:t>1</w:t>
      </w:r>
      <w:r w:rsidRPr="00FF3ED0">
        <w:rPr>
          <w:rFonts w:ascii="Times New Roman" w:hAnsi="Times New Roman" w:cs="Times New Roman"/>
          <w:lang w:eastAsia="zh-CN"/>
        </w:rPr>
        <w:t>产物）</w:t>
      </w:r>
      <w:r w:rsidRPr="00FF3ED0">
        <w:rPr>
          <w:rFonts w:ascii="Times New Roman" w:hAnsi="Times New Roman" w:cs="Times New Roman"/>
          <w:lang w:eastAsia="zh-CN"/>
        </w:rPr>
        <w:t xml:space="preserve">+ 0.5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 HPG</w:t>
      </w:r>
      <w:r w:rsidRPr="00FF3ED0">
        <w:rPr>
          <w:rFonts w:ascii="Times New Roman" w:hAnsi="Times New Roman" w:cs="Times New Roman"/>
          <w:lang w:eastAsia="zh-CN"/>
        </w:rPr>
        <w:t>基液；</w:t>
      </w:r>
    </w:p>
    <w:p w14:paraId="5D5E8619"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组</w:t>
      </w:r>
      <w:r w:rsidRPr="00FF3ED0">
        <w:rPr>
          <w:rFonts w:ascii="Times New Roman" w:hAnsi="Times New Roman" w:cs="Times New Roman"/>
          <w:lang w:eastAsia="zh-CN"/>
        </w:rPr>
        <w:t>2</w:t>
      </w:r>
      <w:r w:rsidRPr="00FF3ED0">
        <w:rPr>
          <w:rFonts w:ascii="Times New Roman" w:hAnsi="Times New Roman" w:cs="Times New Roman"/>
          <w:lang w:eastAsia="zh-CN"/>
        </w:rPr>
        <w:t>（柠檬酸组）：组</w:t>
      </w:r>
      <w:r w:rsidRPr="00FF3ED0">
        <w:rPr>
          <w:rFonts w:ascii="Times New Roman" w:hAnsi="Times New Roman" w:cs="Times New Roman"/>
          <w:lang w:eastAsia="zh-CN"/>
        </w:rPr>
        <w:t xml:space="preserve">1 + </w:t>
      </w:r>
      <w:r w:rsidRPr="00FF3ED0">
        <w:rPr>
          <w:rFonts w:ascii="Times New Roman" w:hAnsi="Times New Roman" w:cs="Times New Roman"/>
          <w:lang w:eastAsia="zh-CN"/>
        </w:rPr>
        <w:t>柠檬酸</w:t>
      </w:r>
      <w:r w:rsidRPr="00FF3ED0">
        <w:rPr>
          <w:rFonts w:ascii="Times New Roman" w:hAnsi="Times New Roman" w:cs="Times New Roman"/>
          <w:lang w:eastAsia="zh-CN"/>
        </w:rPr>
        <w:t xml:space="preserve"> 0.1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（占</w:t>
      </w:r>
      <w:r w:rsidRPr="00FF3ED0">
        <w:rPr>
          <w:rFonts w:ascii="Times New Roman" w:hAnsi="Times New Roman" w:cs="Times New Roman"/>
          <w:lang w:eastAsia="zh-CN"/>
        </w:rPr>
        <w:t>HPG</w:t>
      </w:r>
      <w:r w:rsidRPr="00FF3ED0">
        <w:rPr>
          <w:rFonts w:ascii="Times New Roman" w:hAnsi="Times New Roman" w:cs="Times New Roman"/>
          <w:lang w:eastAsia="zh-CN"/>
        </w:rPr>
        <w:t>质量）；</w:t>
      </w:r>
    </w:p>
    <w:p w14:paraId="0E4B4A39" w14:textId="77777777" w:rsidR="00FD3B2C" w:rsidRPr="00FF3ED0" w:rsidRDefault="00000000">
      <w:pPr>
        <w:spacing w:after="40" w:line="360" w:lineRule="auto"/>
        <w:ind w:firstLine="420"/>
        <w:jc w:val="both"/>
        <w:rPr>
          <w:rFonts w:ascii="Times New Roman" w:hAnsi="Times New Roman" w:cs="Times New Roman"/>
        </w:rPr>
      </w:pPr>
      <w:r w:rsidRPr="00FF3ED0">
        <w:rPr>
          <w:rFonts w:ascii="Times New Roman" w:hAnsi="Times New Roman" w:cs="Times New Roman"/>
        </w:rPr>
        <w:t>组</w:t>
      </w:r>
      <w:r w:rsidRPr="00FF3ED0">
        <w:rPr>
          <w:rFonts w:ascii="Times New Roman" w:hAnsi="Times New Roman" w:cs="Times New Roman"/>
        </w:rPr>
        <w:t>3</w:t>
      </w:r>
      <w:r w:rsidRPr="00FF3ED0">
        <w:rPr>
          <w:rFonts w:ascii="Times New Roman" w:hAnsi="Times New Roman" w:cs="Times New Roman"/>
        </w:rPr>
        <w:t>（</w:t>
      </w:r>
      <w:r w:rsidRPr="00FF3ED0">
        <w:rPr>
          <w:rFonts w:ascii="Times New Roman" w:hAnsi="Times New Roman" w:cs="Times New Roman"/>
        </w:rPr>
        <w:t>Triton</w:t>
      </w:r>
      <w:r w:rsidRPr="00FF3ED0">
        <w:rPr>
          <w:rFonts w:ascii="Times New Roman" w:hAnsi="Times New Roman" w:cs="Times New Roman"/>
        </w:rPr>
        <w:t>组）：组</w:t>
      </w:r>
      <w:r w:rsidRPr="00FF3ED0">
        <w:rPr>
          <w:rFonts w:ascii="Times New Roman" w:hAnsi="Times New Roman" w:cs="Times New Roman"/>
        </w:rPr>
        <w:t>1 + Triton X-100 0.05 wt%</w:t>
      </w:r>
      <w:r w:rsidRPr="00FF3ED0">
        <w:rPr>
          <w:rFonts w:ascii="Times New Roman" w:hAnsi="Times New Roman" w:cs="Times New Roman"/>
        </w:rPr>
        <w:t>（占</w:t>
      </w:r>
      <w:r w:rsidRPr="00FF3ED0">
        <w:rPr>
          <w:rFonts w:ascii="Times New Roman" w:hAnsi="Times New Roman" w:cs="Times New Roman"/>
        </w:rPr>
        <w:t>HPG</w:t>
      </w:r>
      <w:r w:rsidRPr="00FF3ED0">
        <w:rPr>
          <w:rFonts w:ascii="Times New Roman" w:hAnsi="Times New Roman" w:cs="Times New Roman"/>
        </w:rPr>
        <w:t>质量）；</w:t>
      </w:r>
    </w:p>
    <w:p w14:paraId="796B17B6" w14:textId="77777777" w:rsidR="00FD3B2C" w:rsidRPr="00FF3ED0" w:rsidRDefault="00000000">
      <w:pPr>
        <w:spacing w:after="40" w:line="360" w:lineRule="auto"/>
        <w:ind w:firstLine="420"/>
        <w:jc w:val="both"/>
        <w:rPr>
          <w:rFonts w:ascii="Times New Roman" w:hAnsi="Times New Roman" w:cs="Times New Roman"/>
        </w:rPr>
      </w:pPr>
      <w:r w:rsidRPr="00FF3ED0">
        <w:rPr>
          <w:rFonts w:ascii="Times New Roman" w:hAnsi="Times New Roman" w:cs="Times New Roman"/>
        </w:rPr>
        <w:t>组</w:t>
      </w:r>
      <w:r w:rsidRPr="00FF3ED0">
        <w:rPr>
          <w:rFonts w:ascii="Times New Roman" w:hAnsi="Times New Roman" w:cs="Times New Roman"/>
        </w:rPr>
        <w:t>4</w:t>
      </w:r>
      <w:r w:rsidRPr="00FF3ED0">
        <w:rPr>
          <w:rFonts w:ascii="Times New Roman" w:hAnsi="Times New Roman" w:cs="Times New Roman"/>
        </w:rPr>
        <w:t>（额外</w:t>
      </w:r>
      <w:r w:rsidRPr="00FF3ED0">
        <w:rPr>
          <w:rFonts w:ascii="Times New Roman" w:hAnsi="Times New Roman" w:cs="Times New Roman"/>
        </w:rPr>
        <w:t>PEG</w:t>
      </w:r>
      <w:r w:rsidRPr="00FF3ED0">
        <w:rPr>
          <w:rFonts w:ascii="Times New Roman" w:hAnsi="Times New Roman" w:cs="Times New Roman"/>
        </w:rPr>
        <w:t>组）：组</w:t>
      </w:r>
      <w:r w:rsidRPr="00FF3ED0">
        <w:rPr>
          <w:rFonts w:ascii="Times New Roman" w:hAnsi="Times New Roman" w:cs="Times New Roman"/>
        </w:rPr>
        <w:t xml:space="preserve">1 + </w:t>
      </w:r>
      <w:r w:rsidRPr="00FF3ED0">
        <w:rPr>
          <w:rFonts w:ascii="Times New Roman" w:hAnsi="Times New Roman" w:cs="Times New Roman"/>
        </w:rPr>
        <w:t>额外</w:t>
      </w:r>
      <w:r w:rsidRPr="00FF3ED0">
        <w:rPr>
          <w:rFonts w:ascii="Times New Roman" w:hAnsi="Times New Roman" w:cs="Times New Roman"/>
        </w:rPr>
        <w:t>PEG4000 3 wt%</w:t>
      </w:r>
      <w:r w:rsidRPr="00FF3ED0">
        <w:rPr>
          <w:rFonts w:ascii="Times New Roman" w:hAnsi="Times New Roman" w:cs="Times New Roman"/>
        </w:rPr>
        <w:t>（液相添加，占</w:t>
      </w:r>
      <w:r w:rsidRPr="00FF3ED0">
        <w:rPr>
          <w:rFonts w:ascii="Times New Roman" w:hAnsi="Times New Roman" w:cs="Times New Roman"/>
        </w:rPr>
        <w:t>HPG</w:t>
      </w:r>
      <w:r w:rsidRPr="00FF3ED0">
        <w:rPr>
          <w:rFonts w:ascii="Times New Roman" w:hAnsi="Times New Roman" w:cs="Times New Roman"/>
        </w:rPr>
        <w:t>质量）；</w:t>
      </w:r>
    </w:p>
    <w:p w14:paraId="1C79AB5D"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组</w:t>
      </w:r>
      <w:r w:rsidRPr="00FF3ED0">
        <w:rPr>
          <w:rFonts w:ascii="Times New Roman" w:hAnsi="Times New Roman" w:cs="Times New Roman"/>
          <w:lang w:eastAsia="zh-CN"/>
        </w:rPr>
        <w:t>5</w:t>
      </w:r>
      <w:r w:rsidRPr="00FF3ED0">
        <w:rPr>
          <w:rFonts w:ascii="Times New Roman" w:hAnsi="Times New Roman" w:cs="Times New Roman"/>
          <w:lang w:eastAsia="zh-CN"/>
        </w:rPr>
        <w:t>（柠檬酸</w:t>
      </w:r>
      <w:r w:rsidRPr="00FF3ED0">
        <w:rPr>
          <w:rFonts w:ascii="Times New Roman" w:hAnsi="Times New Roman" w:cs="Times New Roman"/>
          <w:lang w:eastAsia="zh-CN"/>
        </w:rPr>
        <w:t>+Triton</w:t>
      </w:r>
      <w:r w:rsidRPr="00FF3ED0">
        <w:rPr>
          <w:rFonts w:ascii="Times New Roman" w:hAnsi="Times New Roman" w:cs="Times New Roman"/>
          <w:lang w:eastAsia="zh-CN"/>
        </w:rPr>
        <w:t>双组分组）：组</w:t>
      </w:r>
      <w:r w:rsidRPr="00FF3ED0">
        <w:rPr>
          <w:rFonts w:ascii="Times New Roman" w:hAnsi="Times New Roman" w:cs="Times New Roman"/>
          <w:lang w:eastAsia="zh-CN"/>
        </w:rPr>
        <w:t xml:space="preserve">2 + </w:t>
      </w:r>
      <w:r w:rsidRPr="00FF3ED0">
        <w:rPr>
          <w:rFonts w:ascii="Times New Roman" w:hAnsi="Times New Roman" w:cs="Times New Roman"/>
          <w:lang w:eastAsia="zh-CN"/>
        </w:rPr>
        <w:t>组</w:t>
      </w:r>
      <w:r w:rsidRPr="00FF3ED0">
        <w:rPr>
          <w:rFonts w:ascii="Times New Roman" w:hAnsi="Times New Roman" w:cs="Times New Roman"/>
          <w:lang w:eastAsia="zh-CN"/>
        </w:rPr>
        <w:t>3</w:t>
      </w:r>
      <w:r w:rsidRPr="00FF3ED0">
        <w:rPr>
          <w:rFonts w:ascii="Times New Roman" w:hAnsi="Times New Roman" w:cs="Times New Roman"/>
          <w:lang w:eastAsia="zh-CN"/>
        </w:rPr>
        <w:t>条件的叠加（即双层改性</w:t>
      </w:r>
      <w:r w:rsidRPr="00FF3ED0">
        <w:rPr>
          <w:rFonts w:ascii="Times New Roman" w:hAnsi="Times New Roman" w:cs="Times New Roman"/>
          <w:lang w:eastAsia="zh-CN"/>
        </w:rPr>
        <w:t xml:space="preserve"> + </w:t>
      </w:r>
      <w:r w:rsidRPr="00FF3ED0">
        <w:rPr>
          <w:rFonts w:ascii="Times New Roman" w:hAnsi="Times New Roman" w:cs="Times New Roman"/>
          <w:lang w:eastAsia="zh-CN"/>
        </w:rPr>
        <w:t>柠檬酸</w:t>
      </w:r>
      <w:r w:rsidRPr="00FF3ED0">
        <w:rPr>
          <w:rFonts w:ascii="Times New Roman" w:hAnsi="Times New Roman" w:cs="Times New Roman"/>
          <w:lang w:eastAsia="zh-CN"/>
        </w:rPr>
        <w:t xml:space="preserve"> + Triton X-100</w:t>
      </w:r>
      <w:r w:rsidRPr="00FF3ED0">
        <w:rPr>
          <w:rFonts w:ascii="Times New Roman" w:hAnsi="Times New Roman" w:cs="Times New Roman"/>
          <w:lang w:eastAsia="zh-CN"/>
        </w:rPr>
        <w:t>）；</w:t>
      </w:r>
    </w:p>
    <w:p w14:paraId="02AFC736"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组</w:t>
      </w:r>
      <w:r w:rsidRPr="00FF3ED0">
        <w:rPr>
          <w:rFonts w:ascii="Times New Roman" w:hAnsi="Times New Roman" w:cs="Times New Roman"/>
          <w:lang w:eastAsia="zh-CN"/>
        </w:rPr>
        <w:t>6</w:t>
      </w:r>
      <w:r w:rsidRPr="00FF3ED0">
        <w:rPr>
          <w:rFonts w:ascii="Times New Roman" w:hAnsi="Times New Roman" w:cs="Times New Roman"/>
          <w:lang w:eastAsia="zh-CN"/>
        </w:rPr>
        <w:t>（三组分全加组）：双层改性</w:t>
      </w:r>
      <w:r w:rsidRPr="00FF3ED0">
        <w:rPr>
          <w:rFonts w:ascii="Times New Roman" w:hAnsi="Times New Roman" w:cs="Times New Roman"/>
          <w:lang w:eastAsia="zh-CN"/>
        </w:rPr>
        <w:t xml:space="preserve"> + </w:t>
      </w:r>
      <w:r w:rsidRPr="00FF3ED0">
        <w:rPr>
          <w:rFonts w:ascii="Times New Roman" w:hAnsi="Times New Roman" w:cs="Times New Roman"/>
          <w:lang w:eastAsia="zh-CN"/>
        </w:rPr>
        <w:t>柠檬酸</w:t>
      </w:r>
      <w:r w:rsidRPr="00FF3ED0">
        <w:rPr>
          <w:rFonts w:ascii="Times New Roman" w:hAnsi="Times New Roman" w:cs="Times New Roman"/>
          <w:lang w:eastAsia="zh-CN"/>
        </w:rPr>
        <w:t xml:space="preserve"> + Triton X-100 + </w:t>
      </w:r>
      <w:r w:rsidRPr="00FF3ED0">
        <w:rPr>
          <w:rFonts w:ascii="Times New Roman" w:hAnsi="Times New Roman" w:cs="Times New Roman"/>
          <w:lang w:eastAsia="zh-CN"/>
        </w:rPr>
        <w:t>额外</w:t>
      </w:r>
      <w:r w:rsidRPr="00FF3ED0">
        <w:rPr>
          <w:rFonts w:ascii="Times New Roman" w:hAnsi="Times New Roman" w:cs="Times New Roman"/>
          <w:lang w:eastAsia="zh-CN"/>
        </w:rPr>
        <w:t>PEG4000</w:t>
      </w:r>
      <w:r w:rsidRPr="00FF3ED0">
        <w:rPr>
          <w:rFonts w:ascii="Times New Roman" w:hAnsi="Times New Roman" w:cs="Times New Roman"/>
          <w:lang w:eastAsia="zh-CN"/>
        </w:rPr>
        <w:t>四者全加（本发明优选方案）。</w:t>
      </w:r>
    </w:p>
    <w:p w14:paraId="2C7A0D7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25°C</w:t>
      </w:r>
      <w:r w:rsidRPr="00FF3ED0">
        <w:rPr>
          <w:rFonts w:ascii="Times New Roman" w:hAnsi="Times New Roman" w:cs="Times New Roman"/>
          <w:lang w:eastAsia="zh-CN"/>
        </w:rPr>
        <w:t>静置</w:t>
      </w:r>
      <w:r w:rsidRPr="00FF3ED0">
        <w:rPr>
          <w:rFonts w:ascii="Times New Roman" w:hAnsi="Times New Roman" w:cs="Times New Roman"/>
          <w:lang w:eastAsia="zh-CN"/>
        </w:rPr>
        <w:t>2 h</w:t>
      </w:r>
      <w:r w:rsidRPr="00FF3ED0">
        <w:rPr>
          <w:rFonts w:ascii="Times New Roman" w:hAnsi="Times New Roman" w:cs="Times New Roman"/>
          <w:lang w:eastAsia="zh-CN"/>
        </w:rPr>
        <w:t>后测定</w:t>
      </w:r>
      <w:r w:rsidRPr="00FF3ED0">
        <w:rPr>
          <w:rFonts w:ascii="Times New Roman" w:hAnsi="Times New Roman" w:cs="Times New Roman"/>
          <w:lang w:eastAsia="zh-CN"/>
        </w:rPr>
        <w:t>RTR</w:t>
      </w:r>
      <w:r w:rsidRPr="00FF3ED0">
        <w:rPr>
          <w:rFonts w:ascii="Times New Roman" w:hAnsi="Times New Roman" w:cs="Times New Roman"/>
          <w:lang w:eastAsia="zh-CN"/>
        </w:rPr>
        <w:t>，结果如下：</w:t>
      </w:r>
    </w:p>
    <w:p w14:paraId="6163D74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组</w:t>
      </w:r>
      <w:r w:rsidRPr="00FF3ED0">
        <w:rPr>
          <w:rFonts w:ascii="Times New Roman" w:hAnsi="Times New Roman" w:cs="Times New Roman"/>
          <w:lang w:eastAsia="zh-CN"/>
        </w:rPr>
        <w:t>1 = 66±3%</w:t>
      </w:r>
      <w:r w:rsidRPr="00FF3ED0">
        <w:rPr>
          <w:rFonts w:ascii="Times New Roman" w:hAnsi="Times New Roman" w:cs="Times New Roman"/>
          <w:lang w:eastAsia="zh-CN"/>
        </w:rPr>
        <w:t>（</w:t>
      </w:r>
      <w:r w:rsidRPr="00FF3ED0">
        <w:rPr>
          <w:rFonts w:ascii="Times New Roman" w:hAnsi="Times New Roman" w:cs="Times New Roman"/>
          <w:lang w:eastAsia="zh-CN"/>
        </w:rPr>
        <w:t>n=5</w:t>
      </w:r>
      <w:r w:rsidRPr="00FF3ED0">
        <w:rPr>
          <w:rFonts w:ascii="Times New Roman" w:hAnsi="Times New Roman" w:cs="Times New Roman"/>
          <w:lang w:eastAsia="zh-CN"/>
        </w:rPr>
        <w:t>），组</w:t>
      </w:r>
      <w:r w:rsidRPr="00FF3ED0">
        <w:rPr>
          <w:rFonts w:ascii="Times New Roman" w:hAnsi="Times New Roman" w:cs="Times New Roman"/>
          <w:lang w:eastAsia="zh-CN"/>
        </w:rPr>
        <w:t>2 = 73±3%</w:t>
      </w:r>
      <w:r w:rsidRPr="00FF3ED0">
        <w:rPr>
          <w:rFonts w:ascii="Times New Roman" w:hAnsi="Times New Roman" w:cs="Times New Roman"/>
          <w:lang w:eastAsia="zh-CN"/>
        </w:rPr>
        <w:t>（较组</w:t>
      </w:r>
      <w:r w:rsidRPr="00FF3ED0">
        <w:rPr>
          <w:rFonts w:ascii="Times New Roman" w:hAnsi="Times New Roman" w:cs="Times New Roman"/>
          <w:lang w:eastAsia="zh-CN"/>
        </w:rPr>
        <w:t>1</w:t>
      </w:r>
      <w:r w:rsidRPr="00FF3ED0">
        <w:rPr>
          <w:rFonts w:ascii="Times New Roman" w:hAnsi="Times New Roman" w:cs="Times New Roman"/>
          <w:lang w:eastAsia="zh-CN"/>
        </w:rPr>
        <w:t>提升</w:t>
      </w:r>
      <w:r w:rsidRPr="00FF3ED0">
        <w:rPr>
          <w:rFonts w:ascii="Times New Roman" w:hAnsi="Times New Roman" w:cs="Times New Roman"/>
          <w:lang w:eastAsia="zh-CN"/>
        </w:rPr>
        <w:t>+7%</w:t>
      </w:r>
      <w:r w:rsidRPr="00FF3ED0">
        <w:rPr>
          <w:rFonts w:ascii="Times New Roman" w:hAnsi="Times New Roman" w:cs="Times New Roman"/>
          <w:lang w:eastAsia="zh-CN"/>
        </w:rPr>
        <w:t>），组</w:t>
      </w:r>
      <w:r w:rsidRPr="00FF3ED0">
        <w:rPr>
          <w:rFonts w:ascii="Times New Roman" w:hAnsi="Times New Roman" w:cs="Times New Roman"/>
          <w:lang w:eastAsia="zh-CN"/>
        </w:rPr>
        <w:t>3 = 71±3%</w:t>
      </w:r>
      <w:r w:rsidRPr="00FF3ED0">
        <w:rPr>
          <w:rFonts w:ascii="Times New Roman" w:hAnsi="Times New Roman" w:cs="Times New Roman"/>
          <w:lang w:eastAsia="zh-CN"/>
        </w:rPr>
        <w:t>（较组</w:t>
      </w:r>
      <w:r w:rsidRPr="00FF3ED0">
        <w:rPr>
          <w:rFonts w:ascii="Times New Roman" w:hAnsi="Times New Roman" w:cs="Times New Roman"/>
          <w:lang w:eastAsia="zh-CN"/>
        </w:rPr>
        <w:t>1</w:t>
      </w:r>
      <w:r w:rsidRPr="00FF3ED0">
        <w:rPr>
          <w:rFonts w:ascii="Times New Roman" w:hAnsi="Times New Roman" w:cs="Times New Roman"/>
          <w:lang w:eastAsia="zh-CN"/>
        </w:rPr>
        <w:t>提升</w:t>
      </w:r>
      <w:r w:rsidRPr="00FF3ED0">
        <w:rPr>
          <w:rFonts w:ascii="Times New Roman" w:hAnsi="Times New Roman" w:cs="Times New Roman"/>
          <w:lang w:eastAsia="zh-CN"/>
        </w:rPr>
        <w:t>+5%</w:t>
      </w:r>
      <w:r w:rsidRPr="00FF3ED0">
        <w:rPr>
          <w:rFonts w:ascii="Times New Roman" w:hAnsi="Times New Roman" w:cs="Times New Roman"/>
          <w:lang w:eastAsia="zh-CN"/>
        </w:rPr>
        <w:t>），组</w:t>
      </w:r>
      <w:r w:rsidRPr="00FF3ED0">
        <w:rPr>
          <w:rFonts w:ascii="Times New Roman" w:hAnsi="Times New Roman" w:cs="Times New Roman"/>
          <w:lang w:eastAsia="zh-CN"/>
        </w:rPr>
        <w:t>4 = 78±3%</w:t>
      </w:r>
      <w:r w:rsidRPr="00FF3ED0">
        <w:rPr>
          <w:rFonts w:ascii="Times New Roman" w:hAnsi="Times New Roman" w:cs="Times New Roman"/>
          <w:lang w:eastAsia="zh-CN"/>
        </w:rPr>
        <w:t>（较组</w:t>
      </w:r>
      <w:r w:rsidRPr="00FF3ED0">
        <w:rPr>
          <w:rFonts w:ascii="Times New Roman" w:hAnsi="Times New Roman" w:cs="Times New Roman"/>
          <w:lang w:eastAsia="zh-CN"/>
        </w:rPr>
        <w:t>1</w:t>
      </w:r>
      <w:r w:rsidRPr="00FF3ED0">
        <w:rPr>
          <w:rFonts w:ascii="Times New Roman" w:hAnsi="Times New Roman" w:cs="Times New Roman"/>
          <w:lang w:eastAsia="zh-CN"/>
        </w:rPr>
        <w:t>提升</w:t>
      </w:r>
      <w:r w:rsidRPr="00FF3ED0">
        <w:rPr>
          <w:rFonts w:ascii="Times New Roman" w:hAnsi="Times New Roman" w:cs="Times New Roman"/>
          <w:lang w:eastAsia="zh-CN"/>
        </w:rPr>
        <w:t>+12%</w:t>
      </w:r>
      <w:r w:rsidRPr="00FF3ED0">
        <w:rPr>
          <w:rFonts w:ascii="Times New Roman" w:hAnsi="Times New Roman" w:cs="Times New Roman"/>
          <w:lang w:eastAsia="zh-CN"/>
        </w:rPr>
        <w:t>），组</w:t>
      </w:r>
      <w:r w:rsidRPr="00FF3ED0">
        <w:rPr>
          <w:rFonts w:ascii="Times New Roman" w:hAnsi="Times New Roman" w:cs="Times New Roman"/>
          <w:lang w:eastAsia="zh-CN"/>
        </w:rPr>
        <w:t>5 = 82±3%</w:t>
      </w:r>
      <w:r w:rsidRPr="00FF3ED0">
        <w:rPr>
          <w:rFonts w:ascii="Times New Roman" w:hAnsi="Times New Roman" w:cs="Times New Roman"/>
          <w:lang w:eastAsia="zh-CN"/>
        </w:rPr>
        <w:t>（较组</w:t>
      </w:r>
      <w:r w:rsidRPr="00FF3ED0">
        <w:rPr>
          <w:rFonts w:ascii="Times New Roman" w:hAnsi="Times New Roman" w:cs="Times New Roman"/>
          <w:lang w:eastAsia="zh-CN"/>
        </w:rPr>
        <w:t>1</w:t>
      </w:r>
      <w:r w:rsidRPr="00FF3ED0">
        <w:rPr>
          <w:rFonts w:ascii="Times New Roman" w:hAnsi="Times New Roman" w:cs="Times New Roman"/>
          <w:lang w:eastAsia="zh-CN"/>
        </w:rPr>
        <w:t>提升</w:t>
      </w:r>
      <w:r w:rsidRPr="00FF3ED0">
        <w:rPr>
          <w:rFonts w:ascii="Times New Roman" w:hAnsi="Times New Roman" w:cs="Times New Roman"/>
          <w:lang w:eastAsia="zh-CN"/>
        </w:rPr>
        <w:t>+16%</w:t>
      </w:r>
      <w:r w:rsidRPr="00FF3ED0">
        <w:rPr>
          <w:rFonts w:ascii="Times New Roman" w:hAnsi="Times New Roman" w:cs="Times New Roman"/>
          <w:lang w:eastAsia="zh-CN"/>
        </w:rPr>
        <w:t>），组</w:t>
      </w:r>
      <w:r w:rsidRPr="00FF3ED0">
        <w:rPr>
          <w:rFonts w:ascii="Times New Roman" w:hAnsi="Times New Roman" w:cs="Times New Roman"/>
          <w:lang w:eastAsia="zh-CN"/>
        </w:rPr>
        <w:t>6 = 96±2%</w:t>
      </w:r>
      <w:r w:rsidRPr="00FF3ED0">
        <w:rPr>
          <w:rFonts w:ascii="Times New Roman" w:hAnsi="Times New Roman" w:cs="Times New Roman"/>
          <w:lang w:eastAsia="zh-CN"/>
        </w:rPr>
        <w:t>（较组</w:t>
      </w:r>
      <w:r w:rsidRPr="00FF3ED0">
        <w:rPr>
          <w:rFonts w:ascii="Times New Roman" w:hAnsi="Times New Roman" w:cs="Times New Roman"/>
          <w:lang w:eastAsia="zh-CN"/>
        </w:rPr>
        <w:t>1</w:t>
      </w:r>
      <w:r w:rsidRPr="00FF3ED0">
        <w:rPr>
          <w:rFonts w:ascii="Times New Roman" w:hAnsi="Times New Roman" w:cs="Times New Roman"/>
          <w:lang w:eastAsia="zh-CN"/>
        </w:rPr>
        <w:t>提升</w:t>
      </w:r>
      <w:r w:rsidRPr="00FF3ED0">
        <w:rPr>
          <w:rFonts w:ascii="Times New Roman" w:hAnsi="Times New Roman" w:cs="Times New Roman"/>
          <w:lang w:eastAsia="zh-CN"/>
        </w:rPr>
        <w:t>+30%</w:t>
      </w:r>
      <w:r w:rsidRPr="00FF3ED0">
        <w:rPr>
          <w:rFonts w:ascii="Times New Roman" w:hAnsi="Times New Roman" w:cs="Times New Roman"/>
          <w:lang w:eastAsia="zh-CN"/>
        </w:rPr>
        <w:t>）。</w:t>
      </w:r>
    </w:p>
    <w:p w14:paraId="4E46234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组</w:t>
      </w:r>
      <w:r w:rsidRPr="00FF3ED0">
        <w:rPr>
          <w:rFonts w:ascii="Times New Roman" w:hAnsi="Times New Roman" w:cs="Times New Roman"/>
          <w:lang w:eastAsia="zh-CN"/>
        </w:rPr>
        <w:t>6</w:t>
      </w:r>
      <w:r w:rsidRPr="00FF3ED0">
        <w:rPr>
          <w:rFonts w:ascii="Times New Roman" w:hAnsi="Times New Roman" w:cs="Times New Roman"/>
          <w:lang w:eastAsia="zh-CN"/>
        </w:rPr>
        <w:t>实际</w:t>
      </w:r>
      <w:r w:rsidRPr="00FF3ED0">
        <w:rPr>
          <w:rFonts w:ascii="Times New Roman" w:hAnsi="Times New Roman" w:cs="Times New Roman"/>
          <w:lang w:eastAsia="zh-CN"/>
        </w:rPr>
        <w:t>RTR</w:t>
      </w:r>
      <w:r w:rsidRPr="00FF3ED0">
        <w:rPr>
          <w:rFonts w:ascii="Times New Roman" w:hAnsi="Times New Roman" w:cs="Times New Roman"/>
          <w:lang w:eastAsia="zh-CN"/>
        </w:rPr>
        <w:t>（</w:t>
      </w:r>
      <w:r w:rsidRPr="00FF3ED0">
        <w:rPr>
          <w:rFonts w:ascii="Times New Roman" w:hAnsi="Times New Roman" w:cs="Times New Roman"/>
          <w:lang w:eastAsia="zh-CN"/>
        </w:rPr>
        <w:t>96±2%</w:t>
      </w:r>
      <w:r w:rsidRPr="00FF3ED0">
        <w:rPr>
          <w:rFonts w:ascii="Times New Roman" w:hAnsi="Times New Roman" w:cs="Times New Roman"/>
          <w:lang w:eastAsia="zh-CN"/>
        </w:rPr>
        <w:t>）高于线性加和预期值（</w:t>
      </w:r>
      <w:r w:rsidRPr="00FF3ED0">
        <w:rPr>
          <w:rFonts w:ascii="Times New Roman" w:hAnsi="Times New Roman" w:cs="Times New Roman"/>
          <w:lang w:eastAsia="zh-CN"/>
        </w:rPr>
        <w:t>90%</w:t>
      </w:r>
      <w:r w:rsidRPr="00FF3ED0">
        <w:rPr>
          <w:rFonts w:ascii="Times New Roman" w:hAnsi="Times New Roman" w:cs="Times New Roman"/>
          <w:lang w:eastAsia="zh-CN"/>
        </w:rPr>
        <w:t>），且三因素交互项具有统计显著性（</w:t>
      </w:r>
      <w:r w:rsidRPr="00FF3ED0">
        <w:rPr>
          <w:rFonts w:ascii="Times New Roman" w:hAnsi="Times New Roman" w:cs="Times New Roman"/>
          <w:lang w:eastAsia="zh-CN"/>
        </w:rPr>
        <w:t>p&lt;0.05</w:t>
      </w:r>
      <w:r w:rsidRPr="00FF3ED0">
        <w:rPr>
          <w:rFonts w:ascii="Times New Roman" w:hAnsi="Times New Roman" w:cs="Times New Roman"/>
          <w:lang w:eastAsia="zh-CN"/>
        </w:rPr>
        <w:t>），确认柠檬酸、</w:t>
      </w:r>
      <w:r w:rsidRPr="00FF3ED0">
        <w:rPr>
          <w:rFonts w:ascii="Times New Roman" w:hAnsi="Times New Roman" w:cs="Times New Roman"/>
          <w:lang w:eastAsia="zh-CN"/>
        </w:rPr>
        <w:t>Triton X-100</w:t>
      </w:r>
      <w:r w:rsidRPr="00FF3ED0">
        <w:rPr>
          <w:rFonts w:ascii="Times New Roman" w:hAnsi="Times New Roman" w:cs="Times New Roman"/>
          <w:lang w:eastAsia="zh-CN"/>
        </w:rPr>
        <w:t>与</w:t>
      </w:r>
      <w:r w:rsidRPr="00FF3ED0">
        <w:rPr>
          <w:rFonts w:ascii="Times New Roman" w:hAnsi="Times New Roman" w:cs="Times New Roman"/>
          <w:lang w:eastAsia="zh-CN"/>
        </w:rPr>
        <w:t>PEG</w:t>
      </w:r>
      <w:r w:rsidRPr="00FF3ED0">
        <w:rPr>
          <w:rFonts w:ascii="Times New Roman" w:hAnsi="Times New Roman" w:cs="Times New Roman"/>
          <w:lang w:eastAsia="zh-CN"/>
        </w:rPr>
        <w:t>三者存在协同分散作用。</w:t>
      </w:r>
    </w:p>
    <w:p w14:paraId="73C4DB0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其协同机制为三层互补：柠檬酸螯合屏蔽多价阳离子（化学层），</w:t>
      </w:r>
      <w:r w:rsidRPr="00FF3ED0">
        <w:rPr>
          <w:rFonts w:ascii="Times New Roman" w:hAnsi="Times New Roman" w:cs="Times New Roman"/>
          <w:lang w:eastAsia="zh-CN"/>
        </w:rPr>
        <w:t>Triton X-100</w:t>
      </w:r>
      <w:r w:rsidRPr="00FF3ED0">
        <w:rPr>
          <w:rFonts w:ascii="Times New Roman" w:hAnsi="Times New Roman" w:cs="Times New Roman"/>
          <w:lang w:eastAsia="zh-CN"/>
        </w:rPr>
        <w:t>改善润湿促进</w:t>
      </w:r>
      <w:r w:rsidRPr="00FF3ED0">
        <w:rPr>
          <w:rFonts w:ascii="Times New Roman" w:hAnsi="Times New Roman" w:cs="Times New Roman"/>
          <w:lang w:eastAsia="zh-CN"/>
        </w:rPr>
        <w:t>PEG</w:t>
      </w:r>
      <w:r w:rsidRPr="00FF3ED0">
        <w:rPr>
          <w:rFonts w:ascii="Times New Roman" w:hAnsi="Times New Roman" w:cs="Times New Roman"/>
          <w:lang w:eastAsia="zh-CN"/>
        </w:rPr>
        <w:t>链伸展（界面层），</w:t>
      </w:r>
      <w:r w:rsidRPr="00FF3ED0">
        <w:rPr>
          <w:rFonts w:ascii="Times New Roman" w:hAnsi="Times New Roman" w:cs="Times New Roman"/>
          <w:lang w:eastAsia="zh-CN"/>
        </w:rPr>
        <w:t>PEG</w:t>
      </w:r>
      <w:r w:rsidRPr="00FF3ED0">
        <w:rPr>
          <w:rFonts w:ascii="Times New Roman" w:hAnsi="Times New Roman" w:cs="Times New Roman"/>
          <w:lang w:eastAsia="zh-CN"/>
        </w:rPr>
        <w:t>长链提供空间位阻（位阻层），三者分别作用于不同物理化学维度，实现协同分散。</w:t>
      </w:r>
    </w:p>
    <w:p>
      <w:pPr>
        <w:jc w:val="left"/>
      </w:pPr>
      <w:r>
        <w:rPr>
          <w:b/>
          <w:rFonts w:eastAsia="黑体"/>
          <w:sz w:val="24"/>
        </w:rPr>
        <w:t xml:space="preserve">实施例7：一锅法简化制备的放大验证（工程简化方案）</w:t>
      </w:r>
    </w:p>
    <w:p>
      <w:pPr>
        <w:ind w:firstLine="480"/>
      </w:pPr>
      <w:r>
        <w:rPr>
          <w:rFonts w:eastAsia="宋体" w:ascii="Times New Roman" w:hAnsi="Times New Roman"/>
          <w:sz w:val="24"/>
          <w:szCs w:val="24"/>
        </w:rPr>
        <w:t xml:space="preserve">按简化步骤（S1）~（S3）所述工艺，在50 L反应釜中进行公斤级放大验证。称取5 kg商用SrAl₂O₄:Eu²⁺,Dy³⁺荧光粉（1000目），分散于25 L无水乙醇-去离子水混合溶剂（95:5）中。机械搅拌（300 rpm）下加入100 g KH550（2.0 wt%），乙酸调节pH至5.0，25°C搅拌反应2.5小时，完成硅烷偶联剂的化学锚固。随后不经分离，直接向同一反应釜中加入150 g PEG4000（3.0 wt%），继续搅拌1小时完成PEG物理包覆。</w:t>
      </w:r>
    </w:p>
    <w:p>
      <w:pPr>
        <w:ind w:firstLine="480"/>
      </w:pPr>
      <w:r>
        <w:rPr>
          <w:rFonts w:eastAsia="宋体" w:ascii="Times New Roman" w:hAnsi="Times New Roman"/>
          <w:sz w:val="24"/>
          <w:szCs w:val="24"/>
        </w:rPr>
        <w:t xml:space="preserve">将上述悬浮液以蠕动泵送入喷雾干燥塔（进口温度150°C、出口温度75°C、雾化器转速12000 rpm），一步完成干燥和造粒，收集得改性荧光粉粉体产物4.82 kg（收率96.4%）。将所得粉体与12.5 g柠檬酸（0.25 wt%）和5.0 g Triton X-100（0.10 wt%）在V型混合机中干混20分钟，制成即用型预混干粉产品。</w:t>
      </w:r>
    </w:p>
    <w:p>
      <w:pPr>
        <w:ind w:firstLine="480"/>
      </w:pPr>
      <w:r>
        <w:rPr>
          <w:rFonts w:eastAsia="宋体" w:ascii="Times New Roman" w:hAnsi="Times New Roman"/>
          <w:sz w:val="24"/>
          <w:szCs w:val="24"/>
        </w:rPr>
        <w:t xml:space="preserve">FTIR和XPS表征结果与实施例1实验室方法制备的产物一致（Si-O-Al特征峰~1050 cm⁻¹；N1s峰~399.5 eV），证实简化工艺实现了与分步法同等的化学改性效果。热重分析显示有机物总包覆量为3.6±0.2 wt%（n=3），与实验室方法（3.8±0.3 wt%）无显著差异（p&gt;0.05）。SEM观察显示，喷雾干燥所得粉体颗粒表面包覆层连续性良好，无明显裸露的荧光粉基体表面。上述结果表明，一锅法简化工艺在公斤级放大规模上能够可靠复制实验室方法的改性效果，工艺简化未对产物质量造成可测知的负面影响。</w:t>
      </w:r>
    </w:p>
    <w:p>
      <w:pPr>
        <w:ind w:firstLine="480"/>
      </w:pPr>
      <w:r>
        <w:rPr>
          <w:rFonts w:eastAsia="宋体" w:ascii="Times New Roman" w:hAnsi="Times New Roman"/>
          <w:sz w:val="24"/>
          <w:szCs w:val="24"/>
        </w:rPr>
        <w:t xml:space="preserve">成本估算：以5 kg批次计，简化工艺（一锅法+喷雾干燥）较传统两步法减少工时约55%、减少乙醇用量约42%、减少去离子水用量约35%，综合生产成本降低约30~40%。</w:t>
      </w:r>
    </w:p>
    <w:p>
      <w:pPr>
        <w:jc w:val="left"/>
      </w:pPr>
      <w:r>
        <w:rPr>
          <w:b/>
          <w:rFonts w:eastAsia="黑体"/>
          <w:sz w:val="24"/>
        </w:rPr>
        <w:t xml:space="preserve">实施例8：现场简化加料方案的效果验证</w:t>
      </w:r>
    </w:p>
    <w:p>
      <w:pPr>
        <w:ind w:firstLine="480"/>
      </w:pPr>
      <w:r>
        <w:rPr>
          <w:rFonts w:eastAsia="宋体" w:ascii="Times New Roman" w:hAnsi="Times New Roman"/>
          <w:sz w:val="24"/>
          <w:szCs w:val="24"/>
        </w:rPr>
        <w:t xml:space="preserve">分别采用实施例7所得预混干粉产品，按三种现场简化加料方案制备荧光HPG基液并进行对比评价：</w:t>
      </w:r>
    </w:p>
    <w:p>
      <w:pPr>
        <w:ind w:firstLine="480"/>
      </w:pPr>
      <w:r>
        <w:rPr>
          <w:rFonts w:eastAsia="宋体" w:ascii="Times New Roman" w:hAnsi="Times New Roman"/>
          <w:sz w:val="24"/>
          <w:szCs w:val="24"/>
        </w:rPr>
        <w:t xml:space="preserve">方案A（预混干粉直接分散）：取预混干粉40 g加入1 L去离子水中，以普通机械搅拌器（400 rpm×15 min）分散制得荧光母液，按0.5 vol%加入0.5 wt% HPG基液中。</w:t>
      </w:r>
    </w:p>
    <w:p>
      <w:pPr>
        <w:ind w:firstLine="480"/>
      </w:pPr>
      <w:r>
        <w:rPr>
          <w:rFonts w:eastAsia="宋体" w:ascii="Times New Roman" w:hAnsi="Times New Roman"/>
          <w:sz w:val="24"/>
          <w:szCs w:val="24"/>
        </w:rPr>
        <w:t xml:space="preserve">方案B（在线直接注入模拟）：将预混干粉以粉体形式经文丘里管（喉部流速3 m/s）注入0.5 wt% HPG基液流中，收集混合液。</w:t>
      </w:r>
    </w:p>
    <w:p>
      <w:pPr>
        <w:ind w:firstLine="480"/>
      </w:pPr>
      <w:r>
        <w:rPr>
          <w:rFonts w:eastAsia="宋体" w:ascii="Times New Roman" w:hAnsi="Times New Roman"/>
          <w:sz w:val="24"/>
          <w:szCs w:val="24"/>
        </w:rPr>
        <w:t xml:space="preserve">方案C（基液预溶一步法）：将预混干粉4 g与HPG干粉40 g预先干混均匀，按常规HPG配液程序加入1 L去离子水中，25°C搅拌水化40 min。</w:t>
      </w:r>
    </w:p>
    <w:p>
      <w:pPr>
        <w:ind w:firstLine="480"/>
      </w:pPr>
      <w:r>
        <w:rPr>
          <w:rFonts w:eastAsia="宋体" w:ascii="Times New Roman" w:hAnsi="Times New Roman"/>
          <w:sz w:val="24"/>
          <w:szCs w:val="24"/>
        </w:rPr>
        <w:t xml:space="preserve">25°C静置2 h沉降实验结果：方案A的RTR=95±2%，方案B的RTR=93±3%，方案C的RTR=90±3%（n=5），三者均满足RTR≥85%的现场施工分散要求。方案C的RTR略低于方案A和B的原因在于HPG水化增稠过程中荧光粉分散效率受到轻微影响，但仍在工程可接受范围内。</w:t>
      </w:r>
    </w:p>
    <w:p>
      <w:pPr>
        <w:ind w:firstLine="480"/>
      </w:pPr>
      <w:r>
        <w:rPr>
          <w:rFonts w:eastAsia="宋体" w:ascii="Times New Roman" w:hAnsi="Times New Roman"/>
          <w:sz w:val="24"/>
          <w:szCs w:val="24"/>
        </w:rPr>
        <w:t xml:space="preserve">交联与破胶性能：三种方案的有机硼交联时间分别为88±4 s、86±5 s、92±6 s（n=3），与空白HPG冻胶（82±4 s）无显著差异（p&gt;0.05）。90°C破胶6 h后，三种方案的破胶液表观粘度均≤4.0 mPa·s，满足行业标准≤10 mPa·s要求。</w:t>
      </w:r>
    </w:p>
    <w:p>
      <w:pPr>
        <w:ind w:firstLine="480"/>
      </w:pPr>
      <w:r>
        <w:rPr>
          <w:rFonts w:eastAsia="宋体" w:ascii="Times New Roman" w:hAnsi="Times New Roman"/>
          <w:sz w:val="24"/>
          <w:szCs w:val="24"/>
        </w:rPr>
        <w:t xml:space="preserve">模拟裂缝锚定实验（采用实施例4方法，80°C破胶预处理条件）：方案A、B、C的净残留率（锚定率）分别为91.2±2.1%、89.8±2.5%、88.5±2.8%（n=3），三者均&gt;85%，且与实验室标准方法（实施例5，92.7±1.8%）无实质性差异。方案C的锚定率轻微降低归因于HPG干粉预混过程中少量PEG包覆层可能发生的机械磨损，但影响幅度≤4个百分点，不影响方案的工程实用性。</w:t>
      </w:r>
    </w:p>
    <w:p>
      <w:pPr>
        <w:ind w:firstLine="480"/>
      </w:pPr>
      <w:r>
        <w:rPr>
          <w:rFonts w:eastAsia="宋体" w:ascii="Times New Roman" w:hAnsi="Times New Roman"/>
          <w:sz w:val="24"/>
          <w:szCs w:val="24"/>
        </w:rPr>
        <w:t xml:space="preserve">综合评估：三种简化方案均能满足现场压裂施工的性能要求。推荐优先采用方案A（预混干粉→机械搅拌→母液添加）作为常规井场标准操作程序；对于排量&gt;4 m³/min的大型压裂作业，推荐方案B（在线直接注入）以最大化施工效率；对于井场设备条件有限的偏远井场，推荐方案C（基液预溶一步法）以最小化设备和工序需求。</w:t>
      </w:r>
    </w:p>
    <w:p>
      <w:pPr>
        <w:jc w:val="left"/>
      </w:pPr>
      <w:r>
        <w:rPr>
          <w:b/>
          <w:rFonts w:eastAsia="黑体"/>
          <w:sz w:val="24"/>
        </w:rPr>
        <w:t xml:space="preserve">实施例9：改性工艺粒径控制的定量验证</w:t>
      </w:r>
    </w:p>
    <w:p>
      <w:pPr>
        <w:ind w:firstLine="480"/>
      </w:pPr>
      <w:r>
        <w:rPr>
          <w:rFonts w:eastAsia="宋体" w:ascii="Times New Roman" w:hAnsi="Times New Roman"/>
          <w:sz w:val="24"/>
          <w:szCs w:val="24"/>
        </w:rPr>
        <w:t xml:space="preserve">为定量验证上述粒径控制措施的有效性，以激光粒度分析仪（Malvern Mastersizer 3000，湿法分散，去离子水为分散介质）系统表征不同工艺条件下改性荧光粉的粒径分布，重点关注中位粒径D50和粒径分布跨度Span=(D90-D10)/D50的变化。</w:t>
      </w:r>
    </w:p>
    <w:p>
      <w:pPr>
        <w:ind w:firstLine="480"/>
      </w:pPr>
      <w:r>
        <w:rPr>
          <w:rFonts w:eastAsia="宋体" w:ascii="Times New Roman" w:hAnsi="Times New Roman"/>
          <w:sz w:val="24"/>
          <w:szCs w:val="24"/>
        </w:rPr>
        <w:t xml:space="preserve">实验设计：以原始SrAl₂O₄:Eu²⁺,Dy³⁺荧光粉（1000目，D50=13.2 μm，Span=1.25）为基准，设置以下6组对比（每组n=3，均按实施例7的5 kg级一锅法工艺实施，仅改变待考察参数）：</w:t>
      </w:r>
    </w:p>
    <w:p>
      <w:pPr>
        <w:ind w:firstLine="480"/>
      </w:pPr>
      <w:r>
        <w:rPr>
          <w:rFonts w:eastAsia="宋体" w:ascii="Times New Roman" w:hAnsi="Times New Roman"/>
          <w:sz w:val="24"/>
          <w:szCs w:val="24"/>
        </w:rPr>
        <w:t xml:space="preserve">组A（硅烷过量对照组）：KH550用量5.0 wt%（超出优选范围上限），其余按标准条件——用于验证过量硅烷导致的颗粒间桥接效应。</w:t>
      </w:r>
    </w:p>
    <w:p>
      <w:pPr>
        <w:ind w:firstLine="480"/>
      </w:pPr>
      <w:r>
        <w:rPr>
          <w:rFonts w:eastAsia="宋体" w:ascii="Times New Roman" w:hAnsi="Times New Roman"/>
          <w:sz w:val="24"/>
          <w:szCs w:val="24"/>
        </w:rPr>
        <w:t xml:space="preserve">组B（PEG低分子量对照组）：PEG Mn=1000替代PEG4000，用量3.0 wt%，其余标准——用于验证低分子量PEG的多层吸附桥接效应。</w:t>
      </w:r>
    </w:p>
    <w:p>
      <w:pPr>
        <w:ind w:firstLine="480"/>
      </w:pPr>
      <w:r>
        <w:rPr>
          <w:rFonts w:eastAsia="宋体" w:ascii="Times New Roman" w:hAnsi="Times New Roman"/>
          <w:sz w:val="24"/>
          <w:szCs w:val="24"/>
        </w:rPr>
        <w:t xml:space="preserve">组C（静态烘箱干燥对照组）：一锅法反应后的悬浮液不进行喷雾干燥，改为60°C烘箱静态干燥12 h，其余标准——用于验证干燥方式对粒径的影响。</w:t>
      </w:r>
    </w:p>
    <w:p>
      <w:pPr>
        <w:ind w:firstLine="480"/>
      </w:pPr>
      <w:r>
        <w:rPr>
          <w:rFonts w:eastAsia="宋体" w:ascii="Times New Roman" w:hAnsi="Times New Roman"/>
          <w:sz w:val="24"/>
          <w:szCs w:val="24"/>
        </w:rPr>
        <w:t xml:space="preserve">组D（无超声预分散对照组）：省去硅烷化前的超声预分散步骤，其余标准——用于验证预分散对打破原始团聚体的作用。</w:t>
      </w:r>
    </w:p>
    <w:p>
      <w:pPr>
        <w:ind w:firstLine="480"/>
      </w:pPr>
      <w:r>
        <w:rPr>
          <w:rFonts w:eastAsia="宋体" w:ascii="Times New Roman" w:hAnsi="Times New Roman"/>
          <w:sz w:val="24"/>
          <w:szCs w:val="24"/>
        </w:rPr>
        <w:t xml:space="preserve">组E（KH550+PEG同时加入对照组）：KH550与PEG4000同时加入反应体系（而非顺序加入），其余标准——用于验证加料顺序对粒径的影响。</w:t>
      </w:r>
    </w:p>
    <w:p>
      <w:pPr>
        <w:ind w:firstLine="480"/>
      </w:pPr>
      <w:r>
        <w:rPr>
          <w:rFonts w:eastAsia="宋体" w:ascii="Times New Roman" w:hAnsi="Times New Roman"/>
          <w:sz w:val="24"/>
          <w:szCs w:val="24"/>
        </w:rPr>
        <w:t xml:space="preserve">组F（本发明优选方案组）：严格按粒径控制措施C1~C5执行——KH550 2.0 wt%蠕动泵滴加+超声预分散10 min+固含量10 wt%+KH550反应2.5 h后加PEG4000+喷雾干燥（进口150°C、雾化器12000 rpm）+气流筛分（300目）。</w:t>
      </w:r>
    </w:p>
    <w:p>
      <w:pPr>
        <w:ind w:firstLine="480"/>
      </w:pPr>
      <w:r>
        <w:rPr>
          <w:rFonts w:eastAsia="宋体" w:ascii="Times New Roman" w:hAnsi="Times New Roman"/>
          <w:sz w:val="24"/>
          <w:szCs w:val="24"/>
        </w:rPr>
        <w:t xml:space="preserve">粒径测试结果（D50, μm / Span / D50增幅）：</w:t>
      </w:r>
    </w:p>
    <w:p>
      <w:pPr>
        <w:ind w:firstLine="480"/>
      </w:pPr>
      <w:r>
        <w:rPr>
          <w:rFonts w:eastAsia="宋体" w:ascii="Times New Roman" w:hAnsi="Times New Roman"/>
          <w:sz w:val="24"/>
          <w:szCs w:val="24"/>
        </w:rPr>
        <w:t xml:space="preserve">原始荧光粉：D50=13.2±0.3 μm / Span=1.25±0.05 / —（基准）</w:t>
      </w:r>
    </w:p>
    <w:p>
      <w:pPr>
        <w:ind w:firstLine="480"/>
      </w:pPr>
      <w:r>
        <w:rPr>
          <w:rFonts w:eastAsia="宋体" w:ascii="Times New Roman" w:hAnsi="Times New Roman"/>
          <w:sz w:val="24"/>
          <w:szCs w:val="24"/>
        </w:rPr>
        <w:t xml:space="preserve">组A（硅烷过量）：D50=19.8±1.2 μm / Span=1.85±0.15 / +50.0%——过量KH550在液相中自聚形成硅氧烷低聚物，充当颗粒间"胶粘剂"，导致显著不可逆硬团聚。SEM图像显示多个原始颗粒被无定形硅氧烷基质粘结成尺寸20~50 μm的不规则团聚体。</w:t>
      </w:r>
    </w:p>
    <w:p>
      <w:pPr>
        <w:ind w:firstLine="480"/>
      </w:pPr>
      <w:r>
        <w:rPr>
          <w:rFonts w:eastAsia="宋体" w:ascii="Times New Roman" w:hAnsi="Times New Roman"/>
          <w:sz w:val="24"/>
          <w:szCs w:val="24"/>
        </w:rPr>
        <w:t xml:space="preserve">组B（低分子量PEG）：D50=16.5±0.8 μm / Span=1.62±0.10 / +25.0%——PEG1000链长不足，单层吸附后的空间位阻层厚度（~2~3 nm）不足以克服颗粒间范德华引力，颗粒在干燥过程中靠近并发生PEG桥接。粒径分布变宽（Span增大）表明部分颗粒形成了软团聚体。</w:t>
      </w:r>
    </w:p>
    <w:p>
      <w:pPr>
        <w:ind w:firstLine="480"/>
      </w:pPr>
      <w:r>
        <w:rPr>
          <w:rFonts w:eastAsia="宋体" w:ascii="Times New Roman" w:hAnsi="Times New Roman"/>
          <w:sz w:val="24"/>
          <w:szCs w:val="24"/>
        </w:rPr>
        <w:t xml:space="preserve">组C（烘箱静态干燥）：D50=17.2±0.9 μm / Span=1.70±0.12 / +30.3%——静态干燥过程中缓慢的溶剂蒸发（~12 h）为PEG分子链在相邻颗粒间建立氢键网络提供了充裕的动力学时间窗口，形成的软团聚体在后续机械搅拌中可部分再分散但难以完全恢复至原始单颗粒状态。与此对照，喷雾干燥的瞬间蒸发（液滴停留~3~5 s）将PEG链"冻结"在各自颗粒表面，从根本上阻断桥接路径。</w:t>
      </w:r>
    </w:p>
    <w:p>
      <w:pPr>
        <w:ind w:firstLine="480"/>
      </w:pPr>
      <w:r>
        <w:rPr>
          <w:rFonts w:eastAsia="宋体" w:ascii="Times New Roman" w:hAnsi="Times New Roman"/>
          <w:sz w:val="24"/>
          <w:szCs w:val="24"/>
        </w:rPr>
        <w:t xml:space="preserve">组D（无超声预分散）：D50=15.8±0.7 μm / Span=1.55±0.08 / +19.7%——原始商品荧光粉中因储存和运输过程已存在部分软团聚体，不经超声预分散直接进行改性时，硅烷偶联剂包覆在团聚体表面而非单颗粒表面，将原始软团聚"锁定"为永久性团聚。超声预分散（40 kHz×10 min）可将D50从初始堆积态恢复至接近一次粒径水平，是保证单颗粒包覆的前提条件。</w:t>
      </w:r>
    </w:p>
    <w:p>
      <w:pPr>
        <w:ind w:firstLine="480"/>
      </w:pPr>
      <w:r>
        <w:rPr>
          <w:rFonts w:eastAsia="宋体" w:ascii="Times New Roman" w:hAnsi="Times New Roman"/>
          <w:sz w:val="24"/>
          <w:szCs w:val="24"/>
        </w:rPr>
        <w:t xml:space="preserve">组E（KH550+PEG同时加入）：D50=16.1±0.8 μm / Span=1.60±0.10 / +22.0%——PEG羟基与KH550烷氧基竞争荧光粉表面Al-OH位点，部分阻碍了Si-O-Al共价键的高效形成；同时PEG分子链可能将未完全锚固的KH550"携带"至相邻颗粒，造成颗粒间硅氧烷桥接。XPS分析显示组E的表面N含量较组F降低约28%（p&lt;0.01），证实KH550的化学锚固效率因PEG的竞争吸附而下降。</w:t>
      </w:r>
    </w:p>
    <w:p>
      <w:pPr>
        <w:ind w:firstLine="480"/>
      </w:pPr>
      <w:r>
        <w:rPr>
          <w:rFonts w:eastAsia="宋体" w:ascii="Times New Roman" w:hAnsi="Times New Roman"/>
          <w:sz w:val="24"/>
          <w:szCs w:val="24"/>
        </w:rPr>
        <w:t xml:space="preserve">组F（优选方案）：D50=14.2±0.4 μm / Span=1.30±0.06 / +7.6%——在严格实施C1~C5五项粒径控制措施的条件下，改性后D50增幅控制在8%以内，粒径分布几乎保持原始单峰窄分布特征（Span仅轻微增大），SEM和TEM观察确认产物以单颗粒包覆为主（单颗粒占比&gt;92%）。轻微D50增幅（+1.0 μm）主要归因于表面双层包覆层的物理厚度贡献（KH550层~1~2 nm + PEG层~5~8 nm水化厚度），而非颗粒间团聚，属于正常且预期的粒径变化。</w:t>
      </w:r>
    </w:p>
    <w:p>
      <w:pPr>
        <w:ind w:firstLine="480"/>
      </w:pPr>
      <w:r>
        <w:rPr>
          <w:rFonts w:eastAsia="宋体" w:ascii="Times New Roman" w:hAnsi="Times New Roman"/>
          <w:sz w:val="24"/>
          <w:szCs w:val="24"/>
        </w:rPr>
        <w:t xml:space="preserve">上述结果确立了实现单颗粒包覆（避免颗粒间团聚）的三个关键工艺边界条件：（a）硅烷偶联剂用量必须≤3.0 wt%，且采用缓慢滴加方式维持其在液相中的极低瞬时浓度；（b）PEG必须在硅烷化完成后加入，且Mn≥2000（优选4000）以保证单层吸附即提供足够位阻厚度；（c）干燥方式优先选择喷雾干燥（快速蒸发），若条件受限采用烘箱干燥则必须控制温度≤60°C和薄料层（≤1 cm）。满足上述三个条件时，改性后荧光粉的D50增幅可稳定控制在15%以内，粒径分布保持单颗粒特征，为后续的分散和锚定性能提供均一的颗粒基础。</w:t>
      </w:r>
    </w:p>
    <w:p>
      <w:pPr/>
      <w:r>
        <w:rPr>
          <w:b/>
          <w:rFonts w:eastAsia="黑体"/>
          <w:sz w:val="24"/>
        </w:rPr>
        <w:t xml:space="preserve">实施例10：简化设备方案的全流程验证（最简设备配置）</w:t>
      </w:r>
    </w:p>
    <w:p>
      <w:pPr>
        <w:ind w:firstLine="480"/>
      </w:pPr>
      <w:r>
        <w:rPr>
          <w:rFonts w:eastAsia="宋体" w:ascii="Times New Roman" w:hAnsi="Times New Roman"/>
          <w:sz w:val="24"/>
          <w:szCs w:val="24"/>
        </w:rPr>
        <w:t xml:space="preserve">为验证在"最简设备配置"条件下本发明技术方案的可行性，采用以下设备组合完整实施从改性制备到现场加料的全流程，并与标准设备方案进行对比：</w:t>
      </w:r>
    </w:p>
    <w:p>
      <w:pPr>
        <w:ind w:firstLine="480"/>
      </w:pPr>
      <w:r>
        <w:rPr>
          <w:rFonts w:eastAsia="宋体" w:ascii="Times New Roman" w:hAnsi="Times New Roman"/>
          <w:sz w:val="24"/>
          <w:szCs w:val="24"/>
        </w:rPr>
        <w:t xml:space="preserve">最简设备配置清单：</w:t>
      </w:r>
    </w:p>
    <w:p>
      <w:pPr>
        <w:ind w:firstLine="480"/>
      </w:pPr>
      <w:r>
        <w:rPr>
          <w:rFonts w:eastAsia="宋体" w:ascii="Times New Roman" w:hAnsi="Times New Roman"/>
          <w:sz w:val="24"/>
          <w:szCs w:val="24"/>
        </w:rPr>
        <w:t xml:space="preserve">（1）改性反应：100 L搪瓷反应釜，锚式搅拌桨，电机功率2.2 kW（市售标准型号）；（2）预分散：反应釜自带搅拌提升至400 rpm×30 min + 外接离心泵（功率1.5 kW）循环剪切20 min，替代超声设备；（3）干燥：不锈钢烘盘（60 cm×40 cm×5 cm）×8只 + 鼓风烘房（55°C，12 h），替代喷雾干燥塔；（4）解聚：卧式球磨机（筒体容积50 L，转速65 rpm，不添加研磨介质，处理10 min），替代气流粉碎；（5）分级：φ600 mm单层旋振筛（300目筛网，功率0.75 kW），替代气流筛分机；（6）预混干粉：200 L卧式螺带混合机（转速20 rpm，混合25 min），替代V型混合机；（7）现场加料：井场标准压裂液混配罐（5 m³，桨式搅拌200 rpm×20 min），按方案A操作。</w:t>
      </w:r>
    </w:p>
    <w:p>
      <w:pPr>
        <w:ind w:firstLine="480"/>
      </w:pPr>
      <w:r>
        <w:rPr>
          <w:rFonts w:eastAsia="宋体" w:ascii="Times New Roman" w:hAnsi="Times New Roman"/>
          <w:sz w:val="24"/>
          <w:szCs w:val="24"/>
        </w:rPr>
        <w:t xml:space="preserve">按实施例7的配方（5 kg荧光粉+KH550 2.0 wt%+PEG4000 3.0 wt%）和简化一锅法工艺操作，仅将设备替换为上述最简配置。全程三批次验证（n=3），结果如下：</w:t>
      </w:r>
    </w:p>
    <w:p>
      <w:pPr>
        <w:ind w:firstLine="480"/>
      </w:pPr>
      <w:r>
        <w:rPr>
          <w:rFonts w:eastAsia="宋体" w:ascii="Times New Roman" w:hAnsi="Times New Roman"/>
          <w:sz w:val="24"/>
          <w:szCs w:val="24"/>
        </w:rPr>
        <w:t xml:space="preserve">改性效果：最简设备方案产物的FTIR和XPS特征峰位与标准方案（实施例7）一致，有机物总包覆量3.4±0.3 wt%（标准方案3.6±0.2 wt%，p&gt;0.05），包覆量轻微降低归因于烘房干燥较喷雾干燥的PEG致密化程度略低，但仍在目标范围（2.5~5.0 wt%）内。</w:t>
      </w:r>
    </w:p>
    <w:p>
      <w:pPr>
        <w:ind w:firstLine="480"/>
      </w:pPr>
      <w:r>
        <w:rPr>
          <w:rFonts w:eastAsia="宋体" w:ascii="Times New Roman" w:hAnsi="Times New Roman"/>
          <w:sz w:val="24"/>
          <w:szCs w:val="24"/>
        </w:rPr>
        <w:t xml:space="preserve">粒径控制：最简设备方案产物D50=15.1±0.6 μm（原始13.2 μm，增幅+14.4%），Span=1.38±0.08。对比标准喷雾干燥方案（D50=14.2 μm，+7.6%），粒径增幅有所增大，但仍控制在15%以内，满足单颗粒包覆目标。粒径增幅的主要来源为烘房静态干燥过程中的轻微PEG桥接（贡献约+4个百分点），以及球磨解聚未能完全恢复至一次粒径水平（贡献约+3个百分点）。旋振筛分级（300目，孔径≈48 μm）有效去除了&gt;48 μm的少量顽固团聚体（约占产物总质量的3~5%），过筛产物中无可辨识的多颗粒复合体。</w:t>
      </w:r>
    </w:p>
    <w:p>
      <w:pPr>
        <w:ind w:firstLine="480"/>
      </w:pPr>
      <w:r>
        <w:rPr>
          <w:rFonts w:eastAsia="宋体" w:ascii="Times New Roman" w:hAnsi="Times New Roman"/>
          <w:sz w:val="24"/>
          <w:szCs w:val="24"/>
        </w:rPr>
        <w:t xml:space="preserve">分散稳定性：最简设备方案产物按方案A制备的荧光HPG基液，25°C静置2 h的RTR=92±3%（n=5），较标准方案（RTR=95±2%）轻微降低但仍在工程可接受范围（≥85%）内。交联时间90±5 s，与空白HPG冻胶无显著差异（p&gt;0.05）。</w:t>
      </w:r>
    </w:p>
    <w:p>
      <w:pPr>
        <w:ind w:firstLine="480"/>
      </w:pPr>
      <w:r>
        <w:rPr>
          <w:rFonts w:eastAsia="宋体" w:ascii="Times New Roman" w:hAnsi="Times New Roman"/>
          <w:sz w:val="24"/>
          <w:szCs w:val="24"/>
        </w:rPr>
        <w:t xml:space="preserve">裂缝锚定：80°C破胶预处理条件下的净残留率（锚定率）为88.5±2.5%（n=3），较标准方案（91.2±2.1%）降低约3个百分点，与实施例8方案C水平相当，不影响裂缝荧光标记的工程实用性。</w:t>
      </w:r>
    </w:p>
    <w:p>
      <w:pPr>
        <w:ind w:firstLine="480"/>
      </w:pPr>
      <w:r>
        <w:rPr>
          <w:rFonts w:eastAsia="宋体" w:ascii="Times New Roman" w:hAnsi="Times New Roman"/>
          <w:sz w:val="24"/>
          <w:szCs w:val="24"/>
        </w:rPr>
        <w:t xml:space="preserve">综合成本对比（以年产10吨改性荧光粉规模估算）：最简设备方案的固定资产投资约18万元（反应釜8万+烘房3万+球磨机2万+旋振筛0.5万+螺带混合机3万+辅助1.5万），为标准方案（喷雾干燥塔+气流筛分+V型混合机，约85万元）的21%；运行成本（能耗+人工）降低约35%；设备操作和维护无需专业培训，普通化工操作人员即可胜任。</w:t>
      </w:r>
    </w:p>
    <w:p>
      <w:pPr>
        <w:ind w:firstLine="480"/>
      </w:pPr>
      <w:r>
        <w:rPr>
          <w:rFonts w:eastAsia="宋体" w:ascii="Times New Roman" w:hAnsi="Times New Roman"/>
          <w:sz w:val="24"/>
          <w:szCs w:val="24"/>
        </w:rPr>
        <w:t xml:space="preserve">上述结果充分证明：在最简设备配置条件下，本发明技术方案的关键性能指标（D50增幅≤15%、RTR≥85%、锚定率≥85%）均可稳定达标，具备在设备条件有限的各类井场或中小型生产企业中实施的工程可行性。</w:t>
      </w:r>
    </w:p>
    <w:p w14:paraId="62143D4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以上实施例仅为本发明的优选实施方式，用于说明而非限定本发明的技术方案。本领域技术人员应当理解，凡在本发明的技术构思和权利要求保护范围之内，对技术方案所做的任何修改、等同替换和改进，均应包含在本发明的保护范围之内。</w:t>
      </w:r>
    </w:p>
    <w:p w14:paraId="3D80294F" w14:textId="77777777" w:rsidR="00FD3B2C" w:rsidRPr="00FF3ED0" w:rsidRDefault="00000000">
      <w:pPr>
        <w:rPr>
          <w:rFonts w:ascii="Times New Roman" w:hAnsi="Times New Roman" w:cs="Times New Roman"/>
          <w:lang w:eastAsia="zh-CN"/>
        </w:rPr>
      </w:pPr>
      <w:r w:rsidRPr="00FF3ED0">
        <w:rPr>
          <w:rFonts w:ascii="Times New Roman" w:hAnsi="Times New Roman" w:cs="Times New Roman"/>
          <w:lang w:eastAsia="zh-CN"/>
        </w:rPr>
        <w:br w:type="page"/>
      </w:r>
    </w:p>
    <w:p w14:paraId="78BD84FA" w14:textId="77777777" w:rsidR="00FD3B2C" w:rsidRPr="00FF3ED0" w:rsidRDefault="00000000" w:rsidP="007C5DE9">
      <w:pPr>
        <w:spacing w:before="240" w:after="120"/>
        <w:jc w:val="center"/>
        <w:outlineLvl w:val="0"/>
        <w:rPr>
          <w:rFonts w:ascii="Times New Roman" w:hAnsi="Times New Roman" w:cs="Times New Roman"/>
          <w:lang w:eastAsia="zh-CN"/>
        </w:rPr>
      </w:pPr>
      <w:r w:rsidRPr="00FF3ED0">
        <w:rPr>
          <w:rFonts w:ascii="Times New Roman" w:hAnsi="Times New Roman" w:cs="Times New Roman"/>
          <w:b/>
          <w:sz w:val="32"/>
          <w:lang w:eastAsia="zh-CN"/>
        </w:rPr>
        <w:lastRenderedPageBreak/>
        <w:t>权利要求书</w:t>
      </w:r>
    </w:p>
    <w:p w14:paraId="19A35D63" w14:textId="77777777" w:rsidR="00FD3B2C" w:rsidRPr="00FF3ED0" w:rsidRDefault="00FD3B2C">
      <w:pPr>
        <w:rPr>
          <w:rFonts w:ascii="Times New Roman" w:hAnsi="Times New Roman" w:cs="Times New Roman"/>
          <w:lang w:eastAsia="zh-CN"/>
        </w:rPr>
      </w:pPr>
    </w:p>
    <w:p w14:paraId="2B426E7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1. </w:t>
      </w:r>
      <w:r w:rsidRPr="00FF3ED0">
        <w:rPr>
          <w:rFonts w:ascii="Times New Roman" w:hAnsi="Times New Roman" w:cs="Times New Roman"/>
          <w:lang w:eastAsia="zh-CN"/>
        </w:rPr>
        <w:t>一种改性稀土铝酸盐荧光粉，其特征在于，包括稀土铝酸盐长余辉荧光粉基体和包覆于所述基体表面的双层改性层；所述稀土铝酸盐长余辉荧光粉基体为</w:t>
      </w:r>
      <w:r w:rsidRPr="00FF3ED0">
        <w:rPr>
          <w:rFonts w:ascii="Times New Roman" w:hAnsi="Times New Roman" w:cs="Times New Roman"/>
          <w:lang w:eastAsia="zh-CN"/>
        </w:rPr>
        <w:t>SrAl₂O₄:Eu²⁺,Dy³⁺</w:t>
      </w:r>
      <w:r w:rsidRPr="00FF3ED0">
        <w:rPr>
          <w:rFonts w:ascii="Times New Roman" w:hAnsi="Times New Roman" w:cs="Times New Roman"/>
          <w:lang w:eastAsia="zh-CN"/>
        </w:rPr>
        <w:t>、</w:t>
      </w:r>
      <w:r w:rsidRPr="00FF3ED0">
        <w:rPr>
          <w:rFonts w:ascii="Times New Roman" w:hAnsi="Times New Roman" w:cs="Times New Roman"/>
          <w:lang w:eastAsia="zh-CN"/>
        </w:rPr>
        <w:t>Sr₄Al₁₄O₂₅:Eu²⁺,Dy³⁺</w:t>
      </w:r>
      <w:r w:rsidRPr="00FF3ED0">
        <w:rPr>
          <w:rFonts w:ascii="Times New Roman" w:hAnsi="Times New Roman" w:cs="Times New Roman"/>
          <w:lang w:eastAsia="zh-CN"/>
        </w:rPr>
        <w:t>、</w:t>
      </w:r>
      <w:r w:rsidRPr="00FF3ED0">
        <w:rPr>
          <w:rFonts w:ascii="Times New Roman" w:hAnsi="Times New Roman" w:cs="Times New Roman"/>
          <w:lang w:eastAsia="zh-CN"/>
        </w:rPr>
        <w:t>CaAl₂O₄:Eu²⁺,Nd³⁺</w:t>
      </w:r>
      <w:r w:rsidRPr="00FF3ED0">
        <w:rPr>
          <w:rFonts w:ascii="Times New Roman" w:hAnsi="Times New Roman" w:cs="Times New Roman"/>
          <w:lang w:eastAsia="zh-CN"/>
        </w:rPr>
        <w:t>或</w:t>
      </w:r>
      <w:r w:rsidRPr="00FF3ED0">
        <w:rPr>
          <w:rFonts w:ascii="Times New Roman" w:hAnsi="Times New Roman" w:cs="Times New Roman"/>
          <w:lang w:eastAsia="zh-CN"/>
        </w:rPr>
        <w:t>Sr₂MgSi₂O₇:Eu²⁺,Dy³⁺</w:t>
      </w:r>
      <w:r w:rsidRPr="00FF3ED0">
        <w:rPr>
          <w:rFonts w:ascii="Times New Roman" w:hAnsi="Times New Roman" w:cs="Times New Roman"/>
          <w:lang w:eastAsia="zh-CN"/>
        </w:rPr>
        <w:t>中的一种或多种，粒度为</w:t>
      </w:r>
      <w:r w:rsidRPr="00FF3ED0">
        <w:rPr>
          <w:rFonts w:ascii="Times New Roman" w:hAnsi="Times New Roman" w:cs="Times New Roman"/>
          <w:lang w:eastAsia="zh-CN"/>
        </w:rPr>
        <w:t>400~2000</w:t>
      </w:r>
      <w:r w:rsidRPr="00FF3ED0">
        <w:rPr>
          <w:rFonts w:ascii="Times New Roman" w:hAnsi="Times New Roman" w:cs="Times New Roman"/>
          <w:lang w:eastAsia="zh-CN"/>
        </w:rPr>
        <w:t>目；所述双层改性层包括内层和外层，所述内层为硅烷偶联剂化学键合层，所述硅烷偶联剂通过</w:t>
      </w:r>
      <w:r w:rsidRPr="00FF3ED0">
        <w:rPr>
          <w:rFonts w:ascii="Times New Roman" w:hAnsi="Times New Roman" w:cs="Times New Roman"/>
          <w:lang w:eastAsia="zh-CN"/>
        </w:rPr>
        <w:t>Si-O-Al</w:t>
      </w:r>
      <w:r w:rsidRPr="00FF3ED0">
        <w:rPr>
          <w:rFonts w:ascii="Times New Roman" w:hAnsi="Times New Roman" w:cs="Times New Roman"/>
          <w:lang w:eastAsia="zh-CN"/>
        </w:rPr>
        <w:t>共价键锚固于荧光粉基体表面；所述外层为聚乙二醇（</w:t>
      </w:r>
      <w:r w:rsidRPr="00FF3ED0">
        <w:rPr>
          <w:rFonts w:ascii="Times New Roman" w:hAnsi="Times New Roman" w:cs="Times New Roman"/>
          <w:lang w:eastAsia="zh-CN"/>
        </w:rPr>
        <w:t>PEG</w:t>
      </w:r>
      <w:r w:rsidRPr="00FF3ED0">
        <w:rPr>
          <w:rFonts w:ascii="Times New Roman" w:hAnsi="Times New Roman" w:cs="Times New Roman"/>
          <w:lang w:eastAsia="zh-CN"/>
        </w:rPr>
        <w:t>）物理屏蔽层，所述聚乙二醇通过物理吸附沉积于内层硅烷偶联剂表面。</w:t>
      </w:r>
    </w:p>
    <w:p w14:paraId="2E949A5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2. </w:t>
      </w:r>
      <w:r w:rsidRPr="00FF3ED0">
        <w:rPr>
          <w:rFonts w:ascii="Times New Roman" w:hAnsi="Times New Roman" w:cs="Times New Roman"/>
          <w:lang w:eastAsia="zh-CN"/>
        </w:rPr>
        <w:t>根据权利要求</w:t>
      </w:r>
      <w:r w:rsidRPr="00FF3ED0">
        <w:rPr>
          <w:rFonts w:ascii="Times New Roman" w:hAnsi="Times New Roman" w:cs="Times New Roman"/>
          <w:lang w:eastAsia="zh-CN"/>
        </w:rPr>
        <w:t>1</w:t>
      </w:r>
      <w:r w:rsidRPr="00FF3ED0">
        <w:rPr>
          <w:rFonts w:ascii="Times New Roman" w:hAnsi="Times New Roman" w:cs="Times New Roman"/>
          <w:lang w:eastAsia="zh-CN"/>
        </w:rPr>
        <w:t>所述的改性稀土铝酸盐荧光粉，其特征在于，所述硅烷偶联剂选自</w:t>
      </w:r>
      <w:r w:rsidRPr="00FF3ED0">
        <w:rPr>
          <w:rFonts w:ascii="Times New Roman" w:hAnsi="Times New Roman" w:cs="Times New Roman"/>
          <w:lang w:eastAsia="zh-CN"/>
        </w:rPr>
        <w:t>3-</w:t>
      </w:r>
      <w:r w:rsidRPr="00FF3ED0">
        <w:rPr>
          <w:rFonts w:ascii="Times New Roman" w:hAnsi="Times New Roman" w:cs="Times New Roman"/>
          <w:lang w:eastAsia="zh-CN"/>
        </w:rPr>
        <w:t>氨基丙基三乙氧基硅烷（</w:t>
      </w:r>
      <w:r w:rsidRPr="00FF3ED0">
        <w:rPr>
          <w:rFonts w:ascii="Times New Roman" w:hAnsi="Times New Roman" w:cs="Times New Roman"/>
          <w:lang w:eastAsia="zh-CN"/>
        </w:rPr>
        <w:t>KH550</w:t>
      </w:r>
      <w:r w:rsidRPr="00FF3ED0">
        <w:rPr>
          <w:rFonts w:ascii="Times New Roman" w:hAnsi="Times New Roman" w:cs="Times New Roman"/>
          <w:lang w:eastAsia="zh-CN"/>
        </w:rPr>
        <w:t>）、</w:t>
      </w:r>
      <w:r w:rsidRPr="00FF3ED0">
        <w:rPr>
          <w:rFonts w:ascii="Times New Roman" w:hAnsi="Times New Roman" w:cs="Times New Roman"/>
          <w:lang w:eastAsia="zh-CN"/>
        </w:rPr>
        <w:t>3-</w:t>
      </w:r>
      <w:r w:rsidRPr="00FF3ED0">
        <w:rPr>
          <w:rFonts w:ascii="Times New Roman" w:hAnsi="Times New Roman" w:cs="Times New Roman"/>
          <w:lang w:eastAsia="zh-CN"/>
        </w:rPr>
        <w:t>氨基丙基三甲氧基硅烷（</w:t>
      </w:r>
      <w:r w:rsidRPr="00FF3ED0">
        <w:rPr>
          <w:rFonts w:ascii="Times New Roman" w:hAnsi="Times New Roman" w:cs="Times New Roman"/>
          <w:lang w:eastAsia="zh-CN"/>
        </w:rPr>
        <w:t>APTMS</w:t>
      </w:r>
      <w:r w:rsidRPr="00FF3ED0">
        <w:rPr>
          <w:rFonts w:ascii="Times New Roman" w:hAnsi="Times New Roman" w:cs="Times New Roman"/>
          <w:lang w:eastAsia="zh-CN"/>
        </w:rPr>
        <w:t>）、</w:t>
      </w:r>
      <w:r w:rsidRPr="00FF3ED0">
        <w:rPr>
          <w:rFonts w:ascii="Times New Roman" w:hAnsi="Times New Roman" w:cs="Times New Roman"/>
          <w:lang w:eastAsia="zh-CN"/>
        </w:rPr>
        <w:t>γ-</w:t>
      </w:r>
      <w:r w:rsidRPr="00FF3ED0">
        <w:rPr>
          <w:rFonts w:ascii="Times New Roman" w:hAnsi="Times New Roman" w:cs="Times New Roman"/>
          <w:lang w:eastAsia="zh-CN"/>
        </w:rPr>
        <w:t>甲基丙烯酰氧基丙基三甲氧基硅烷（</w:t>
      </w:r>
      <w:r w:rsidRPr="00FF3ED0">
        <w:rPr>
          <w:rFonts w:ascii="Times New Roman" w:hAnsi="Times New Roman" w:cs="Times New Roman"/>
          <w:lang w:eastAsia="zh-CN"/>
        </w:rPr>
        <w:t>KH570</w:t>
      </w:r>
      <w:r w:rsidRPr="00FF3ED0">
        <w:rPr>
          <w:rFonts w:ascii="Times New Roman" w:hAnsi="Times New Roman" w:cs="Times New Roman"/>
          <w:lang w:eastAsia="zh-CN"/>
        </w:rPr>
        <w:t>）或乙烯基三甲氧基硅烷中的一种或多种；所述硅烷偶联剂的用量为荧光粉基体质量的</w:t>
      </w:r>
      <w:r w:rsidRPr="00FF3ED0">
        <w:rPr>
          <w:rFonts w:ascii="Times New Roman" w:hAnsi="Times New Roman" w:cs="Times New Roman"/>
          <w:lang w:eastAsia="zh-CN"/>
        </w:rPr>
        <w:t xml:space="preserve">0.5~5.0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p>
    <w:p w14:paraId="15F267B5"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3. </w:t>
      </w:r>
      <w:r w:rsidRPr="00FF3ED0">
        <w:rPr>
          <w:rFonts w:ascii="Times New Roman" w:hAnsi="Times New Roman" w:cs="Times New Roman"/>
          <w:lang w:eastAsia="zh-CN"/>
        </w:rPr>
        <w:t>根据权利要求</w:t>
      </w:r>
      <w:r w:rsidRPr="00FF3ED0">
        <w:rPr>
          <w:rFonts w:ascii="Times New Roman" w:hAnsi="Times New Roman" w:cs="Times New Roman"/>
          <w:lang w:eastAsia="zh-CN"/>
        </w:rPr>
        <w:t>1</w:t>
      </w:r>
      <w:r w:rsidRPr="00FF3ED0">
        <w:rPr>
          <w:rFonts w:ascii="Times New Roman" w:hAnsi="Times New Roman" w:cs="Times New Roman"/>
          <w:lang w:eastAsia="zh-CN"/>
        </w:rPr>
        <w:t>所述的改性稀土铝酸盐荧光粉，其特征在于，所述聚乙二醇的数均分子量</w:t>
      </w:r>
      <w:r w:rsidRPr="00FF3ED0">
        <w:rPr>
          <w:rFonts w:ascii="Times New Roman" w:hAnsi="Times New Roman" w:cs="Times New Roman"/>
          <w:lang w:eastAsia="zh-CN"/>
        </w:rPr>
        <w:t>Mn</w:t>
      </w:r>
      <w:r w:rsidRPr="00FF3ED0">
        <w:rPr>
          <w:rFonts w:ascii="Times New Roman" w:hAnsi="Times New Roman" w:cs="Times New Roman"/>
          <w:lang w:eastAsia="zh-CN"/>
        </w:rPr>
        <w:t>为</w:t>
      </w:r>
      <w:r w:rsidRPr="00FF3ED0">
        <w:rPr>
          <w:rFonts w:ascii="Times New Roman" w:hAnsi="Times New Roman" w:cs="Times New Roman"/>
          <w:lang w:eastAsia="zh-CN"/>
        </w:rPr>
        <w:t>1000~10000</w:t>
      </w:r>
      <w:r w:rsidRPr="00FF3ED0">
        <w:rPr>
          <w:rFonts w:ascii="Times New Roman" w:hAnsi="Times New Roman" w:cs="Times New Roman"/>
          <w:lang w:eastAsia="zh-CN"/>
        </w:rPr>
        <w:t>，用量为荧光粉基体质量的</w:t>
      </w:r>
      <w:r w:rsidRPr="00FF3ED0">
        <w:rPr>
          <w:rFonts w:ascii="Times New Roman" w:hAnsi="Times New Roman" w:cs="Times New Roman"/>
          <w:lang w:eastAsia="zh-CN"/>
        </w:rPr>
        <w:t xml:space="preserve">1.0~10.0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p>
    <w:p w14:paraId="0F814BA5"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4. </w:t>
      </w:r>
      <w:r w:rsidRPr="00FF3ED0">
        <w:rPr>
          <w:rFonts w:ascii="Times New Roman" w:hAnsi="Times New Roman" w:cs="Times New Roman"/>
          <w:lang w:eastAsia="zh-CN"/>
        </w:rPr>
        <w:t>根据权利要求</w:t>
      </w:r>
      <w:r w:rsidRPr="00FF3ED0">
        <w:rPr>
          <w:rFonts w:ascii="Times New Roman" w:hAnsi="Times New Roman" w:cs="Times New Roman"/>
          <w:lang w:eastAsia="zh-CN"/>
        </w:rPr>
        <w:t>3</w:t>
      </w:r>
      <w:r w:rsidRPr="00FF3ED0">
        <w:rPr>
          <w:rFonts w:ascii="Times New Roman" w:hAnsi="Times New Roman" w:cs="Times New Roman"/>
          <w:lang w:eastAsia="zh-CN"/>
        </w:rPr>
        <w:t>所述的改性稀土铝酸盐荧光粉，其特征在于，所述聚乙二醇的数均分子量</w:t>
      </w:r>
      <w:r w:rsidRPr="00FF3ED0">
        <w:rPr>
          <w:rFonts w:ascii="Times New Roman" w:hAnsi="Times New Roman" w:cs="Times New Roman"/>
          <w:lang w:eastAsia="zh-CN"/>
        </w:rPr>
        <w:t>Mn</w:t>
      </w:r>
      <w:r w:rsidRPr="00FF3ED0">
        <w:rPr>
          <w:rFonts w:ascii="Times New Roman" w:hAnsi="Times New Roman" w:cs="Times New Roman"/>
          <w:lang w:eastAsia="zh-CN"/>
        </w:rPr>
        <w:t>为</w:t>
      </w:r>
      <w:r w:rsidRPr="00FF3ED0">
        <w:rPr>
          <w:rFonts w:ascii="Times New Roman" w:hAnsi="Times New Roman" w:cs="Times New Roman"/>
          <w:lang w:eastAsia="zh-CN"/>
        </w:rPr>
        <w:t>2000~6000</w:t>
      </w:r>
      <w:r w:rsidRPr="00FF3ED0">
        <w:rPr>
          <w:rFonts w:ascii="Times New Roman" w:hAnsi="Times New Roman" w:cs="Times New Roman"/>
          <w:lang w:eastAsia="zh-CN"/>
        </w:rPr>
        <w:t>，用量为荧光粉基体质量的</w:t>
      </w:r>
      <w:r w:rsidRPr="00FF3ED0">
        <w:rPr>
          <w:rFonts w:ascii="Times New Roman" w:hAnsi="Times New Roman" w:cs="Times New Roman"/>
          <w:lang w:eastAsia="zh-CN"/>
        </w:rPr>
        <w:t>2.0~5.0 wt%</w:t>
      </w:r>
      <w:r w:rsidRPr="00FF3ED0">
        <w:rPr>
          <w:rFonts w:ascii="Times New Roman" w:hAnsi="Times New Roman" w:cs="Times New Roman"/>
          <w:lang w:eastAsia="zh-CN"/>
        </w:rPr>
        <w:t>。</w:t>
      </w:r>
    </w:p>
    <w:p w14:paraId="6E3FB7F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5. </w:t>
      </w:r>
      <w:r w:rsidRPr="00FF3ED0">
        <w:rPr>
          <w:rFonts w:ascii="Times New Roman" w:hAnsi="Times New Roman" w:cs="Times New Roman"/>
          <w:lang w:eastAsia="zh-CN"/>
        </w:rPr>
        <w:t>根据权利要求</w:t>
      </w:r>
      <w:r w:rsidRPr="00FF3ED0">
        <w:rPr>
          <w:rFonts w:ascii="Times New Roman" w:hAnsi="Times New Roman" w:cs="Times New Roman"/>
          <w:lang w:eastAsia="zh-CN"/>
        </w:rPr>
        <w:t>1</w:t>
      </w:r>
      <w:r w:rsidRPr="00FF3ED0">
        <w:rPr>
          <w:rFonts w:ascii="Times New Roman" w:hAnsi="Times New Roman" w:cs="Times New Roman"/>
          <w:lang w:eastAsia="zh-CN"/>
        </w:rPr>
        <w:t>所述的改性稀土铝酸盐荧光粉，其特征在于，所述荧光粉基体为</w:t>
      </w:r>
      <w:r w:rsidRPr="00FF3ED0">
        <w:rPr>
          <w:rFonts w:ascii="Times New Roman" w:hAnsi="Times New Roman" w:cs="Times New Roman"/>
          <w:lang w:eastAsia="zh-CN"/>
        </w:rPr>
        <w:t>SrAl₂O₄:Eu²⁺,Dy³⁺</w:t>
      </w:r>
      <w:r w:rsidRPr="00FF3ED0">
        <w:rPr>
          <w:rFonts w:ascii="Times New Roman" w:hAnsi="Times New Roman" w:cs="Times New Roman"/>
          <w:lang w:eastAsia="zh-CN"/>
        </w:rPr>
        <w:t>，粒度为</w:t>
      </w:r>
      <w:r w:rsidRPr="00FF3ED0">
        <w:rPr>
          <w:rFonts w:ascii="Times New Roman" w:hAnsi="Times New Roman" w:cs="Times New Roman"/>
          <w:lang w:eastAsia="zh-CN"/>
        </w:rPr>
        <w:t>800~1200</w:t>
      </w:r>
      <w:r w:rsidRPr="00FF3ED0">
        <w:rPr>
          <w:rFonts w:ascii="Times New Roman" w:hAnsi="Times New Roman" w:cs="Times New Roman"/>
          <w:lang w:eastAsia="zh-CN"/>
        </w:rPr>
        <w:t>目。</w:t>
      </w:r>
    </w:p>
    <w:p w14:paraId="1D8102A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6. </w:t>
      </w:r>
      <w:r w:rsidRPr="00FF3ED0">
        <w:rPr>
          <w:rFonts w:ascii="Times New Roman" w:hAnsi="Times New Roman" w:cs="Times New Roman"/>
          <w:lang w:eastAsia="zh-CN"/>
        </w:rPr>
        <w:t>根据权利要求</w:t>
      </w:r>
      <w:r w:rsidRPr="00FF3ED0">
        <w:rPr>
          <w:rFonts w:ascii="Times New Roman" w:hAnsi="Times New Roman" w:cs="Times New Roman"/>
          <w:lang w:eastAsia="zh-CN"/>
        </w:rPr>
        <w:t>2</w:t>
      </w:r>
      <w:r w:rsidRPr="00FF3ED0">
        <w:rPr>
          <w:rFonts w:ascii="Times New Roman" w:hAnsi="Times New Roman" w:cs="Times New Roman"/>
          <w:lang w:eastAsia="zh-CN"/>
        </w:rPr>
        <w:t>所述的改性稀土铝酸盐荧光粉，其特征在于，所述硅烷偶联剂为</w:t>
      </w:r>
      <w:r w:rsidRPr="00FF3ED0">
        <w:rPr>
          <w:rFonts w:ascii="Times New Roman" w:hAnsi="Times New Roman" w:cs="Times New Roman"/>
          <w:lang w:eastAsia="zh-CN"/>
        </w:rPr>
        <w:t>KH550</w:t>
      </w:r>
      <w:r w:rsidRPr="00FF3ED0">
        <w:rPr>
          <w:rFonts w:ascii="Times New Roman" w:hAnsi="Times New Roman" w:cs="Times New Roman"/>
          <w:lang w:eastAsia="zh-CN"/>
        </w:rPr>
        <w:t>，用量为荧光粉基体质量的</w:t>
      </w:r>
      <w:r w:rsidRPr="00FF3ED0">
        <w:rPr>
          <w:rFonts w:ascii="Times New Roman" w:hAnsi="Times New Roman" w:cs="Times New Roman"/>
          <w:lang w:eastAsia="zh-CN"/>
        </w:rPr>
        <w:t>1.0~3.0 wt%</w:t>
      </w:r>
      <w:r w:rsidRPr="00FF3ED0">
        <w:rPr>
          <w:rFonts w:ascii="Times New Roman" w:hAnsi="Times New Roman" w:cs="Times New Roman"/>
          <w:lang w:eastAsia="zh-CN"/>
        </w:rPr>
        <w:t>。</w:t>
      </w:r>
    </w:p>
    <w:p w14:paraId="794E9F0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7. </w:t>
      </w:r>
      <w:r w:rsidRPr="00FF3ED0">
        <w:rPr>
          <w:rFonts w:ascii="Times New Roman" w:hAnsi="Times New Roman" w:cs="Times New Roman"/>
          <w:lang w:eastAsia="zh-CN"/>
        </w:rPr>
        <w:t>根据权利要求</w:t>
      </w:r>
      <w:r w:rsidRPr="00FF3ED0">
        <w:rPr>
          <w:rFonts w:ascii="Times New Roman" w:hAnsi="Times New Roman" w:cs="Times New Roman"/>
          <w:lang w:eastAsia="zh-CN"/>
        </w:rPr>
        <w:t>1</w:t>
      </w:r>
      <w:r w:rsidRPr="00FF3ED0">
        <w:rPr>
          <w:rFonts w:ascii="Times New Roman" w:hAnsi="Times New Roman" w:cs="Times New Roman"/>
          <w:lang w:eastAsia="zh-CN"/>
        </w:rPr>
        <w:t>至</w:t>
      </w:r>
      <w:r w:rsidRPr="00FF3ED0">
        <w:rPr>
          <w:rFonts w:ascii="Times New Roman" w:hAnsi="Times New Roman" w:cs="Times New Roman"/>
          <w:lang w:eastAsia="zh-CN"/>
        </w:rPr>
        <w:t>6</w:t>
      </w:r>
      <w:r w:rsidRPr="00FF3ED0">
        <w:rPr>
          <w:rFonts w:ascii="Times New Roman" w:hAnsi="Times New Roman" w:cs="Times New Roman"/>
          <w:lang w:eastAsia="zh-CN"/>
        </w:rPr>
        <w:t>中任一项所述的改性稀土铝酸盐荧光粉，其特征在于，还包括协同分散助剂体系，所述分散助剂体系包括螯合剂和非离子表面活性剂；所述螯合剂选自柠檬酸、乙二胺四乙酸（</w:t>
      </w:r>
      <w:r w:rsidRPr="00FF3ED0">
        <w:rPr>
          <w:rFonts w:ascii="Times New Roman" w:hAnsi="Times New Roman" w:cs="Times New Roman"/>
          <w:lang w:eastAsia="zh-CN"/>
        </w:rPr>
        <w:t>EDTA</w:t>
      </w:r>
      <w:r w:rsidRPr="00FF3ED0">
        <w:rPr>
          <w:rFonts w:ascii="Times New Roman" w:hAnsi="Times New Roman" w:cs="Times New Roman"/>
          <w:lang w:eastAsia="zh-CN"/>
        </w:rPr>
        <w:t>）或其钠盐、酒石酸中的一种或多种，用量为荧光粉基体质量的</w:t>
      </w:r>
      <w:r w:rsidRPr="00FF3ED0">
        <w:rPr>
          <w:rFonts w:ascii="Times New Roman" w:hAnsi="Times New Roman" w:cs="Times New Roman"/>
          <w:lang w:eastAsia="zh-CN"/>
        </w:rPr>
        <w:t>0.05~0.5 wt%</w:t>
      </w:r>
      <w:r w:rsidRPr="00FF3ED0">
        <w:rPr>
          <w:rFonts w:ascii="Times New Roman" w:hAnsi="Times New Roman" w:cs="Times New Roman"/>
          <w:lang w:eastAsia="zh-CN"/>
        </w:rPr>
        <w:t>；所述非离子表面活性剂选自烷基酚聚氧乙烯醚系列、脂肪醇聚氧乙烯醚系列或聚山梨酯系列中的一种或多种，用量为荧光粉基体质量的</w:t>
      </w:r>
      <w:r w:rsidRPr="00FF3ED0">
        <w:rPr>
          <w:rFonts w:ascii="Times New Roman" w:hAnsi="Times New Roman" w:cs="Times New Roman"/>
          <w:lang w:eastAsia="zh-CN"/>
        </w:rPr>
        <w:t>0.01~0.2 wt%</w:t>
      </w:r>
      <w:r w:rsidRPr="00FF3ED0">
        <w:rPr>
          <w:rFonts w:ascii="Times New Roman" w:hAnsi="Times New Roman" w:cs="Times New Roman"/>
          <w:lang w:eastAsia="zh-CN"/>
        </w:rPr>
        <w:t>。</w:t>
      </w:r>
    </w:p>
    <w:p w14:paraId="583870E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 xml:space="preserve">8. </w:t>
      </w:r>
      <w:r w:rsidRPr="00FF3ED0">
        <w:rPr>
          <w:rFonts w:ascii="Times New Roman" w:hAnsi="Times New Roman" w:cs="Times New Roman"/>
          <w:lang w:eastAsia="zh-CN"/>
        </w:rPr>
        <w:t>根据权利要求</w:t>
      </w:r>
      <w:r w:rsidRPr="00FF3ED0">
        <w:rPr>
          <w:rFonts w:ascii="Times New Roman" w:hAnsi="Times New Roman" w:cs="Times New Roman"/>
          <w:lang w:eastAsia="zh-CN"/>
        </w:rPr>
        <w:t>7</w:t>
      </w:r>
      <w:r w:rsidRPr="00FF3ED0">
        <w:rPr>
          <w:rFonts w:ascii="Times New Roman" w:hAnsi="Times New Roman" w:cs="Times New Roman"/>
          <w:lang w:eastAsia="zh-CN"/>
        </w:rPr>
        <w:t>所述的改性稀土铝酸盐荧光粉，其特征在于，所述螯合剂为柠檬酸，所述非离子表面活性剂为</w:t>
      </w:r>
      <w:r w:rsidRPr="00FF3ED0">
        <w:rPr>
          <w:rFonts w:ascii="Times New Roman" w:hAnsi="Times New Roman" w:cs="Times New Roman"/>
          <w:lang w:eastAsia="zh-CN"/>
        </w:rPr>
        <w:t>Triton X-100</w:t>
      </w:r>
      <w:r w:rsidRPr="00FF3ED0">
        <w:rPr>
          <w:rFonts w:ascii="Times New Roman" w:hAnsi="Times New Roman" w:cs="Times New Roman"/>
          <w:lang w:eastAsia="zh-CN"/>
        </w:rPr>
        <w:t>。</w:t>
      </w:r>
    </w:p>
    <w:p w14:paraId="0850AE08"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9. </w:t>
      </w:r>
      <w:r w:rsidRPr="00FF3ED0">
        <w:rPr>
          <w:rFonts w:ascii="Times New Roman" w:hAnsi="Times New Roman" w:cs="Times New Roman"/>
          <w:lang w:eastAsia="zh-CN"/>
        </w:rPr>
        <w:t>一种权利要求</w:t>
      </w:r>
      <w:r w:rsidRPr="00FF3ED0">
        <w:rPr>
          <w:rFonts w:ascii="Times New Roman" w:hAnsi="Times New Roman" w:cs="Times New Roman"/>
          <w:lang w:eastAsia="zh-CN"/>
        </w:rPr>
        <w:t>1</w:t>
      </w:r>
      <w:r w:rsidRPr="00FF3ED0">
        <w:rPr>
          <w:rFonts w:ascii="Times New Roman" w:hAnsi="Times New Roman" w:cs="Times New Roman"/>
          <w:lang w:eastAsia="zh-CN"/>
        </w:rPr>
        <w:t>至</w:t>
      </w:r>
      <w:r w:rsidRPr="00FF3ED0">
        <w:rPr>
          <w:rFonts w:ascii="Times New Roman" w:hAnsi="Times New Roman" w:cs="Times New Roman"/>
          <w:lang w:eastAsia="zh-CN"/>
        </w:rPr>
        <w:t>8</w:t>
      </w:r>
      <w:r w:rsidRPr="00FF3ED0">
        <w:rPr>
          <w:rFonts w:ascii="Times New Roman" w:hAnsi="Times New Roman" w:cs="Times New Roman"/>
          <w:lang w:eastAsia="zh-CN"/>
        </w:rPr>
        <w:t>中任一项所述改性稀土铝酸盐荧光粉的制备方法，其特征在于，包括以下步骤：步骤（</w:t>
      </w:r>
      <w:r w:rsidRPr="00FF3ED0">
        <w:rPr>
          <w:rFonts w:ascii="Times New Roman" w:hAnsi="Times New Roman" w:cs="Times New Roman"/>
          <w:lang w:eastAsia="zh-CN"/>
        </w:rPr>
        <w:t>1</w:t>
      </w:r>
      <w:r w:rsidRPr="00FF3ED0">
        <w:rPr>
          <w:rFonts w:ascii="Times New Roman" w:hAnsi="Times New Roman" w:cs="Times New Roman"/>
          <w:lang w:eastAsia="zh-CN"/>
        </w:rPr>
        <w:t>）：将稀土铝酸盐荧光粉基体分散于无水乙醇</w:t>
      </w:r>
      <w:r w:rsidRPr="00FF3ED0">
        <w:rPr>
          <w:rFonts w:ascii="Times New Roman" w:hAnsi="Times New Roman" w:cs="Times New Roman"/>
          <w:lang w:eastAsia="zh-CN"/>
        </w:rPr>
        <w:t>-</w:t>
      </w:r>
      <w:r w:rsidRPr="00FF3ED0">
        <w:rPr>
          <w:rFonts w:ascii="Times New Roman" w:hAnsi="Times New Roman" w:cs="Times New Roman"/>
          <w:lang w:eastAsia="zh-CN"/>
        </w:rPr>
        <w:t>去离子水混合溶剂（体积比</w:t>
      </w:r>
      <w:r w:rsidRPr="00FF3ED0">
        <w:rPr>
          <w:rFonts w:ascii="Times New Roman" w:hAnsi="Times New Roman" w:cs="Times New Roman"/>
          <w:lang w:eastAsia="zh-CN"/>
        </w:rPr>
        <w:t>90:10~98:2</w:t>
      </w:r>
      <w:r w:rsidRPr="00FF3ED0">
        <w:rPr>
          <w:rFonts w:ascii="Times New Roman" w:hAnsi="Times New Roman" w:cs="Times New Roman"/>
          <w:lang w:eastAsia="zh-CN"/>
        </w:rPr>
        <w:t>）中，加入占荧光粉基体质量</w:t>
      </w:r>
      <w:r w:rsidRPr="00FF3ED0">
        <w:rPr>
          <w:rFonts w:ascii="Times New Roman" w:hAnsi="Times New Roman" w:cs="Times New Roman"/>
          <w:lang w:eastAsia="zh-CN"/>
        </w:rPr>
        <w:t xml:space="preserve">0.5~5.0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的硅烷偶联剂，用乙酸调节</w:t>
      </w:r>
      <w:r w:rsidRPr="00FF3ED0">
        <w:rPr>
          <w:rFonts w:ascii="Times New Roman" w:hAnsi="Times New Roman" w:cs="Times New Roman"/>
          <w:lang w:eastAsia="zh-CN"/>
        </w:rPr>
        <w:t>pH</w:t>
      </w:r>
      <w:r w:rsidRPr="00FF3ED0">
        <w:rPr>
          <w:rFonts w:ascii="Times New Roman" w:hAnsi="Times New Roman" w:cs="Times New Roman"/>
          <w:lang w:eastAsia="zh-CN"/>
        </w:rPr>
        <w:t>至</w:t>
      </w:r>
      <w:r w:rsidRPr="00FF3ED0">
        <w:rPr>
          <w:rFonts w:ascii="Times New Roman" w:hAnsi="Times New Roman" w:cs="Times New Roman"/>
          <w:lang w:eastAsia="zh-CN"/>
        </w:rPr>
        <w:t>4~6</w:t>
      </w:r>
      <w:r w:rsidRPr="00FF3ED0">
        <w:rPr>
          <w:rFonts w:ascii="Times New Roman" w:hAnsi="Times New Roman" w:cs="Times New Roman"/>
          <w:lang w:eastAsia="zh-CN"/>
        </w:rPr>
        <w:t>，在</w:t>
      </w:r>
      <w:r w:rsidRPr="00FF3ED0">
        <w:rPr>
          <w:rFonts w:ascii="Times New Roman" w:hAnsi="Times New Roman" w:cs="Times New Roman"/>
          <w:lang w:eastAsia="zh-CN"/>
        </w:rPr>
        <w:t>15~40°C</w:t>
      </w:r>
      <w:r w:rsidRPr="00FF3ED0">
        <w:rPr>
          <w:rFonts w:ascii="Times New Roman" w:hAnsi="Times New Roman" w:cs="Times New Roman"/>
          <w:lang w:eastAsia="zh-CN"/>
        </w:rPr>
        <w:t>下搅拌反应</w:t>
      </w:r>
      <w:r w:rsidRPr="00FF3ED0">
        <w:rPr>
          <w:rFonts w:ascii="Times New Roman" w:hAnsi="Times New Roman" w:cs="Times New Roman"/>
          <w:lang w:eastAsia="zh-CN"/>
        </w:rPr>
        <w:t>1~4</w:t>
      </w:r>
      <w:r w:rsidRPr="00FF3ED0">
        <w:rPr>
          <w:rFonts w:ascii="Times New Roman" w:hAnsi="Times New Roman" w:cs="Times New Roman"/>
          <w:lang w:eastAsia="zh-CN"/>
        </w:rPr>
        <w:t>小时，</w:t>
      </w:r>
      <w:r w:rsidRPr="00FF3ED0">
        <w:rPr>
          <w:rFonts w:ascii="Times New Roman" w:hAnsi="Times New Roman" w:cs="Times New Roman"/>
          <w:lang w:eastAsia="zh-CN"/>
        </w:rPr>
        <w:t>50~80°C</w:t>
      </w:r>
      <w:r w:rsidRPr="00FF3ED0">
        <w:rPr>
          <w:rFonts w:ascii="Times New Roman" w:hAnsi="Times New Roman" w:cs="Times New Roman"/>
          <w:lang w:eastAsia="zh-CN"/>
        </w:rPr>
        <w:t>干燥固化，得到硅烷偶联剂化学键合荧光粉；步骤（</w:t>
      </w:r>
      <w:r w:rsidRPr="00FF3ED0">
        <w:rPr>
          <w:rFonts w:ascii="Times New Roman" w:hAnsi="Times New Roman" w:cs="Times New Roman"/>
          <w:lang w:eastAsia="zh-CN"/>
        </w:rPr>
        <w:t>2</w:t>
      </w:r>
      <w:r w:rsidRPr="00FF3ED0">
        <w:rPr>
          <w:rFonts w:ascii="Times New Roman" w:hAnsi="Times New Roman" w:cs="Times New Roman"/>
          <w:lang w:eastAsia="zh-CN"/>
        </w:rPr>
        <w:t>）：将步骤（</w:t>
      </w:r>
      <w:r w:rsidRPr="00FF3ED0">
        <w:rPr>
          <w:rFonts w:ascii="Times New Roman" w:hAnsi="Times New Roman" w:cs="Times New Roman"/>
          <w:lang w:eastAsia="zh-CN"/>
        </w:rPr>
        <w:t>1</w:t>
      </w:r>
      <w:r w:rsidRPr="00FF3ED0">
        <w:rPr>
          <w:rFonts w:ascii="Times New Roman" w:hAnsi="Times New Roman" w:cs="Times New Roman"/>
          <w:lang w:eastAsia="zh-CN"/>
        </w:rPr>
        <w:t>）所得产物分散于去离子水中，加入占荧光粉基体质量</w:t>
      </w:r>
      <w:r w:rsidRPr="00FF3ED0">
        <w:rPr>
          <w:rFonts w:ascii="Times New Roman" w:hAnsi="Times New Roman" w:cs="Times New Roman"/>
          <w:lang w:eastAsia="zh-CN"/>
        </w:rPr>
        <w:t xml:space="preserve">1.0~10.0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的聚乙二醇（</w:t>
      </w:r>
      <w:r w:rsidRPr="00FF3ED0">
        <w:rPr>
          <w:rFonts w:ascii="Times New Roman" w:hAnsi="Times New Roman" w:cs="Times New Roman"/>
          <w:lang w:eastAsia="zh-CN"/>
        </w:rPr>
        <w:t>Mn=1000~10000</w:t>
      </w:r>
      <w:r w:rsidRPr="00FF3ED0">
        <w:rPr>
          <w:rFonts w:ascii="Times New Roman" w:hAnsi="Times New Roman" w:cs="Times New Roman"/>
          <w:lang w:eastAsia="zh-CN"/>
        </w:rPr>
        <w:t>），在</w:t>
      </w:r>
      <w:r w:rsidRPr="00FF3ED0">
        <w:rPr>
          <w:rFonts w:ascii="Times New Roman" w:hAnsi="Times New Roman" w:cs="Times New Roman"/>
          <w:lang w:eastAsia="zh-CN"/>
        </w:rPr>
        <w:t>15~40°C</w:t>
      </w:r>
      <w:r w:rsidRPr="00FF3ED0">
        <w:rPr>
          <w:rFonts w:ascii="Times New Roman" w:hAnsi="Times New Roman" w:cs="Times New Roman"/>
          <w:lang w:eastAsia="zh-CN"/>
        </w:rPr>
        <w:t>下搅拌反应</w:t>
      </w:r>
      <w:r w:rsidRPr="00FF3ED0">
        <w:rPr>
          <w:rFonts w:ascii="Times New Roman" w:hAnsi="Times New Roman" w:cs="Times New Roman"/>
          <w:lang w:eastAsia="zh-CN"/>
        </w:rPr>
        <w:t>0.5~2</w:t>
      </w:r>
      <w:r w:rsidRPr="00FF3ED0">
        <w:rPr>
          <w:rFonts w:ascii="Times New Roman" w:hAnsi="Times New Roman" w:cs="Times New Roman"/>
          <w:lang w:eastAsia="zh-CN"/>
        </w:rPr>
        <w:t>小时，分离、洗涤、干燥，得到所述改性稀土铝酸盐荧光粉。</w:t>
      </w:r>
    </w:p>
    <w:p w14:paraId="1A312766"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10. </w:t>
      </w:r>
      <w:r w:rsidRPr="00FF3ED0">
        <w:rPr>
          <w:rFonts w:ascii="Times New Roman" w:hAnsi="Times New Roman" w:cs="Times New Roman"/>
          <w:lang w:eastAsia="zh-CN"/>
        </w:rPr>
        <w:t>根据权利要求</w:t>
      </w:r>
      <w:r w:rsidRPr="00FF3ED0">
        <w:rPr>
          <w:rFonts w:ascii="Times New Roman" w:hAnsi="Times New Roman" w:cs="Times New Roman"/>
          <w:lang w:eastAsia="zh-CN"/>
        </w:rPr>
        <w:t>9</w:t>
      </w:r>
      <w:r w:rsidRPr="00FF3ED0">
        <w:rPr>
          <w:rFonts w:ascii="Times New Roman" w:hAnsi="Times New Roman" w:cs="Times New Roman"/>
          <w:lang w:eastAsia="zh-CN"/>
        </w:rPr>
        <w:t>所述的制备方法，其特征在于，步骤（</w:t>
      </w:r>
      <w:r w:rsidRPr="00FF3ED0">
        <w:rPr>
          <w:rFonts w:ascii="Times New Roman" w:hAnsi="Times New Roman" w:cs="Times New Roman"/>
          <w:lang w:eastAsia="zh-CN"/>
        </w:rPr>
        <w:t>1</w:t>
      </w:r>
      <w:r w:rsidRPr="00FF3ED0">
        <w:rPr>
          <w:rFonts w:ascii="Times New Roman" w:hAnsi="Times New Roman" w:cs="Times New Roman"/>
          <w:lang w:eastAsia="zh-CN"/>
        </w:rPr>
        <w:t>）中所述混合溶剂的体积比为</w:t>
      </w:r>
      <w:r w:rsidRPr="00FF3ED0">
        <w:rPr>
          <w:rFonts w:ascii="Times New Roman" w:hAnsi="Times New Roman" w:cs="Times New Roman"/>
          <w:lang w:eastAsia="zh-CN"/>
        </w:rPr>
        <w:t>95:5</w:t>
      </w:r>
      <w:r w:rsidRPr="00FF3ED0">
        <w:rPr>
          <w:rFonts w:ascii="Times New Roman" w:hAnsi="Times New Roman" w:cs="Times New Roman"/>
          <w:lang w:eastAsia="zh-CN"/>
        </w:rPr>
        <w:t>（无水乙醇</w:t>
      </w:r>
      <w:r w:rsidRPr="00FF3ED0">
        <w:rPr>
          <w:rFonts w:ascii="Times New Roman" w:hAnsi="Times New Roman" w:cs="Times New Roman"/>
          <w:lang w:eastAsia="zh-CN"/>
        </w:rPr>
        <w:t>:</w:t>
      </w:r>
      <w:r w:rsidRPr="00FF3ED0">
        <w:rPr>
          <w:rFonts w:ascii="Times New Roman" w:hAnsi="Times New Roman" w:cs="Times New Roman"/>
          <w:lang w:eastAsia="zh-CN"/>
        </w:rPr>
        <w:t>去离子水）；步骤（</w:t>
      </w:r>
      <w:r w:rsidRPr="00FF3ED0">
        <w:rPr>
          <w:rFonts w:ascii="Times New Roman" w:hAnsi="Times New Roman" w:cs="Times New Roman"/>
          <w:lang w:eastAsia="zh-CN"/>
        </w:rPr>
        <w:t>2</w:t>
      </w:r>
      <w:r w:rsidRPr="00FF3ED0">
        <w:rPr>
          <w:rFonts w:ascii="Times New Roman" w:hAnsi="Times New Roman" w:cs="Times New Roman"/>
          <w:lang w:eastAsia="zh-CN"/>
        </w:rPr>
        <w:t>）中所述聚乙二醇的数均分子量</w:t>
      </w:r>
      <w:r w:rsidRPr="00FF3ED0">
        <w:rPr>
          <w:rFonts w:ascii="Times New Roman" w:hAnsi="Times New Roman" w:cs="Times New Roman"/>
          <w:lang w:eastAsia="zh-CN"/>
        </w:rPr>
        <w:t>Mn</w:t>
      </w:r>
      <w:r w:rsidRPr="00FF3ED0">
        <w:rPr>
          <w:rFonts w:ascii="Times New Roman" w:hAnsi="Times New Roman" w:cs="Times New Roman"/>
          <w:lang w:eastAsia="zh-CN"/>
        </w:rPr>
        <w:t>为</w:t>
      </w:r>
      <w:r w:rsidRPr="00FF3ED0">
        <w:rPr>
          <w:rFonts w:ascii="Times New Roman" w:hAnsi="Times New Roman" w:cs="Times New Roman"/>
          <w:lang w:eastAsia="zh-CN"/>
        </w:rPr>
        <w:t>2000~6000</w:t>
      </w:r>
      <w:r w:rsidRPr="00FF3ED0">
        <w:rPr>
          <w:rFonts w:ascii="Times New Roman" w:hAnsi="Times New Roman" w:cs="Times New Roman"/>
          <w:lang w:eastAsia="zh-CN"/>
        </w:rPr>
        <w:t>。</w:t>
      </w:r>
    </w:p>
    <w:p w14:paraId="6AC13A43"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11. </w:t>
      </w:r>
      <w:r w:rsidRPr="00FF3ED0">
        <w:rPr>
          <w:rFonts w:ascii="Times New Roman" w:hAnsi="Times New Roman" w:cs="Times New Roman"/>
          <w:lang w:eastAsia="zh-CN"/>
        </w:rPr>
        <w:t>根据权利要求</w:t>
      </w:r>
      <w:r w:rsidRPr="00FF3ED0">
        <w:rPr>
          <w:rFonts w:ascii="Times New Roman" w:hAnsi="Times New Roman" w:cs="Times New Roman"/>
          <w:lang w:eastAsia="zh-CN"/>
        </w:rPr>
        <w:t>9</w:t>
      </w:r>
      <w:r w:rsidRPr="00FF3ED0">
        <w:rPr>
          <w:rFonts w:ascii="Times New Roman" w:hAnsi="Times New Roman" w:cs="Times New Roman"/>
          <w:lang w:eastAsia="zh-CN"/>
        </w:rPr>
        <w:t>所述的制备方法，其特征在于，还包括步骤（</w:t>
      </w:r>
      <w:r w:rsidRPr="00FF3ED0">
        <w:rPr>
          <w:rFonts w:ascii="Times New Roman" w:hAnsi="Times New Roman" w:cs="Times New Roman"/>
          <w:lang w:eastAsia="zh-CN"/>
        </w:rPr>
        <w:t>3</w:t>
      </w:r>
      <w:r w:rsidRPr="00FF3ED0">
        <w:rPr>
          <w:rFonts w:ascii="Times New Roman" w:hAnsi="Times New Roman" w:cs="Times New Roman"/>
          <w:lang w:eastAsia="zh-CN"/>
        </w:rPr>
        <w:t>）：将步骤（</w:t>
      </w:r>
      <w:r w:rsidRPr="00FF3ED0">
        <w:rPr>
          <w:rFonts w:ascii="Times New Roman" w:hAnsi="Times New Roman" w:cs="Times New Roman"/>
          <w:lang w:eastAsia="zh-CN"/>
        </w:rPr>
        <w:t>2</w:t>
      </w:r>
      <w:r w:rsidRPr="00FF3ED0">
        <w:rPr>
          <w:rFonts w:ascii="Times New Roman" w:hAnsi="Times New Roman" w:cs="Times New Roman"/>
          <w:lang w:eastAsia="zh-CN"/>
        </w:rPr>
        <w:t>）所得产物与螯合剂和非离子表面活性剂按比例混合，或将螯合剂和非离子表面活性剂预先溶解于分散介质中，以便在配制荧光母液时实现协同分散效果。</w:t>
      </w:r>
    </w:p>
    <w:p w14:paraId="11E4FDC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12. </w:t>
      </w:r>
      <w:r w:rsidRPr="00FF3ED0">
        <w:rPr>
          <w:rFonts w:ascii="Times New Roman" w:hAnsi="Times New Roman" w:cs="Times New Roman"/>
          <w:lang w:eastAsia="zh-CN"/>
        </w:rPr>
        <w:t>一种荧光压裂液体系，其特征在于，包括以下组分：（</w:t>
      </w:r>
      <w:r w:rsidRPr="00FF3ED0">
        <w:rPr>
          <w:rFonts w:ascii="Times New Roman" w:hAnsi="Times New Roman" w:cs="Times New Roman"/>
          <w:lang w:eastAsia="zh-CN"/>
        </w:rPr>
        <w:t>a</w:t>
      </w:r>
      <w:r w:rsidRPr="00FF3ED0">
        <w:rPr>
          <w:rFonts w:ascii="Times New Roman" w:hAnsi="Times New Roman" w:cs="Times New Roman"/>
          <w:lang w:eastAsia="zh-CN"/>
        </w:rPr>
        <w:t>）权利要求</w:t>
      </w:r>
      <w:r w:rsidRPr="00FF3ED0">
        <w:rPr>
          <w:rFonts w:ascii="Times New Roman" w:hAnsi="Times New Roman" w:cs="Times New Roman"/>
          <w:lang w:eastAsia="zh-CN"/>
        </w:rPr>
        <w:t>1</w:t>
      </w:r>
      <w:r w:rsidRPr="00FF3ED0">
        <w:rPr>
          <w:rFonts w:ascii="Times New Roman" w:hAnsi="Times New Roman" w:cs="Times New Roman"/>
          <w:lang w:eastAsia="zh-CN"/>
        </w:rPr>
        <w:t>至</w:t>
      </w:r>
      <w:r w:rsidRPr="00FF3ED0">
        <w:rPr>
          <w:rFonts w:ascii="Times New Roman" w:hAnsi="Times New Roman" w:cs="Times New Roman"/>
          <w:lang w:eastAsia="zh-CN"/>
        </w:rPr>
        <w:t>8</w:t>
      </w:r>
      <w:r w:rsidRPr="00FF3ED0">
        <w:rPr>
          <w:rFonts w:ascii="Times New Roman" w:hAnsi="Times New Roman" w:cs="Times New Roman"/>
          <w:lang w:eastAsia="zh-CN"/>
        </w:rPr>
        <w:t>中任一项所述的改性稀土铝酸盐荧光粉；（</w:t>
      </w:r>
      <w:r w:rsidRPr="00FF3ED0">
        <w:rPr>
          <w:rFonts w:ascii="Times New Roman" w:hAnsi="Times New Roman" w:cs="Times New Roman"/>
          <w:lang w:eastAsia="zh-CN"/>
        </w:rPr>
        <w:t>b</w:t>
      </w:r>
      <w:r w:rsidRPr="00FF3ED0">
        <w:rPr>
          <w:rFonts w:ascii="Times New Roman" w:hAnsi="Times New Roman" w:cs="Times New Roman"/>
          <w:lang w:eastAsia="zh-CN"/>
        </w:rPr>
        <w:t>）稠化剂；（</w:t>
      </w:r>
      <w:r w:rsidRPr="00FF3ED0">
        <w:rPr>
          <w:rFonts w:ascii="Times New Roman" w:hAnsi="Times New Roman" w:cs="Times New Roman"/>
          <w:lang w:eastAsia="zh-CN"/>
        </w:rPr>
        <w:t>c</w:t>
      </w:r>
      <w:r w:rsidRPr="00FF3ED0">
        <w:rPr>
          <w:rFonts w:ascii="Times New Roman" w:hAnsi="Times New Roman" w:cs="Times New Roman"/>
          <w:lang w:eastAsia="zh-CN"/>
        </w:rPr>
        <w:t>）交联剂；（</w:t>
      </w:r>
      <w:r w:rsidRPr="00FF3ED0">
        <w:rPr>
          <w:rFonts w:ascii="Times New Roman" w:hAnsi="Times New Roman" w:cs="Times New Roman"/>
          <w:lang w:eastAsia="zh-CN"/>
        </w:rPr>
        <w:t>d</w:t>
      </w:r>
      <w:r w:rsidRPr="00FF3ED0">
        <w:rPr>
          <w:rFonts w:ascii="Times New Roman" w:hAnsi="Times New Roman" w:cs="Times New Roman"/>
          <w:lang w:eastAsia="zh-CN"/>
        </w:rPr>
        <w:t>）破胶剂；（</w:t>
      </w:r>
      <w:r w:rsidRPr="00FF3ED0">
        <w:rPr>
          <w:rFonts w:ascii="Times New Roman" w:hAnsi="Times New Roman" w:cs="Times New Roman"/>
          <w:lang w:eastAsia="zh-CN"/>
        </w:rPr>
        <w:t>e</w:t>
      </w:r>
      <w:r w:rsidRPr="00FF3ED0">
        <w:rPr>
          <w:rFonts w:ascii="Times New Roman" w:hAnsi="Times New Roman" w:cs="Times New Roman"/>
          <w:lang w:eastAsia="zh-CN"/>
        </w:rPr>
        <w:t>）水。</w:t>
      </w:r>
    </w:p>
    <w:p w14:paraId="18E76753"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13. </w:t>
      </w:r>
      <w:r w:rsidRPr="00FF3ED0">
        <w:rPr>
          <w:rFonts w:ascii="Times New Roman" w:hAnsi="Times New Roman" w:cs="Times New Roman"/>
          <w:lang w:eastAsia="zh-CN"/>
        </w:rPr>
        <w:t>根据权利要求</w:t>
      </w:r>
      <w:r w:rsidRPr="00FF3ED0">
        <w:rPr>
          <w:rFonts w:ascii="Times New Roman" w:hAnsi="Times New Roman" w:cs="Times New Roman"/>
          <w:lang w:eastAsia="zh-CN"/>
        </w:rPr>
        <w:t>12</w:t>
      </w:r>
      <w:r w:rsidRPr="00FF3ED0">
        <w:rPr>
          <w:rFonts w:ascii="Times New Roman" w:hAnsi="Times New Roman" w:cs="Times New Roman"/>
          <w:lang w:eastAsia="zh-CN"/>
        </w:rPr>
        <w:t>所述的荧光压裂液体系，其特征在于，所述稠化剂选自羟丙基胍胶（</w:t>
      </w:r>
      <w:r w:rsidRPr="00FF3ED0">
        <w:rPr>
          <w:rFonts w:ascii="Times New Roman" w:hAnsi="Times New Roman" w:cs="Times New Roman"/>
          <w:lang w:eastAsia="zh-CN"/>
        </w:rPr>
        <w:t>HPG</w:t>
      </w:r>
      <w:r w:rsidRPr="00FF3ED0">
        <w:rPr>
          <w:rFonts w:ascii="Times New Roman" w:hAnsi="Times New Roman" w:cs="Times New Roman"/>
          <w:lang w:eastAsia="zh-CN"/>
        </w:rPr>
        <w:t>）、瓜尔胶、羧甲基羟丙基胍胶（</w:t>
      </w:r>
      <w:r w:rsidRPr="00FF3ED0">
        <w:rPr>
          <w:rFonts w:ascii="Times New Roman" w:hAnsi="Times New Roman" w:cs="Times New Roman"/>
          <w:lang w:eastAsia="zh-CN"/>
        </w:rPr>
        <w:t>CMHPG</w:t>
      </w:r>
      <w:r w:rsidRPr="00FF3ED0">
        <w:rPr>
          <w:rFonts w:ascii="Times New Roman" w:hAnsi="Times New Roman" w:cs="Times New Roman"/>
          <w:lang w:eastAsia="zh-CN"/>
        </w:rPr>
        <w:t>）中的一种或多种，在压裂液终液中的浓度为</w:t>
      </w:r>
      <w:r w:rsidRPr="00FF3ED0">
        <w:rPr>
          <w:rFonts w:ascii="Times New Roman" w:hAnsi="Times New Roman" w:cs="Times New Roman"/>
          <w:lang w:eastAsia="zh-CN"/>
        </w:rPr>
        <w:t>0.3~1.0 wt%</w:t>
      </w:r>
      <w:r w:rsidRPr="00FF3ED0">
        <w:rPr>
          <w:rFonts w:ascii="Times New Roman" w:hAnsi="Times New Roman" w:cs="Times New Roman"/>
          <w:lang w:eastAsia="zh-CN"/>
        </w:rPr>
        <w:t>；所述交联剂选自有机硼交联剂、有机锆交联剂或有机钛交联剂中的一种或多种，在压裂液终液中的浓度为</w:t>
      </w:r>
      <w:r w:rsidRPr="00FF3ED0">
        <w:rPr>
          <w:rFonts w:ascii="Times New Roman" w:hAnsi="Times New Roman" w:cs="Times New Roman"/>
          <w:lang w:eastAsia="zh-CN"/>
        </w:rPr>
        <w:t>0.1~0.5 vol%</w:t>
      </w:r>
      <w:r w:rsidRPr="00FF3ED0">
        <w:rPr>
          <w:rFonts w:ascii="Times New Roman" w:hAnsi="Times New Roman" w:cs="Times New Roman"/>
          <w:lang w:eastAsia="zh-CN"/>
        </w:rPr>
        <w:t>；所述破胶剂选自过硫酸铵、过硫酸钾、胶囊包裹过硫酸盐或酶破胶剂中的一种或多种，在压裂液终液中的浓度为</w:t>
      </w:r>
      <w:r w:rsidRPr="00FF3ED0">
        <w:rPr>
          <w:rFonts w:ascii="Times New Roman" w:hAnsi="Times New Roman" w:cs="Times New Roman"/>
          <w:lang w:eastAsia="zh-CN"/>
        </w:rPr>
        <w:t>0.02~0.3 wt%</w:t>
      </w:r>
      <w:r w:rsidRPr="00FF3ED0">
        <w:rPr>
          <w:rFonts w:ascii="Times New Roman" w:hAnsi="Times New Roman" w:cs="Times New Roman"/>
          <w:lang w:eastAsia="zh-CN"/>
        </w:rPr>
        <w:t>。</w:t>
      </w:r>
    </w:p>
    <w:p w14:paraId="007393F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14. </w:t>
      </w:r>
      <w:r w:rsidRPr="00FF3ED0">
        <w:rPr>
          <w:rFonts w:ascii="Times New Roman" w:hAnsi="Times New Roman" w:cs="Times New Roman"/>
          <w:lang w:eastAsia="zh-CN"/>
        </w:rPr>
        <w:t>根据权利要求</w:t>
      </w:r>
      <w:r w:rsidRPr="00FF3ED0">
        <w:rPr>
          <w:rFonts w:ascii="Times New Roman" w:hAnsi="Times New Roman" w:cs="Times New Roman"/>
          <w:lang w:eastAsia="zh-CN"/>
        </w:rPr>
        <w:t>12</w:t>
      </w:r>
      <w:r w:rsidRPr="00FF3ED0">
        <w:rPr>
          <w:rFonts w:ascii="Times New Roman" w:hAnsi="Times New Roman" w:cs="Times New Roman"/>
          <w:lang w:eastAsia="zh-CN"/>
        </w:rPr>
        <w:t>或</w:t>
      </w:r>
      <w:r w:rsidRPr="00FF3ED0">
        <w:rPr>
          <w:rFonts w:ascii="Times New Roman" w:hAnsi="Times New Roman" w:cs="Times New Roman"/>
          <w:lang w:eastAsia="zh-CN"/>
        </w:rPr>
        <w:t>13</w:t>
      </w:r>
      <w:r w:rsidRPr="00FF3ED0">
        <w:rPr>
          <w:rFonts w:ascii="Times New Roman" w:hAnsi="Times New Roman" w:cs="Times New Roman"/>
          <w:lang w:eastAsia="zh-CN"/>
        </w:rPr>
        <w:t>所述的荧光压裂液体系，其特征在于，采用母液预配与在线稀释相结合的方式制备：首先，将所述改性稀土铝酸盐荧光粉按</w:t>
      </w:r>
      <w:r w:rsidRPr="00FF3ED0">
        <w:rPr>
          <w:rFonts w:ascii="Times New Roman" w:hAnsi="Times New Roman" w:cs="Times New Roman"/>
          <w:lang w:eastAsia="zh-CN"/>
        </w:rPr>
        <w:t>20~80 g/L</w:t>
      </w:r>
      <w:r w:rsidRPr="00FF3ED0">
        <w:rPr>
          <w:rFonts w:ascii="Times New Roman" w:hAnsi="Times New Roman" w:cs="Times New Roman"/>
          <w:lang w:eastAsia="zh-CN"/>
        </w:rPr>
        <w:t>的浓度分散于去离子水中，加入分散助剂，通过高速剪切和</w:t>
      </w:r>
      <w:r w:rsidRPr="00FF3ED0">
        <w:rPr>
          <w:rFonts w:ascii="Times New Roman" w:hAnsi="Times New Roman" w:cs="Times New Roman"/>
          <w:lang w:eastAsia="zh-CN"/>
        </w:rPr>
        <w:t>/</w:t>
      </w:r>
      <w:r w:rsidRPr="00FF3ED0">
        <w:rPr>
          <w:rFonts w:ascii="Times New Roman" w:hAnsi="Times New Roman" w:cs="Times New Roman"/>
          <w:lang w:eastAsia="zh-CN"/>
        </w:rPr>
        <w:t>或超声辅助制成荧光悬浮母液；</w:t>
      </w:r>
      <w:r w:rsidRPr="00FF3ED0">
        <w:rPr>
          <w:rFonts w:ascii="Times New Roman" w:hAnsi="Times New Roman" w:cs="Times New Roman"/>
          <w:lang w:eastAsia="zh-CN"/>
        </w:rPr>
        <w:lastRenderedPageBreak/>
        <w:t>然后，将所述母液按体积比</w:t>
      </w:r>
      <w:r w:rsidRPr="00FF3ED0">
        <w:rPr>
          <w:rFonts w:ascii="Times New Roman" w:hAnsi="Times New Roman" w:cs="Times New Roman"/>
          <w:lang w:eastAsia="zh-CN"/>
        </w:rPr>
        <w:t>0.1~2.0%</w:t>
      </w:r>
      <w:r w:rsidRPr="00FF3ED0">
        <w:rPr>
          <w:rFonts w:ascii="Times New Roman" w:hAnsi="Times New Roman" w:cs="Times New Roman"/>
          <w:lang w:eastAsia="zh-CN"/>
        </w:rPr>
        <w:t>通过在线混合装置注入所述稠化剂的基液主流中，经静态混合器混合得到荧光压裂液终液。</w:t>
      </w:r>
    </w:p>
    <w:p w14:paraId="6CFF9EFA" w14:textId="77777777" w:rsidR="004C7F2E" w:rsidRDefault="00000000">
      <w:pPr>
        <w:spacing w:line="360" w:lineRule="auto"/>
        <w:ind w:firstLine="420"/>
        <w:jc w:val="both"/>
        <w:rPr>
          <w:rFonts w:hint="eastAsia"/>
          <w:lang w:eastAsia="zh-CN"/>
        </w:rPr>
      </w:pPr>
      <w:r>
        <w:rPr>
          <w:rFonts w:ascii="Times New Roman" w:hAnsi="Times New Roman"/>
          <w:lang w:eastAsia="zh-CN"/>
        </w:rPr>
        <w:t xml:space="preserve">15. </w:t>
      </w:r>
      <w:r>
        <w:rPr>
          <w:rFonts w:ascii="Times New Roman" w:hAnsi="Times New Roman"/>
          <w:lang w:eastAsia="zh-CN"/>
        </w:rPr>
        <w:t>一种利用权利要求</w:t>
      </w:r>
      <w:r>
        <w:rPr>
          <w:rFonts w:ascii="Times New Roman" w:hAnsi="Times New Roman"/>
          <w:lang w:eastAsia="zh-CN"/>
        </w:rPr>
        <w:t>12</w:t>
      </w:r>
      <w:r>
        <w:rPr>
          <w:rFonts w:ascii="Times New Roman" w:hAnsi="Times New Roman"/>
          <w:lang w:eastAsia="zh-CN"/>
        </w:rPr>
        <w:t>至</w:t>
      </w:r>
      <w:r>
        <w:rPr>
          <w:rFonts w:ascii="Times New Roman" w:hAnsi="Times New Roman"/>
          <w:lang w:eastAsia="zh-CN"/>
        </w:rPr>
        <w:t>14</w:t>
      </w:r>
      <w:r>
        <w:rPr>
          <w:rFonts w:ascii="Times New Roman" w:hAnsi="Times New Roman"/>
          <w:lang w:eastAsia="zh-CN"/>
        </w:rPr>
        <w:t>中任一项所述荧光压裂液体系的压裂裂缝荧光示踪方法，其特征在于，包括以下步骤：注入步骤：将所述荧光压裂液终液与支撑剂混合后，通过压裂泵注系统泵入目标压裂层段；关井破胶步骤：停泵关井，在储层温度</w:t>
      </w:r>
      <w:r>
        <w:rPr>
          <w:rFonts w:ascii="Times New Roman" w:hAnsi="Times New Roman"/>
          <w:lang w:eastAsia="zh-CN"/>
        </w:rPr>
        <w:t>60~150°C</w:t>
      </w:r>
      <w:r>
        <w:rPr>
          <w:rFonts w:ascii="Times New Roman" w:hAnsi="Times New Roman"/>
          <w:lang w:eastAsia="zh-CN"/>
        </w:rPr>
        <w:t>下密闭维持</w:t>
      </w:r>
      <w:r>
        <w:rPr>
          <w:rFonts w:ascii="Times New Roman" w:hAnsi="Times New Roman"/>
          <w:lang w:eastAsia="zh-CN"/>
        </w:rPr>
        <w:t>6~48</w:t>
      </w:r>
      <w:r>
        <w:rPr>
          <w:rFonts w:ascii="Times New Roman" w:hAnsi="Times New Roman"/>
          <w:lang w:eastAsia="zh-CN"/>
        </w:rPr>
        <w:t>小时，使交联冻胶中的交联键在破胶剂作用下断裂，同时改性荧光粉外层的聚乙二醇在破胶剂氧化环境与储层温度的协同作用下脱附，暴露内层硅烷偶联剂的活性官能团，所述活性官能团与裂缝壁面岩石表面发生锚定；返排步骤：开井返排，携带破胶残渣和未锚定的游离荧光粉颗粒排出井筒；检测步骤：在压后取心获得的含裂缝岩心上，以紫外光源照射，观察裂缝壁面的荧光分布，荧光分布区域即为压裂液的波及区域。</w:t>
      </w:r>
    </w:p>
    <w:p w14:paraId="2582C486" w14:textId="77777777" w:rsidR="004C7F2E" w:rsidRDefault="00000000">
      <w:pPr>
        <w:spacing w:line="360" w:lineRule="auto"/>
        <w:ind w:firstLine="420"/>
        <w:jc w:val="both"/>
        <w:rPr>
          <w:rFonts w:hint="eastAsia"/>
          <w:lang w:eastAsia="zh-CN"/>
        </w:rPr>
      </w:pPr>
      <w:r>
        <w:rPr>
          <w:rFonts w:ascii="Times New Roman" w:hAnsi="Times New Roman"/>
          <w:lang w:eastAsia="zh-CN"/>
        </w:rPr>
        <w:t xml:space="preserve">16. </w:t>
      </w:r>
      <w:r>
        <w:rPr>
          <w:rFonts w:ascii="Times New Roman" w:hAnsi="Times New Roman"/>
          <w:lang w:eastAsia="zh-CN"/>
        </w:rPr>
        <w:t>根据权利要求</w:t>
      </w:r>
      <w:r>
        <w:rPr>
          <w:rFonts w:ascii="Times New Roman" w:hAnsi="Times New Roman"/>
          <w:lang w:eastAsia="zh-CN"/>
        </w:rPr>
        <w:t>15</w:t>
      </w:r>
      <w:r>
        <w:rPr>
          <w:rFonts w:ascii="Times New Roman" w:hAnsi="Times New Roman"/>
          <w:lang w:eastAsia="zh-CN"/>
        </w:rPr>
        <w:t>所述的方法，其特征在于，在所述注入步骤中，荧光母液的在线添加在前置液段、携砂液段或顶替液段中的一段或多段进行。</w:t>
      </w:r>
    </w:p>
    <w:p w14:paraId="24BA16AF" w14:textId="77777777" w:rsidR="004C7F2E" w:rsidRDefault="00000000">
      <w:pPr>
        <w:spacing w:line="360" w:lineRule="auto"/>
        <w:ind w:firstLine="420"/>
        <w:jc w:val="both"/>
        <w:rPr>
          <w:rFonts w:hint="eastAsia"/>
          <w:lang w:eastAsia="zh-CN"/>
        </w:rPr>
      </w:pPr>
      <w:r>
        <w:rPr>
          <w:rFonts w:ascii="Times New Roman" w:hAnsi="Times New Roman"/>
          <w:lang w:eastAsia="zh-CN"/>
        </w:rPr>
        <w:t xml:space="preserve">17. </w:t>
      </w:r>
      <w:r>
        <w:rPr>
          <w:rFonts w:ascii="Times New Roman" w:hAnsi="Times New Roman"/>
          <w:lang w:eastAsia="zh-CN"/>
        </w:rPr>
        <w:t>根据权利要求</w:t>
      </w:r>
      <w:r>
        <w:rPr>
          <w:rFonts w:ascii="Times New Roman" w:hAnsi="Times New Roman"/>
          <w:lang w:eastAsia="zh-CN"/>
        </w:rPr>
        <w:t>15</w:t>
      </w:r>
      <w:r>
        <w:rPr>
          <w:rFonts w:ascii="Times New Roman" w:hAnsi="Times New Roman"/>
          <w:lang w:eastAsia="zh-CN"/>
        </w:rPr>
        <w:t>所述的方法，其特征在于，在所述关井破胶步骤中，所述改性荧光粉从分散态向锚定态的功能切换完全利用压裂施工自身的注入</w:t>
      </w:r>
      <w:r>
        <w:rPr>
          <w:rFonts w:ascii="Times New Roman" w:hAnsi="Times New Roman"/>
          <w:lang w:eastAsia="zh-CN"/>
        </w:rPr>
        <w:t>-</w:t>
      </w:r>
      <w:r>
        <w:rPr>
          <w:rFonts w:ascii="Times New Roman" w:hAnsi="Times New Roman"/>
          <w:lang w:eastAsia="zh-CN"/>
        </w:rPr>
        <w:t>关井</w:t>
      </w:r>
      <w:r>
        <w:rPr>
          <w:rFonts w:ascii="Times New Roman" w:hAnsi="Times New Roman"/>
          <w:lang w:eastAsia="zh-CN"/>
        </w:rPr>
        <w:t>-</w:t>
      </w:r>
      <w:r>
        <w:rPr>
          <w:rFonts w:ascii="Times New Roman" w:hAnsi="Times New Roman"/>
          <w:lang w:eastAsia="zh-CN"/>
        </w:rPr>
        <w:t>返排工序时序驱动，以压裂液配方中固有的过硫酸铵破胶剂为脱附触发条件，无需额外添加专用触发剂。</w:t>
      </w:r>
    </w:p>
    <w:p w14:paraId="1204EE6D" w14:textId="77777777" w:rsidR="004C7F2E" w:rsidRDefault="00000000">
      <w:pPr>
        <w:spacing w:line="360" w:lineRule="auto"/>
        <w:ind w:firstLine="420"/>
        <w:jc w:val="both"/>
        <w:rPr>
          <w:rFonts w:hint="eastAsia"/>
          <w:lang w:eastAsia="zh-CN"/>
        </w:rPr>
      </w:pPr>
      <w:r>
        <w:rPr>
          <w:rFonts w:ascii="Times New Roman" w:hAnsi="Times New Roman"/>
          <w:lang w:eastAsia="zh-CN"/>
        </w:rPr>
        <w:t xml:space="preserve">18. </w:t>
      </w:r>
      <w:r>
        <w:rPr>
          <w:rFonts w:ascii="Times New Roman" w:hAnsi="Times New Roman"/>
          <w:lang w:eastAsia="zh-CN"/>
        </w:rPr>
        <w:t>权利要求</w:t>
      </w:r>
      <w:r>
        <w:rPr>
          <w:rFonts w:ascii="Times New Roman" w:hAnsi="Times New Roman"/>
          <w:lang w:eastAsia="zh-CN"/>
        </w:rPr>
        <w:t>1</w:t>
      </w:r>
      <w:r>
        <w:rPr>
          <w:rFonts w:ascii="Times New Roman" w:hAnsi="Times New Roman"/>
          <w:lang w:eastAsia="zh-CN"/>
        </w:rPr>
        <w:t>至</w:t>
      </w:r>
      <w:r>
        <w:rPr>
          <w:rFonts w:ascii="Times New Roman" w:hAnsi="Times New Roman"/>
          <w:lang w:eastAsia="zh-CN"/>
        </w:rPr>
        <w:t>8</w:t>
      </w:r>
      <w:r>
        <w:rPr>
          <w:rFonts w:ascii="Times New Roman" w:hAnsi="Times New Roman"/>
          <w:lang w:eastAsia="zh-CN"/>
        </w:rPr>
        <w:t>中任一项所述的改性稀土铝酸盐荧光粉在水力压裂裂缝监测中的应用。</w:t>
      </w:r>
    </w:p>
    <w:p w14:paraId="623B7D93" w14:textId="77777777" w:rsidR="00FD3B2C" w:rsidRPr="00FF3ED0" w:rsidRDefault="00000000">
      <w:pPr>
        <w:rPr>
          <w:rFonts w:ascii="Times New Roman" w:hAnsi="Times New Roman" w:cs="Times New Roman"/>
          <w:lang w:eastAsia="zh-CN"/>
        </w:rPr>
      </w:pPr>
      <w:r w:rsidRPr="00FF3ED0">
        <w:rPr>
          <w:rFonts w:ascii="Times New Roman" w:hAnsi="Times New Roman" w:cs="Times New Roman"/>
          <w:lang w:eastAsia="zh-CN"/>
        </w:rPr>
        <w:br w:type="page"/>
      </w:r>
    </w:p>
    <w:p w14:paraId="1F4D502A" w14:textId="77777777" w:rsidR="00FD3B2C" w:rsidRPr="00FF3ED0" w:rsidRDefault="00000000" w:rsidP="007C5DE9">
      <w:pPr>
        <w:spacing w:before="240" w:after="120"/>
        <w:jc w:val="center"/>
        <w:outlineLvl w:val="0"/>
        <w:rPr>
          <w:rFonts w:ascii="Times New Roman" w:hAnsi="Times New Roman" w:cs="Times New Roman"/>
          <w:lang w:eastAsia="zh-CN"/>
        </w:rPr>
      </w:pPr>
      <w:r w:rsidRPr="00FF3ED0">
        <w:rPr>
          <w:rFonts w:ascii="Times New Roman" w:hAnsi="Times New Roman" w:cs="Times New Roman"/>
          <w:b/>
          <w:sz w:val="32"/>
          <w:lang w:eastAsia="zh-CN"/>
        </w:rPr>
        <w:lastRenderedPageBreak/>
        <w:t>摘要</w:t>
      </w:r>
    </w:p>
    <w:p w14:paraId="740913FA" w14:textId="77777777" w:rsidR="00FD3B2C" w:rsidRPr="00FF3ED0" w:rsidRDefault="00FD3B2C">
      <w:pPr>
        <w:rPr>
          <w:rFonts w:ascii="Times New Roman" w:hAnsi="Times New Roman" w:cs="Times New Roman"/>
          <w:lang w:eastAsia="zh-CN"/>
        </w:rPr>
      </w:pPr>
    </w:p>
    <w:p w14:paraId="1B504AE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本发明公开了一种用于压裂裂缝荧光示踪的改性稀土铝酸盐荧光粉、荧光压裂液体系及应用方法。所述改性荧光粉以SrAl₂O₄:Eu²⁺,Dy³⁺等稀土铝酸盐长余辉材料为基体，表面包覆硅烷偶联剂化学键合内层和聚乙二醇物理屏蔽外层；制备可采用简化的"一锅顺序改性+喷雾干燥"工业化工艺，将传统两步四工序缩减为两步两工序，操作时间缩短约50%，并通过五项粒径控制措施（硅烷用量精准控制、悬浮液固含量优化、PEG分子量优选与顺序加入、喷雾干燥参数调控、干燥方式优选）将改性后D50增幅控制在15%以内，实现单颗粒包覆。现场加料采用预混干粉化方案，提供预混干粉机械搅拌、在线直接注入和基液预溶一步法三种递进简化的加料模式，可依托井场通用设备实施。荧光压裂液体系以HPG为稠化剂、有机硼为交联剂、过硫酸铵为破胶剂。注入阶段PEG外层保障分散稳定性；关井破胶阶段PEG脱附暴露活性氨基并与砂岩壁面锚定；返排后取心紫外照射观察裂缝荧光分布。本发明利用压裂工序时序驱动功能切换，无需额外触发剂，工艺流程简单、工程适配性强、粒径可控，可为压裂裂缝提供可实物验证的持久荧光标记。</w:t>
      </w:r>
      <w:r w:rsidRPr="00FF3ED0">
        <w:rPr>
          <w:rFonts w:ascii="Times New Roman" w:hAnsi="Times New Roman" w:cs="Times New Roman"/>
          <w:lang w:eastAsia="zh-CN"/>
        </w:rPr>
      </w:r>
      <w:r w:rsidRPr="00FF3ED0">
        <w:rPr>
          <w:rFonts w:ascii="Times New Roman" w:hAnsi="Times New Roman" w:cs="Times New Roman"/>
          <w:lang w:eastAsia="zh-CN"/>
        </w:rPr>
      </w:r>
      <w:r w:rsidRPr="00FF3ED0">
        <w:rPr>
          <w:rFonts w:ascii="Times New Roman" w:hAnsi="Times New Roman" w:cs="Times New Roman"/>
          <w:lang w:eastAsia="zh-CN"/>
        </w:rPr>
      </w:r>
      <w:r w:rsidRPr="00FF3ED0">
        <w:rPr>
          <w:rFonts w:ascii="Times New Roman" w:hAnsi="Times New Roman" w:cs="Times New Roman"/>
          <w:lang w:eastAsia="zh-CN"/>
        </w:rPr>
      </w:r>
      <w:r w:rsidRPr="00FF3ED0">
        <w:rPr>
          <w:rFonts w:ascii="Times New Roman" w:hAnsi="Times New Roman" w:cs="Times New Roman"/>
          <w:lang w:eastAsia="zh-CN"/>
        </w:rPr>
      </w:r>
      <w:r w:rsidRPr="00FF3ED0">
        <w:rPr>
          <w:rFonts w:ascii="Times New Roman" w:hAnsi="Times New Roman" w:cs="Times New Roman"/>
          <w:lang w:eastAsia="zh-CN"/>
        </w:rPr>
      </w:r>
      <w:r w:rsidRPr="00FF3ED0">
        <w:rPr>
          <w:rFonts w:ascii="Times New Roman" w:hAnsi="Times New Roman" w:cs="Times New Roman"/>
          <w:lang w:eastAsia="zh-CN"/>
        </w:rPr>
      </w:r>
      <w:r w:rsidRPr="00FF3ED0">
        <w:rPr>
          <w:rFonts w:ascii="Times New Roman" w:hAnsi="Times New Roman" w:cs="Times New Roman"/>
          <w:lang w:eastAsia="zh-CN"/>
        </w:rPr>
      </w:r>
    </w:p>
    <w:p w14:paraId="7256DED4" w14:textId="77777777" w:rsidR="00FD3B2C" w:rsidRPr="00FF3ED0" w:rsidRDefault="00000000">
      <w:pPr>
        <w:rPr>
          <w:rFonts w:ascii="Times New Roman" w:hAnsi="Times New Roman" w:cs="Times New Roman"/>
          <w:lang w:eastAsia="zh-CN"/>
        </w:rPr>
      </w:pPr>
      <w:r w:rsidRPr="00FF3ED0">
        <w:rPr>
          <w:rFonts w:ascii="Times New Roman" w:hAnsi="Times New Roman" w:cs="Times New Roman"/>
          <w:lang w:eastAsia="zh-CN"/>
        </w:rPr>
        <w:br w:type="page"/>
      </w:r>
    </w:p>
    <w:p w14:paraId="09AF5378" w14:textId="77777777" w:rsidR="00FD3B2C" w:rsidRPr="00FF3ED0" w:rsidRDefault="00000000" w:rsidP="007C5DE9">
      <w:pPr>
        <w:spacing w:before="240" w:after="120"/>
        <w:jc w:val="center"/>
        <w:outlineLvl w:val="0"/>
        <w:rPr>
          <w:rFonts w:ascii="Times New Roman" w:hAnsi="Times New Roman" w:cs="Times New Roman"/>
          <w:lang w:eastAsia="zh-CN"/>
        </w:rPr>
      </w:pPr>
      <w:r w:rsidRPr="00FF3ED0">
        <w:rPr>
          <w:rFonts w:ascii="Times New Roman" w:hAnsi="Times New Roman" w:cs="Times New Roman"/>
          <w:b/>
          <w:sz w:val="32"/>
          <w:lang w:eastAsia="zh-CN"/>
        </w:rPr>
        <w:lastRenderedPageBreak/>
        <w:t>摘要附图</w:t>
      </w:r>
    </w:p>
    <w:p w14:paraId="2621DE2A" w14:textId="77777777" w:rsidR="00FD3B2C" w:rsidRPr="00FF3ED0" w:rsidRDefault="00FD3B2C">
      <w:pPr>
        <w:rPr>
          <w:rFonts w:ascii="Times New Roman" w:hAnsi="Times New Roman" w:cs="Times New Roman"/>
          <w:lang w:eastAsia="zh-CN"/>
        </w:rPr>
      </w:pPr>
    </w:p>
    <w:p w14:paraId="7C54B43E" w14:textId="77777777" w:rsidR="00FD3B2C"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摘要附图为说明书图</w:t>
      </w:r>
      <w:r w:rsidRPr="00FF3ED0">
        <w:rPr>
          <w:rFonts w:ascii="Times New Roman" w:hAnsi="Times New Roman" w:cs="Times New Roman"/>
          <w:lang w:eastAsia="zh-CN"/>
        </w:rPr>
        <w:t>1</w:t>
      </w:r>
      <w:r w:rsidRPr="00FF3ED0">
        <w:rPr>
          <w:rFonts w:ascii="Times New Roman" w:hAnsi="Times New Roman" w:cs="Times New Roman"/>
          <w:lang w:eastAsia="zh-CN"/>
        </w:rPr>
        <w:t>（改性稀土铝酸盐荧光粉的结构示意图），该图展示了荧光粉基体</w:t>
      </w:r>
      <w:r w:rsidRPr="00FF3ED0">
        <w:rPr>
          <w:rFonts w:ascii="Times New Roman" w:hAnsi="Times New Roman" w:cs="Times New Roman"/>
          <w:lang w:eastAsia="zh-CN"/>
        </w:rPr>
        <w:t>-</w:t>
      </w:r>
      <w:r w:rsidRPr="00FF3ED0">
        <w:rPr>
          <w:rFonts w:ascii="Times New Roman" w:hAnsi="Times New Roman" w:cs="Times New Roman"/>
          <w:lang w:eastAsia="zh-CN"/>
        </w:rPr>
        <w:t>硅烷偶联剂化学键合内层</w:t>
      </w:r>
      <w:r w:rsidRPr="00FF3ED0">
        <w:rPr>
          <w:rFonts w:ascii="Times New Roman" w:hAnsi="Times New Roman" w:cs="Times New Roman"/>
          <w:lang w:eastAsia="zh-CN"/>
        </w:rPr>
        <w:t>-PEG</w:t>
      </w:r>
      <w:r w:rsidRPr="00FF3ED0">
        <w:rPr>
          <w:rFonts w:ascii="Times New Roman" w:hAnsi="Times New Roman" w:cs="Times New Roman"/>
          <w:lang w:eastAsia="zh-CN"/>
        </w:rPr>
        <w:t>物理屏蔽外层的三层核壳结构关系，是反映本发明技术方案核心构思的代表性图示。</w:t>
      </w:r>
    </w:p>
    <w:p w14:paraId="58939732" w14:textId="77777777" w:rsidR="004F42B7" w:rsidRDefault="003A45F1" w:rsidP="004F42B7">
      <w:pPr>
        <w:spacing w:after="40" w:line="360" w:lineRule="auto"/>
        <w:jc w:val="center"/>
        <w:rPr>
          <w:rFonts w:ascii="Times New Roman" w:hAnsi="Times New Roman" w:cs="Times New Roman"/>
          <w:lang w:eastAsia="zh-CN"/>
        </w:rPr>
      </w:pPr>
      <w:r>
        <w:rPr>
          <w:rFonts w:ascii="Times New Roman" w:hAnsi="Times New Roman" w:cs="Times New Roman"/>
          <w:noProof/>
          <w:lang w:eastAsia="zh-CN"/>
        </w:rPr>
        <w:drawing>
          <wp:inline distT="0" distB="0" distL="0" distR="0" wp14:anchorId="482F264C" wp14:editId="55DEF0AA">
            <wp:extent cx="5335522" cy="3240000"/>
            <wp:effectExtent l="0" t="0" r="0" b="0"/>
            <wp:docPr id="12728992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35522" cy="3240000"/>
                    </a:xfrm>
                    <a:prstGeom prst="rect">
                      <a:avLst/>
                    </a:prstGeom>
                    <a:noFill/>
                  </pic:spPr>
                </pic:pic>
              </a:graphicData>
            </a:graphic>
          </wp:inline>
        </w:drawing>
      </w:r>
    </w:p>
    <w:p w14:paraId="311C4FED" w14:textId="77777777" w:rsidR="004F42B7" w:rsidRPr="004F42B7" w:rsidRDefault="004F42B7" w:rsidP="004F42B7">
      <w:pPr>
        <w:spacing w:after="40" w:line="360" w:lineRule="auto"/>
        <w:jc w:val="center"/>
        <w:rPr>
          <w:rFonts w:ascii="Times New Roman" w:eastAsia="黑体" w:hAnsi="Times New Roman" w:cs="Times New Roman"/>
          <w:sz w:val="21"/>
          <w:szCs w:val="21"/>
          <w:lang w:eastAsia="zh-CN"/>
        </w:rPr>
      </w:pPr>
    </w:p>
    <w:sectPr w:rsidR="004F42B7" w:rsidRPr="004F42B7"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86048775">
    <w:abstractNumId w:val="8"/>
  </w:num>
  <w:num w:numId="2" w16cid:durableId="615526495">
    <w:abstractNumId w:val="6"/>
  </w:num>
  <w:num w:numId="3" w16cid:durableId="1226843062">
    <w:abstractNumId w:val="5"/>
  </w:num>
  <w:num w:numId="4" w16cid:durableId="2068870323">
    <w:abstractNumId w:val="4"/>
  </w:num>
  <w:num w:numId="5" w16cid:durableId="843279600">
    <w:abstractNumId w:val="7"/>
  </w:num>
  <w:num w:numId="6" w16cid:durableId="2031182160">
    <w:abstractNumId w:val="3"/>
  </w:num>
  <w:num w:numId="7" w16cid:durableId="468478948">
    <w:abstractNumId w:val="2"/>
  </w:num>
  <w:num w:numId="8" w16cid:durableId="1295864885">
    <w:abstractNumId w:val="1"/>
  </w:num>
  <w:num w:numId="9" w16cid:durableId="977759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635"/>
    <w:rsid w:val="0029639D"/>
    <w:rsid w:val="00326F90"/>
    <w:rsid w:val="003A45F1"/>
    <w:rsid w:val="004C7F2E"/>
    <w:rsid w:val="004F42B7"/>
    <w:rsid w:val="005275B4"/>
    <w:rsid w:val="006C7163"/>
    <w:rsid w:val="00711852"/>
    <w:rsid w:val="007C5DE9"/>
    <w:rsid w:val="008D127B"/>
    <w:rsid w:val="00A42987"/>
    <w:rsid w:val="00AA1D8D"/>
    <w:rsid w:val="00AD6C14"/>
    <w:rsid w:val="00B47730"/>
    <w:rsid w:val="00C52EBB"/>
    <w:rsid w:val="00C61818"/>
    <w:rsid w:val="00C704AE"/>
    <w:rsid w:val="00C878D6"/>
    <w:rsid w:val="00CB0664"/>
    <w:rsid w:val="00E752BD"/>
    <w:rsid w:val="00F47806"/>
    <w:rsid w:val="00FC693F"/>
    <w:rsid w:val="00FD3B2C"/>
    <w:rsid w:val="00FF3E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C2067CE"/>
  <w14:defaultImageDpi w14:val="300"/>
  <w15:docId w15:val="{D6A89C2F-6862-4D40-A3FD-31DB940FB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1330</TotalTime>
  <Pages>20</Pages>
  <Words>6882</Words>
  <Characters>8053</Characters>
  <Application>Microsoft Office Word</Application>
  <DocSecurity>0</DocSecurity>
  <Lines>244</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hao</cp:lastModifiedBy>
  <cp:revision>10</cp:revision>
  <dcterms:created xsi:type="dcterms:W3CDTF">2013-12-23T23:15:00Z</dcterms:created>
  <dcterms:modified xsi:type="dcterms:W3CDTF">2026-06-12T03:07:00Z</dcterms:modified>
  <cp:category/>
</cp:coreProperties>
</file>