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C9A4" w14:textId="77777777" w:rsidR="00FD3B2C" w:rsidRDefault="00000000">
      <w:pPr>
        <w:spacing w:before="240" w:after="120"/>
        <w:jc w:val="center"/>
        <w:rPr>
          <w:rFonts w:ascii="Times New Roman" w:hAnsi="Times New Roman" w:cs="Times New Roman"/>
          <w:b/>
          <w:sz w:val="32"/>
          <w:lang w:eastAsia="zh-CN"/>
        </w:rPr>
      </w:pPr>
      <w:r w:rsidRPr="00FF3ED0">
        <w:rPr>
          <w:rFonts w:ascii="Times New Roman" w:hAnsi="Times New Roman" w:cs="Times New Roman"/>
          <w:b/>
          <w:sz w:val="32"/>
          <w:lang w:eastAsia="zh-CN"/>
        </w:rPr>
        <w:t>一种用于压裂裂缝荧光示踪的改性稀土铝酸盐荧光粉、荧光压裂液体系及其应用方法</w:t>
      </w:r>
    </w:p>
    <w:p w14:paraId="7E0E6035" w14:textId="77777777" w:rsidR="007C5DE9" w:rsidRPr="00FF3ED0" w:rsidRDefault="007C5DE9">
      <w:pPr>
        <w:spacing w:before="240" w:after="120"/>
        <w:jc w:val="center"/>
        <w:rPr>
          <w:rFonts w:ascii="Times New Roman" w:hAnsi="Times New Roman" w:cs="Times New Roman"/>
          <w:lang w:eastAsia="zh-CN"/>
        </w:rPr>
      </w:pPr>
    </w:p>
    <w:p w14:paraId="088DC3F9" w14:textId="77777777" w:rsidR="007C5DE9" w:rsidRDefault="007C5DE9" w:rsidP="007C5DE9">
      <w:pPr>
        <w:jc w:val="center"/>
        <w:outlineLvl w:val="0"/>
        <w:rPr>
          <w:rFonts w:ascii="Times New Roman" w:hAnsi="Times New Roman" w:cs="Times New Roman"/>
          <w:b/>
          <w:bCs/>
          <w:sz w:val="32"/>
          <w:szCs w:val="32"/>
          <w:lang w:eastAsia="zh-CN"/>
        </w:rPr>
      </w:pPr>
      <w:r w:rsidRPr="007C5DE9">
        <w:rPr>
          <w:rFonts w:ascii="Times New Roman" w:hAnsi="Times New Roman" w:cs="Times New Roman" w:hint="eastAsia"/>
          <w:b/>
          <w:bCs/>
          <w:sz w:val="32"/>
          <w:szCs w:val="32"/>
          <w:lang w:eastAsia="zh-CN"/>
        </w:rPr>
        <w:t>说明书</w:t>
      </w:r>
    </w:p>
    <w:p w14:paraId="41A3DE88" w14:textId="77777777" w:rsidR="007C5DE9" w:rsidRPr="007C5DE9" w:rsidRDefault="007C5DE9" w:rsidP="007C5DE9">
      <w:pPr>
        <w:rPr>
          <w:rFonts w:ascii="Times New Roman" w:hAnsi="Times New Roman" w:cs="Times New Roman"/>
          <w:b/>
          <w:bCs/>
          <w:szCs w:val="24"/>
          <w:lang w:eastAsia="zh-CN"/>
        </w:rPr>
      </w:pPr>
    </w:p>
    <w:p w14:paraId="469CCE4A" w14:textId="77777777" w:rsidR="00FD3B2C" w:rsidRPr="00FF3ED0" w:rsidRDefault="00000000" w:rsidP="007C5DE9">
      <w:pPr>
        <w:spacing w:before="240" w:after="120"/>
        <w:outlineLvl w:val="1"/>
        <w:rPr>
          <w:rFonts w:ascii="Times New Roman" w:hAnsi="Times New Roman" w:cs="Times New Roman"/>
          <w:lang w:eastAsia="zh-CN"/>
        </w:rPr>
      </w:pPr>
      <w:r w:rsidRPr="00FF3ED0">
        <w:rPr>
          <w:rFonts w:ascii="Times New Roman" w:hAnsi="Times New Roman" w:cs="Times New Roman"/>
          <w:b/>
          <w:lang w:eastAsia="zh-CN"/>
        </w:rPr>
        <w:t>技术领域</w:t>
      </w:r>
    </w:p>
    <w:p w14:paraId="08A2C04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本发明属于油气田开发工程技术领域，具体涉及一种用于水力压裂裂缝监测的荧光示踪材料、含该材料的荧光压裂液体系，以及利用该体系进行压裂液波及范围实物验证的方法。</w:t>
      </w:r>
    </w:p>
    <w:p w14:paraId="66B74400"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背景技术</w:t>
      </w:r>
    </w:p>
    <w:p w14:paraId="1FB8968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0773B3C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现有裂缝诊断技术按其测量原理可分为间接法和直接法两大类。间接法主要包括：（</w:t>
      </w:r>
      <w:r w:rsidRPr="00FF3ED0">
        <w:rPr>
          <w:rFonts w:ascii="Times New Roman" w:hAnsi="Times New Roman" w:cs="Times New Roman"/>
          <w:lang w:eastAsia="zh-CN"/>
        </w:rPr>
        <w:t>1</w:t>
      </w:r>
      <w:r w:rsidRPr="00FF3ED0">
        <w:rPr>
          <w:rFonts w:ascii="Times New Roman" w:hAnsi="Times New Roman" w:cs="Times New Roman"/>
          <w:lang w:eastAsia="zh-CN"/>
        </w:rPr>
        <w:t>）微地震监测，通过反演压裂诱发声发射事件的时空分布推断裂缝展布，其结果依赖速度模型精度，存在显著多解性；（</w:t>
      </w:r>
      <w:r w:rsidRPr="00FF3ED0">
        <w:rPr>
          <w:rFonts w:ascii="Times New Roman" w:hAnsi="Times New Roman" w:cs="Times New Roman"/>
          <w:lang w:eastAsia="zh-CN"/>
        </w:rPr>
        <w:t>2</w:t>
      </w:r>
      <w:r w:rsidRPr="00FF3ED0">
        <w:rPr>
          <w:rFonts w:ascii="Times New Roman" w:hAnsi="Times New Roman" w:cs="Times New Roman"/>
          <w:lang w:eastAsia="zh-CN"/>
        </w:rPr>
        <w:t>）分布式光纤传感（</w:t>
      </w:r>
      <w:r w:rsidRPr="00FF3ED0">
        <w:rPr>
          <w:rFonts w:ascii="Times New Roman" w:hAnsi="Times New Roman" w:cs="Times New Roman"/>
          <w:lang w:eastAsia="zh-CN"/>
        </w:rPr>
        <w:t>DAS/DTS</w:t>
      </w:r>
      <w:r w:rsidRPr="00FF3ED0">
        <w:rPr>
          <w:rFonts w:ascii="Times New Roman" w:hAnsi="Times New Roman" w:cs="Times New Roman"/>
          <w:lang w:eastAsia="zh-CN"/>
        </w:rPr>
        <w:t>），利用光纤感知应变和温度变化来推断裂缝位置和进液量，但对光纤</w:t>
      </w:r>
      <w:r w:rsidRPr="00FF3ED0">
        <w:rPr>
          <w:rFonts w:ascii="Times New Roman" w:hAnsi="Times New Roman" w:cs="Times New Roman"/>
          <w:lang w:eastAsia="zh-CN"/>
        </w:rPr>
        <w:t>-</w:t>
      </w:r>
      <w:r w:rsidRPr="00FF3ED0">
        <w:rPr>
          <w:rFonts w:ascii="Times New Roman" w:hAnsi="Times New Roman" w:cs="Times New Roman"/>
          <w:lang w:eastAsia="zh-CN"/>
        </w:rPr>
        <w:t>地层耦合状态敏感，解耦效应会导致解释偏差；（</w:t>
      </w:r>
      <w:r w:rsidRPr="00FF3ED0">
        <w:rPr>
          <w:rFonts w:ascii="Times New Roman" w:hAnsi="Times New Roman" w:cs="Times New Roman"/>
          <w:lang w:eastAsia="zh-CN"/>
        </w:rPr>
        <w:t>3</w:t>
      </w:r>
      <w:r w:rsidRPr="00FF3ED0">
        <w:rPr>
          <w:rFonts w:ascii="Times New Roman" w:hAnsi="Times New Roman" w:cs="Times New Roman"/>
          <w:lang w:eastAsia="zh-CN"/>
        </w:rPr>
        <w:t>）放射性示踪剂和化学示踪剂技术，通过分析返排液中示踪剂浓度曲线反演裂缝参数，其可靠性受示踪剂与裂缝壁面的相互作用、返排率及地层流体稀释等因素制约，裂缝网络复杂程度与示踪剂返排曲线之间的定量对应关系尚不完全明晰。上述方法的共同局限在于均属间接测量范畴，裂缝诊断结果缺乏可供实物验证的直接证据。</w:t>
      </w:r>
    </w:p>
    <w:p w14:paraId="7CC4A0F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压后取心是裂缝诊断最直接的手段</w:t>
      </w:r>
      <w:r w:rsidRPr="00FF3ED0">
        <w:rPr>
          <w:rFonts w:ascii="Times New Roman" w:hAnsi="Times New Roman" w:cs="Times New Roman"/>
          <w:lang w:eastAsia="zh-CN"/>
        </w:rPr>
        <w:t>——</w:t>
      </w:r>
      <w:r w:rsidRPr="00FF3ED0">
        <w:rPr>
          <w:rFonts w:ascii="Times New Roman" w:hAnsi="Times New Roman" w:cs="Times New Roman"/>
          <w:lang w:eastAsia="zh-CN"/>
        </w:rPr>
        <w:t>在岩心尺度上直接观察裂缝几何形态和支撑剂分布。然而，现有技术难以在岩心样品上留下明确可辨识的压裂液波及标记，致使裂缝诊断结论无法通过实物岩心进行交叉验证。</w:t>
      </w:r>
    </w:p>
    <w:p w14:paraId="1E61505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荧光示踪技术为上述问题提供了一条可行的技术路径。现有技术中已有采用可凝固荧光树脂作为压裂介质的研究，通过套取岩心后的紫外成像实现了裂缝形态的直接可视化。然而，该方案基于树脂体系的可凝固固化机制，与常规水力压裂液依赖的破胶返排工艺存在本质差异：树脂固化后无法降解返排，会对储层渗透率造成不可逆的损害，且其高粘度特性限制了泵注排量和施工规模，无法沿用现有压裂泵注设备。因此，该方案更适合作为实验室验证工具，难以转化为现场工程应用。</w:t>
      </w:r>
    </w:p>
    <w:p w14:paraId="1653330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量子点荧光聚合物微球（商业名</w:t>
      </w:r>
      <w:r w:rsidRPr="00FF3ED0">
        <w:rPr>
          <w:rFonts w:ascii="Times New Roman" w:hAnsi="Times New Roman" w:cs="Times New Roman"/>
          <w:lang w:eastAsia="zh-CN"/>
        </w:rPr>
        <w:t>GeoSplit</w:t>
      </w:r>
      <w:r w:rsidRPr="00FF3ED0">
        <w:rPr>
          <w:rFonts w:ascii="Times New Roman" w:hAnsi="Times New Roman" w:cs="Times New Roman"/>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/ZnS</w:t>
      </w:r>
      <w:r w:rsidRPr="00FF3ED0">
        <w:rPr>
          <w:rFonts w:ascii="Times New Roman" w:hAnsi="Times New Roman" w:cs="Times New Roman"/>
          <w:lang w:eastAsia="zh-CN"/>
        </w:rPr>
        <w:t>核壳结构）在过硫酸铵等强氧化性破胶环境中面临荧光猝灭和化学降解的风险，信号保真度难以保障。</w:t>
      </w:r>
    </w:p>
    <w:p w14:paraId="10D97A3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稀土铝酸盐长余辉荧光粉</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为典型代表</w:t>
      </w:r>
      <w:r w:rsidRPr="00FF3ED0">
        <w:rPr>
          <w:rFonts w:ascii="Times New Roman" w:hAnsi="Times New Roman" w:cs="Times New Roman"/>
          <w:lang w:eastAsia="zh-CN"/>
        </w:rPr>
        <w:t>——</w:t>
      </w:r>
      <w:r w:rsidRPr="00FF3ED0">
        <w:rPr>
          <w:rFonts w:ascii="Times New Roman" w:hAnsi="Times New Roman" w:cs="Times New Roman"/>
          <w:lang w:eastAsia="zh-CN"/>
        </w:rPr>
        <w:t>是一类无机长余辉发光材料，其余辉亮度较传统</w:t>
      </w:r>
      <w:r w:rsidRPr="00FF3ED0">
        <w:rPr>
          <w:rFonts w:ascii="Times New Roman" w:hAnsi="Times New Roman" w:cs="Times New Roman"/>
          <w:lang w:eastAsia="zh-CN"/>
        </w:rPr>
        <w:t>ZnS:Cu,Co</w:t>
      </w:r>
      <w:r w:rsidRPr="00FF3ED0">
        <w:rPr>
          <w:rFonts w:ascii="Times New Roman" w:hAnsi="Times New Roman" w:cs="Times New Roman"/>
          <w:lang w:eastAsia="zh-CN"/>
        </w:rPr>
        <w:t>磷光体提高</w:t>
      </w:r>
      <w:r w:rsidRPr="00FF3ED0">
        <w:rPr>
          <w:rFonts w:ascii="Times New Roman" w:hAnsi="Times New Roman" w:cs="Times New Roman"/>
          <w:lang w:eastAsia="zh-CN"/>
        </w:rPr>
        <w:t>10</w:t>
      </w:r>
      <w:r w:rsidRPr="00FF3ED0">
        <w:rPr>
          <w:rFonts w:ascii="Times New Roman" w:hAnsi="Times New Roman" w:cs="Times New Roman"/>
          <w:lang w:eastAsia="zh-CN"/>
        </w:rPr>
        <w:t>倍以上，且发光中心</w:t>
      </w:r>
      <w:r w:rsidRPr="00FF3ED0">
        <w:rPr>
          <w:rFonts w:ascii="Times New Roman" w:hAnsi="Times New Roman" w:cs="Times New Roman"/>
          <w:lang w:eastAsia="zh-CN"/>
        </w:rPr>
        <w:t>Eu²⁺</w:t>
      </w:r>
      <w:r w:rsidRPr="00FF3ED0">
        <w:rPr>
          <w:rFonts w:ascii="Times New Roman" w:hAnsi="Times New Roman" w:cs="Times New Roman"/>
          <w:lang w:eastAsia="zh-CN"/>
        </w:rPr>
        <w:t>受刚性铝酸盐晶格保护而具有优异的热稳定性和化学惰性。这些特性使其在理论上非常适合作为压裂示踪介质。然而，将该材料直接应用于压裂液面临以下三方面突出问题：</w:t>
      </w:r>
    </w:p>
    <w:p w14:paraId="0231A42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第一，分散稳定性问题。稀土铝酸盐荧光粉密度大（约</w:t>
      </w:r>
      <w:r w:rsidRPr="00FF3ED0">
        <w:rPr>
          <w:rFonts w:ascii="Times New Roman" w:hAnsi="Times New Roman" w:cs="Times New Roman"/>
          <w:lang w:eastAsia="zh-CN"/>
        </w:rPr>
        <w:t>3.6~4.0 g/cm³</w:t>
      </w:r>
      <w:r w:rsidRPr="00FF3ED0">
        <w:rPr>
          <w:rFonts w:ascii="Times New Roman" w:hAnsi="Times New Roman" w:cs="Times New Roman"/>
          <w:lang w:eastAsia="zh-CN"/>
        </w:rPr>
        <w:t>），在低粘度水基流体中沉降速率快；其表面具有较强的亲水性，在水性介质中易发生团聚；同时，荧光粉表面微量溶出的多价金属阳离子（如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）会与胍胶分子链上的邻位顺式羟基发生交联竞争，干扰有机硼交联剂与胍胶的正常交联反应。</w:t>
      </w:r>
    </w:p>
    <w:p w14:paraId="4573841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第二，水解稳定性问题。</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w:t>
      </w:r>
      <w:r w:rsidRPr="00FF3ED0">
        <w:rPr>
          <w:rFonts w:ascii="Times New Roman" w:hAnsi="Times New Roman" w:cs="Times New Roman"/>
          <w:lang w:eastAsia="zh-CN"/>
        </w:rPr>
        <w:t>基质在水性环境中（特别是在高温和酸性</w:t>
      </w:r>
      <w:r w:rsidRPr="00FF3ED0">
        <w:rPr>
          <w:rFonts w:ascii="Times New Roman" w:hAnsi="Times New Roman" w:cs="Times New Roman"/>
          <w:lang w:eastAsia="zh-CN"/>
        </w:rPr>
        <w:t>/</w:t>
      </w:r>
      <w:r w:rsidRPr="00FF3ED0">
        <w:rPr>
          <w:rFonts w:ascii="Times New Roman" w:hAnsi="Times New Roman" w:cs="Times New Roman"/>
          <w:lang w:eastAsia="zh-CN"/>
        </w:rPr>
        <w:t>碱性条件下）易发生水合反应，导致晶格破坏和荧光性能衰减。现有工业领域的表面改性方案</w:t>
      </w:r>
      <w:r w:rsidRPr="00FF3ED0">
        <w:rPr>
          <w:rFonts w:ascii="Times New Roman" w:hAnsi="Times New Roman" w:cs="Times New Roman"/>
          <w:lang w:eastAsia="zh-CN"/>
        </w:rPr>
        <w:t>——</w:t>
      </w:r>
      <w:r w:rsidRPr="00FF3ED0">
        <w:rPr>
          <w:rFonts w:ascii="Times New Roman" w:hAnsi="Times New Roman" w:cs="Times New Roman"/>
          <w:lang w:eastAsia="zh-CN"/>
        </w:rPr>
        <w:t>如硅烷偶联剂改性（面向涂料分散）、</w:t>
      </w:r>
      <w:r w:rsidRPr="00FF3ED0">
        <w:rPr>
          <w:rFonts w:ascii="Times New Roman" w:hAnsi="Times New Roman" w:cs="Times New Roman"/>
          <w:lang w:eastAsia="zh-CN"/>
        </w:rPr>
        <w:t>SiO₂</w:t>
      </w:r>
      <w:r w:rsidRPr="00FF3ED0">
        <w:rPr>
          <w:rFonts w:ascii="Times New Roman" w:hAnsi="Times New Roman" w:cs="Times New Roman"/>
          <w:lang w:eastAsia="zh-CN"/>
        </w:rPr>
        <w:t>包覆（面向耐候性增强）、</w:t>
      </w:r>
      <w:proofErr w:type="spellStart"/>
      <w:r w:rsidRPr="00FF3ED0">
        <w:rPr>
          <w:rFonts w:ascii="Times New Roman" w:hAnsi="Times New Roman" w:cs="Times New Roman"/>
          <w:lang w:eastAsia="zh-CN"/>
        </w:rPr>
        <w:t>Al₂O</w:t>
      </w:r>
      <w:proofErr w:type="spellEnd"/>
      <w:r w:rsidRPr="00FF3ED0">
        <w:rPr>
          <w:rFonts w:ascii="Times New Roman" w:hAnsi="Times New Roman" w:cs="Times New Roman"/>
          <w:lang w:eastAsia="zh-CN"/>
        </w:rPr>
        <w:t>₃</w:t>
      </w:r>
      <w:r w:rsidRPr="00FF3ED0">
        <w:rPr>
          <w:rFonts w:ascii="Times New Roman" w:hAnsi="Times New Roman" w:cs="Times New Roman"/>
          <w:lang w:eastAsia="zh-CN"/>
        </w:rPr>
        <w:t>原子层沉积（面向阻隔性能提升）等</w:t>
      </w:r>
      <w:r w:rsidRPr="00FF3ED0">
        <w:rPr>
          <w:rFonts w:ascii="Times New Roman" w:hAnsi="Times New Roman" w:cs="Times New Roman"/>
          <w:lang w:eastAsia="zh-CN"/>
        </w:rPr>
        <w:t>——</w:t>
      </w:r>
      <w:r w:rsidRPr="00FF3ED0">
        <w:rPr>
          <w:rFonts w:ascii="Times New Roman" w:hAnsi="Times New Roman" w:cs="Times New Roman"/>
          <w:lang w:eastAsia="zh-CN"/>
        </w:rPr>
        <w:t>主要针对塑料、涂料和建筑材料等应用场景开发，未在压裂液的工程环境（高矿化度地层水、高剪切泵注、宽温度范围</w:t>
      </w:r>
      <w:r w:rsidRPr="00FF3ED0">
        <w:rPr>
          <w:rFonts w:ascii="Times New Roman" w:hAnsi="Times New Roman" w:cs="Times New Roman"/>
          <w:lang w:eastAsia="zh-CN"/>
        </w:rPr>
        <w:t>60~150°C</w:t>
      </w:r>
      <w:r w:rsidRPr="00FF3ED0">
        <w:rPr>
          <w:rFonts w:ascii="Times New Roman" w:hAnsi="Times New Roman" w:cs="Times New Roman"/>
          <w:lang w:eastAsia="zh-CN"/>
        </w:rPr>
        <w:t>、氧化性破胶介质）中进行系统性适应性设计和长期性能验证。</w:t>
      </w:r>
    </w:p>
    <w:p w14:paraId="7BA0813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第三，也是最为核心的功能矛盾：压裂液注入阶段要求荧光粉在各类稠化剂基液（包括植物胶类、合成聚合物类及粘弹性表面活性剂类）中保持均匀稳定悬浮（分散</w:t>
      </w:r>
      <w:r w:rsidRPr="00FF3ED0">
        <w:rPr>
          <w:rFonts w:ascii="Times New Roman" w:hAnsi="Times New Roman" w:cs="Times New Roman"/>
          <w:lang w:eastAsia="zh-CN"/>
        </w:rPr>
        <w:lastRenderedPageBreak/>
        <w:t>态），以确保随携砂液有效运移至裂缝各处；而破胶返排后又需要荧光粉牢固附着于裂缝壁面（锚定态），以形成可供后续取心检测的持久荧光标记。这两个功能需求在颗粒表面化学层面构成内在矛盾</w:t>
      </w:r>
      <w:r w:rsidRPr="00FF3ED0">
        <w:rPr>
          <w:rFonts w:ascii="Times New Roman" w:hAnsi="Times New Roman" w:cs="Times New Roman"/>
          <w:lang w:eastAsia="zh-CN"/>
        </w:rPr>
        <w:t>——</w:t>
      </w:r>
      <w:r w:rsidRPr="00FF3ED0">
        <w:rPr>
          <w:rFonts w:ascii="Times New Roman" w:hAnsi="Times New Roman" w:cs="Times New Roman"/>
          <w:lang w:eastAsia="zh-CN"/>
        </w:rPr>
        <w:t>分散要求亲水性表面和足够的空间位阻以抵抗范德华引力，而锚定要求颗粒表面与岩石表面之间形成强化学相互作用。目前，尚无面向压裂工程</w:t>
      </w:r>
      <w:r w:rsidRPr="00FF3ED0">
        <w:rPr>
          <w:rFonts w:ascii="Times New Roman" w:hAnsi="Times New Roman" w:cs="Times New Roman"/>
          <w:lang w:eastAsia="zh-CN"/>
        </w:rPr>
        <w:t>"</w:t>
      </w:r>
      <w:r w:rsidRPr="00FF3ED0">
        <w:rPr>
          <w:rFonts w:ascii="Times New Roman" w:hAnsi="Times New Roman" w:cs="Times New Roman"/>
          <w:lang w:eastAsia="zh-CN"/>
        </w:rPr>
        <w:t>先分散后锚定</w:t>
      </w:r>
      <w:r w:rsidRPr="00FF3ED0">
        <w:rPr>
          <w:rFonts w:ascii="Times New Roman" w:hAnsi="Times New Roman" w:cs="Times New Roman"/>
          <w:lang w:eastAsia="zh-CN"/>
        </w:rPr>
        <w:t>"</w:t>
      </w:r>
      <w:r w:rsidRPr="00FF3ED0">
        <w:rPr>
          <w:rFonts w:ascii="Times New Roman" w:hAnsi="Times New Roman" w:cs="Times New Roman"/>
          <w:lang w:eastAsia="zh-CN"/>
        </w:rPr>
        <w:t>时序需求的颗粒表面功能切换设计方案。</w:t>
      </w:r>
    </w:p>
    <w:p w14:paraId="5788FCC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基于上述分析，本领域迫切需要开发一种同时满足以下条件的新型荧光示踪技术方案：（</w:t>
      </w:r>
      <w:r w:rsidRPr="00FF3ED0">
        <w:rPr>
          <w:rFonts w:ascii="Times New Roman" w:hAnsi="Times New Roman" w:cs="Times New Roman"/>
          <w:lang w:eastAsia="zh-CN"/>
        </w:rPr>
        <w:t>a</w:t>
      </w:r>
      <w:r w:rsidRPr="00FF3ED0">
        <w:rPr>
          <w:rFonts w:ascii="Times New Roman" w:hAnsi="Times New Roman" w:cs="Times New Roman"/>
          <w:lang w:eastAsia="zh-CN"/>
        </w:rPr>
        <w:t>）与常规水力压裂工艺（各类水基压裂液体系，包括植物胶类、合成聚合物类及清洁压裂液，以及硼交联剂、过硫酸铵破胶等）全流程兼容；（</w:t>
      </w:r>
      <w:r w:rsidRPr="00FF3ED0">
        <w:rPr>
          <w:rFonts w:ascii="Times New Roman" w:hAnsi="Times New Roman" w:cs="Times New Roman"/>
          <w:lang w:eastAsia="zh-CN"/>
        </w:rPr>
        <w:t>b</w:t>
      </w:r>
      <w:r w:rsidRPr="00FF3ED0">
        <w:rPr>
          <w:rFonts w:ascii="Times New Roman" w:hAnsi="Times New Roman" w:cs="Times New Roman"/>
          <w:lang w:eastAsia="zh-CN"/>
        </w:rPr>
        <w:t>）示踪材料在破胶返排全过程中保持荧光信号完整性；（</w:t>
      </w:r>
      <w:r w:rsidRPr="00FF3ED0">
        <w:rPr>
          <w:rFonts w:ascii="Times New Roman" w:hAnsi="Times New Roman" w:cs="Times New Roman"/>
          <w:lang w:eastAsia="zh-CN"/>
        </w:rPr>
        <w:t>c</w:t>
      </w:r>
      <w:r w:rsidRPr="00FF3ED0">
        <w:rPr>
          <w:rFonts w:ascii="Times New Roman" w:hAnsi="Times New Roman" w:cs="Times New Roman"/>
          <w:lang w:eastAsia="zh-CN"/>
        </w:rPr>
        <w:t>）能够在压裂液</w:t>
      </w:r>
      <w:r w:rsidRPr="00FF3ED0">
        <w:rPr>
          <w:rFonts w:ascii="Times New Roman" w:hAnsi="Times New Roman" w:cs="Times New Roman"/>
          <w:lang w:eastAsia="zh-CN"/>
        </w:rPr>
        <w:t>-</w:t>
      </w:r>
      <w:r w:rsidRPr="00FF3ED0">
        <w:rPr>
          <w:rFonts w:ascii="Times New Roman" w:hAnsi="Times New Roman" w:cs="Times New Roman"/>
          <w:lang w:eastAsia="zh-CN"/>
        </w:rPr>
        <w:t>破胶液化学环境转变过程中自发完成从</w:t>
      </w:r>
      <w:r w:rsidRPr="00FF3ED0">
        <w:rPr>
          <w:rFonts w:ascii="Times New Roman" w:hAnsi="Times New Roman" w:cs="Times New Roman"/>
          <w:lang w:eastAsia="zh-CN"/>
        </w:rPr>
        <w:t>"</w:t>
      </w:r>
      <w:r w:rsidRPr="00FF3ED0">
        <w:rPr>
          <w:rFonts w:ascii="Times New Roman" w:hAnsi="Times New Roman" w:cs="Times New Roman"/>
          <w:lang w:eastAsia="zh-CN"/>
        </w:rPr>
        <w:t>稳定分散</w:t>
      </w:r>
      <w:r w:rsidRPr="00FF3ED0">
        <w:rPr>
          <w:rFonts w:ascii="Times New Roman" w:hAnsi="Times New Roman" w:cs="Times New Roman"/>
          <w:lang w:eastAsia="zh-CN"/>
        </w:rPr>
        <w:t>"</w:t>
      </w:r>
      <w:r w:rsidRPr="00FF3ED0">
        <w:rPr>
          <w:rFonts w:ascii="Times New Roman" w:hAnsi="Times New Roman" w:cs="Times New Roman"/>
          <w:lang w:eastAsia="zh-CN"/>
        </w:rPr>
        <w:t>到</w:t>
      </w:r>
      <w:r w:rsidRPr="00FF3ED0">
        <w:rPr>
          <w:rFonts w:ascii="Times New Roman" w:hAnsi="Times New Roman" w:cs="Times New Roman"/>
          <w:lang w:eastAsia="zh-CN"/>
        </w:rPr>
        <w:t>"</w:t>
      </w:r>
      <w:r w:rsidRPr="00FF3ED0">
        <w:rPr>
          <w:rFonts w:ascii="Times New Roman" w:hAnsi="Times New Roman" w:cs="Times New Roman"/>
          <w:lang w:eastAsia="zh-CN"/>
        </w:rPr>
        <w:t>牢固锚定</w:t>
      </w:r>
      <w:r w:rsidRPr="00FF3ED0">
        <w:rPr>
          <w:rFonts w:ascii="Times New Roman" w:hAnsi="Times New Roman" w:cs="Times New Roman"/>
          <w:lang w:eastAsia="zh-CN"/>
        </w:rPr>
        <w:t>"</w:t>
      </w:r>
      <w:r w:rsidRPr="00FF3ED0">
        <w:rPr>
          <w:rFonts w:ascii="Times New Roman" w:hAnsi="Times New Roman" w:cs="Times New Roman"/>
          <w:lang w:eastAsia="zh-CN"/>
        </w:rPr>
        <w:t>的功能切换，形成可实物验证的持久裂缝荧光标记。</w:t>
      </w:r>
    </w:p>
    <w:p w14:paraId="5B288D88" w14:textId="3EDDA713" w:rsidR="00FD3B2C" w:rsidRPr="00E51622" w:rsidRDefault="00000000" w:rsidP="00E51622">
      <w:pPr>
        <w:spacing w:before="240" w:after="120"/>
        <w:outlineLvl w:val="1"/>
        <w:rPr>
          <w:rFonts w:ascii="Times New Roman" w:hAnsi="Times New Roman" w:cs="Times New Roman" w:hint="eastAsia"/>
          <w:b/>
          <w:lang w:eastAsia="zh-CN"/>
        </w:rPr>
      </w:pPr>
      <w:r w:rsidRPr="00FF3ED0">
        <w:rPr>
          <w:rFonts w:ascii="Times New Roman" w:hAnsi="Times New Roman" w:cs="Times New Roman"/>
          <w:b/>
          <w:lang w:eastAsia="zh-CN"/>
        </w:rPr>
        <w:t>发明内容</w:t>
      </w:r>
    </w:p>
    <w:p w14:paraId="3DCA7E7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要解决的技术问题在于克服现有技术的上述不足，提供一种与常规水力压裂工艺兼容、能够在压裂液破胶返排全过程中保持荧光信号完整性、且可响应破胶化学环境变化实现从分散态向锚定态功能切换的改性稀土铝酸盐荧光粉。同时，本发明还提供含上述改性荧光粉的荧光压裂液体系，以及利用该荧光压裂液体系进行压裂裂缝荧光示踪的应用方法，该方法可为压裂液波及范围提供可实物验证的直接证据。</w:t>
      </w:r>
    </w:p>
    <w:p w14:paraId="5D059678" w14:textId="77777777" w:rsidR="00FD3B2C" w:rsidRPr="00FF3ED0" w:rsidRDefault="00FD3B2C" w:rsidP="00E51622">
      <w:pPr>
        <w:spacing w:after="40" w:line="360" w:lineRule="auto"/>
        <w:jc w:val="both"/>
        <w:rPr>
          <w:rFonts w:ascii="Times New Roman" w:hAnsi="Times New Roman" w:cs="Times New Roman" w:hint="eastAsia"/>
          <w:lang w:eastAsia="zh-CN"/>
        </w:rPr>
      </w:pPr>
    </w:p>
    <w:p w14:paraId="3A6A5468"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技术方案</w:t>
      </w:r>
    </w:p>
    <w:p w14:paraId="1C34F95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第一方面：改性稀土铝酸盐荧光粉</w:t>
      </w:r>
    </w:p>
    <w:p w14:paraId="374D629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一种改性稀土铝酸盐荧光粉，其特征在于，包括稀土铝酸盐长余辉荧光粉基体和包覆于所述基体表面的双层改性层；</w:t>
      </w:r>
    </w:p>
    <w:p w14:paraId="2ECCA76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所述稀土铝酸盐长余辉荧光粉基体为</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Sr₄Al</w:t>
      </w:r>
      <w:proofErr w:type="spellEnd"/>
      <w:r w:rsidRPr="00FF3ED0">
        <w:rPr>
          <w:rFonts w:ascii="Times New Roman" w:hAnsi="Times New Roman" w:cs="Times New Roman"/>
          <w:lang w:eastAsia="zh-CN"/>
        </w:rPr>
        <w:t>₁₄O₂₅:Eu²⁺,Dy³⁺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CaAl₂O</w:t>
      </w:r>
      <w:proofErr w:type="spellEnd"/>
      <w:r w:rsidRPr="00FF3ED0">
        <w:rPr>
          <w:rFonts w:ascii="Times New Roman" w:hAnsi="Times New Roman" w:cs="Times New Roman"/>
          <w:lang w:eastAsia="zh-CN"/>
        </w:rPr>
        <w:t>₄:Eu²⁺,Nd³⁺</w:t>
      </w:r>
      <w:r w:rsidRPr="00FF3ED0">
        <w:rPr>
          <w:rFonts w:ascii="Times New Roman" w:hAnsi="Times New Roman" w:cs="Times New Roman"/>
          <w:lang w:eastAsia="zh-CN"/>
        </w:rPr>
        <w:t>中的一种或多种，优选</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，粒度为</w:t>
      </w:r>
      <w:r w:rsidRPr="00FF3ED0">
        <w:rPr>
          <w:rFonts w:ascii="Times New Roman" w:hAnsi="Times New Roman" w:cs="Times New Roman"/>
          <w:lang w:eastAsia="zh-CN"/>
        </w:rPr>
        <w:t>400~2000</w:t>
      </w:r>
      <w:r w:rsidRPr="00FF3ED0">
        <w:rPr>
          <w:rFonts w:ascii="Times New Roman" w:hAnsi="Times New Roman" w:cs="Times New Roman"/>
          <w:lang w:eastAsia="zh-CN"/>
        </w:rPr>
        <w:t>目，优选</w:t>
      </w:r>
      <w:r w:rsidRPr="00FF3ED0">
        <w:rPr>
          <w:rFonts w:ascii="Times New Roman" w:hAnsi="Times New Roman" w:cs="Times New Roman"/>
          <w:lang w:eastAsia="zh-CN"/>
        </w:rPr>
        <w:t>800~1200</w:t>
      </w:r>
      <w:r w:rsidRPr="00FF3ED0">
        <w:rPr>
          <w:rFonts w:ascii="Times New Roman" w:hAnsi="Times New Roman" w:cs="Times New Roman"/>
          <w:lang w:eastAsia="zh-CN"/>
        </w:rPr>
        <w:t>目（对应中位粒径</w:t>
      </w:r>
      <w:r w:rsidRPr="00FF3ED0">
        <w:rPr>
          <w:rFonts w:ascii="Times New Roman" w:hAnsi="Times New Roman" w:cs="Times New Roman"/>
          <w:lang w:eastAsia="zh-CN"/>
        </w:rPr>
        <w:t>D50</w:t>
      </w:r>
      <w:r w:rsidRPr="00FF3ED0">
        <w:rPr>
          <w:rFonts w:ascii="Times New Roman" w:hAnsi="Times New Roman" w:cs="Times New Roman"/>
          <w:lang w:eastAsia="zh-CN"/>
        </w:rPr>
        <w:t>约为</w:t>
      </w:r>
      <w:r w:rsidRPr="00FF3ED0">
        <w:rPr>
          <w:rFonts w:ascii="Times New Roman" w:hAnsi="Times New Roman" w:cs="Times New Roman"/>
          <w:lang w:eastAsia="zh-CN"/>
        </w:rPr>
        <w:t xml:space="preserve">8~18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w:t>
      </w:r>
    </w:p>
    <w:p w14:paraId="7C3F051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所述双层改性层包括内层和外层，其中：</w:t>
      </w:r>
    </w:p>
    <w:p w14:paraId="18B41C8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内层为硅烷偶联剂化学键合层，所述硅烷偶联剂含有可与荧光粉表面羟基发生缩合反应的水解性基团（烷氧基），以及可为后续功能切换提供活性位点的末端官能团（氨基）；所述硅烷偶联剂选自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KH550/APTES</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rPr>
        <w:t>γ</w:t>
      </w:r>
      <w:r w:rsidRPr="00FF3ED0">
        <w:rPr>
          <w:rFonts w:ascii="Times New Roman" w:hAnsi="Times New Roman" w:cs="Times New Roman"/>
          <w:lang w:eastAsia="zh-CN"/>
        </w:rPr>
        <w:t>-</w:t>
      </w:r>
      <w:r w:rsidRPr="00FF3ED0">
        <w:rPr>
          <w:rFonts w:ascii="Times New Roman" w:hAnsi="Times New Roman" w:cs="Times New Roman"/>
          <w:lang w:eastAsia="zh-CN"/>
        </w:rPr>
        <w:t>甲基丙烯酰氧基丙基三甲氧基硅烷（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）或乙烯基三甲氧基硅烷中的一种或多种，优选含氨基的硅烷偶联剂，更优选</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1.0~3.0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50B8202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）物理屏蔽层，所述聚乙二醇通过氢键、范德华力和</w:t>
      </w:r>
      <w:r w:rsidRPr="00FF3ED0">
        <w:rPr>
          <w:rFonts w:ascii="Times New Roman" w:hAnsi="Times New Roman" w:cs="Times New Roman"/>
          <w:lang w:eastAsia="zh-CN"/>
        </w:rPr>
        <w:t>/</w:t>
      </w:r>
      <w:r w:rsidRPr="00FF3ED0">
        <w:rPr>
          <w:rFonts w:ascii="Times New Roman" w:hAnsi="Times New Roman" w:cs="Times New Roman"/>
          <w:lang w:eastAsia="zh-CN"/>
        </w:rPr>
        <w:t>或疏水相互作用物理吸附于内层硅烷偶联剂表面，在注入阶段提供空间位阻和渗透排斥效应以保障颗粒分散稳定性，并在破胶阶段作为牺牲响应层脱附暴露内层活性官能团；所述聚乙二醇的数均分子量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，优选</w:t>
      </w:r>
      <w:r w:rsidRPr="00FF3ED0">
        <w:rPr>
          <w:rFonts w:ascii="Times New Roman" w:hAnsi="Times New Roman" w:cs="Times New Roman"/>
          <w:lang w:eastAsia="zh-CN"/>
        </w:rPr>
        <w:t>2000~6000</w:t>
      </w:r>
      <w:r w:rsidRPr="00FF3ED0">
        <w:rPr>
          <w:rFonts w:ascii="Times New Roman" w:hAnsi="Times New Roman" w:cs="Times New Roman"/>
          <w:lang w:eastAsia="zh-CN"/>
        </w:rPr>
        <w:t>，更优选</w:t>
      </w:r>
      <w:r w:rsidRPr="00FF3ED0">
        <w:rPr>
          <w:rFonts w:ascii="Times New Roman" w:hAnsi="Times New Roman" w:cs="Times New Roman"/>
          <w:lang w:eastAsia="zh-CN"/>
        </w:rPr>
        <w:t>4000</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的用量为荧光粉基体质量的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2.0~5.0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42B6EE6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进一步地，所述改性稀土铝酸盐荧光粉还包括协同分散助剂体系，所述分散助剂体系包括：</w:t>
      </w:r>
    </w:p>
    <w:p w14:paraId="7EE3FA7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）或其钠盐、酒石酸中的一种或多种，优选柠檬酸，用量为荧光粉基体质量的</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；所述螯合剂用于选择性络合荧光粉表面微量溶出的多价金属阳离子（如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），阻断其对稠化剂交联反应的干扰；</w:t>
      </w:r>
    </w:p>
    <w:p w14:paraId="0B0DAC4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非离子表面活性剂，选自烷基酚聚氧乙烯醚系列（如</w:t>
      </w:r>
      <w:r w:rsidRPr="00FF3ED0">
        <w:rPr>
          <w:rFonts w:ascii="Times New Roman" w:hAnsi="Times New Roman" w:cs="Times New Roman"/>
          <w:lang w:eastAsia="zh-CN"/>
        </w:rPr>
        <w:t>Triton X-100</w:t>
      </w:r>
      <w:r w:rsidRPr="00FF3ED0">
        <w:rPr>
          <w:rFonts w:ascii="Times New Roman" w:hAnsi="Times New Roman" w:cs="Times New Roman"/>
          <w:lang w:eastAsia="zh-CN"/>
        </w:rPr>
        <w:t>）、脂肪醇聚氧乙烯醚系列或聚山梨酯系列中的一种或多种，优选</w:t>
      </w:r>
      <w:r w:rsidRPr="00FF3ED0">
        <w:rPr>
          <w:rFonts w:ascii="Times New Roman" w:hAnsi="Times New Roman" w:cs="Times New Roman"/>
          <w:lang w:eastAsia="zh-CN"/>
        </w:rPr>
        <w:t>Triton X-100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；所述非离子表面活性剂用于降低固液界面张力，改善荧光粉表面的润湿性，促进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w:t>
      </w:r>
    </w:p>
    <w:p w14:paraId="26963CD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第二方面：改性稀土铝酸盐荧光粉的制备方法</w:t>
      </w:r>
    </w:p>
    <w:p w14:paraId="6CA7D36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上述改性稀土铝酸盐荧光粉的制备方法，其特征在于，包括以下步骤：</w:t>
      </w:r>
    </w:p>
    <w:p w14:paraId="7D66CA9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1</w:t>
      </w:r>
      <w:r w:rsidRPr="00FF3ED0">
        <w:rPr>
          <w:rFonts w:ascii="Times New Roman" w:hAnsi="Times New Roman" w:cs="Times New Roman"/>
          <w:lang w:eastAsia="zh-CN"/>
        </w:rPr>
        <w:t>）硅烷偶联剂预处理：将稀土铝酸盐荧光粉基体分散于无水乙醇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，优选</w:t>
      </w:r>
      <w:r w:rsidRPr="00FF3ED0">
        <w:rPr>
          <w:rFonts w:ascii="Times New Roman" w:hAnsi="Times New Roman" w:cs="Times New Roman"/>
          <w:lang w:eastAsia="zh-CN"/>
        </w:rPr>
        <w:t>95:5</w:t>
      </w:r>
      <w:r w:rsidRPr="00FF3ED0">
        <w:rPr>
          <w:rFonts w:ascii="Times New Roman" w:hAnsi="Times New Roman" w:cs="Times New Roman"/>
          <w:lang w:eastAsia="zh-CN"/>
        </w:rPr>
        <w:t>）中，加入占荧光粉基体质量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（以促进硅烷偶联剂的水解缩合反应），在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小时，然后于</w:t>
      </w:r>
      <w:r w:rsidRPr="00FF3ED0">
        <w:rPr>
          <w:rFonts w:ascii="Times New Roman" w:hAnsi="Times New Roman" w:cs="Times New Roman"/>
          <w:lang w:eastAsia="zh-CN"/>
        </w:rPr>
        <w:t>50~80°C</w:t>
      </w:r>
      <w:r w:rsidRPr="00FF3ED0">
        <w:rPr>
          <w:rFonts w:ascii="Times New Roman" w:hAnsi="Times New Roman" w:cs="Times New Roman"/>
          <w:lang w:eastAsia="zh-CN"/>
        </w:rPr>
        <w:t>干燥固化</w:t>
      </w:r>
      <w:r w:rsidRPr="00FF3ED0">
        <w:rPr>
          <w:rFonts w:ascii="Times New Roman" w:hAnsi="Times New Roman" w:cs="Times New Roman"/>
          <w:lang w:eastAsia="zh-CN"/>
        </w:rPr>
        <w:t>0.5~2</w:t>
      </w:r>
      <w:r w:rsidRPr="00FF3ED0">
        <w:rPr>
          <w:rFonts w:ascii="Times New Roman" w:hAnsi="Times New Roman" w:cs="Times New Roman"/>
          <w:lang w:eastAsia="zh-CN"/>
        </w:rPr>
        <w:t>小时，得到硅烷偶联剂化学键合荧光粉；在上述条件下，硅烷偶联剂的烷氧基水解生成硅羟基，与荧光粉表面</w:t>
      </w:r>
      <w:r w:rsidRPr="00FF3ED0">
        <w:rPr>
          <w:rFonts w:ascii="Times New Roman" w:hAnsi="Times New Roman" w:cs="Times New Roman"/>
          <w:lang w:eastAsia="zh-CN"/>
        </w:rPr>
        <w:lastRenderedPageBreak/>
        <w:t>的</w:t>
      </w:r>
      <w:r w:rsidRPr="00FF3ED0">
        <w:rPr>
          <w:rFonts w:ascii="Times New Roman" w:hAnsi="Times New Roman" w:cs="Times New Roman"/>
          <w:lang w:eastAsia="zh-CN"/>
        </w:rPr>
        <w:t>Al-OH</w:t>
      </w:r>
      <w:r w:rsidRPr="00FF3ED0">
        <w:rPr>
          <w:rFonts w:ascii="Times New Roman" w:hAnsi="Times New Roman" w:cs="Times New Roman"/>
          <w:lang w:eastAsia="zh-CN"/>
        </w:rPr>
        <w:t>基团发生缩合反应形成</w:t>
      </w:r>
      <w:r w:rsidRPr="00FF3ED0">
        <w:rPr>
          <w:rFonts w:ascii="Times New Roman" w:hAnsi="Times New Roman" w:cs="Times New Roman"/>
          <w:lang w:eastAsia="zh-CN"/>
        </w:rPr>
        <w:t>Si-O-Al</w:t>
      </w:r>
      <w:r w:rsidRPr="00FF3ED0">
        <w:rPr>
          <w:rFonts w:ascii="Times New Roman" w:hAnsi="Times New Roman" w:cs="Times New Roman"/>
          <w:lang w:eastAsia="zh-CN"/>
        </w:rPr>
        <w:t>共价键，实现硅烷偶联剂在荧光粉表面的化学锚固；</w:t>
      </w:r>
    </w:p>
    <w:p w14:paraId="6B772CD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2</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物理包覆：将步骤（</w:t>
      </w:r>
      <w:r w:rsidRPr="00FF3ED0">
        <w:rPr>
          <w:rFonts w:ascii="Times New Roman" w:hAnsi="Times New Roman" w:cs="Times New Roman"/>
          <w:lang w:eastAsia="zh-CN"/>
        </w:rPr>
        <w:t>1</w:t>
      </w:r>
      <w:r w:rsidRPr="00FF3ED0">
        <w:rPr>
          <w:rFonts w:ascii="Times New Roman" w:hAnsi="Times New Roman" w:cs="Times New Roman"/>
          <w:lang w:eastAsia="zh-CN"/>
        </w:rPr>
        <w:t>）得到的硅烷偶联剂化学键合荧光粉分散于去离子水中，加入占荧光粉基体质量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Mn=2000~6000</w:t>
      </w:r>
      <w:r w:rsidRPr="00FF3ED0">
        <w:rPr>
          <w:rFonts w:ascii="Times New Roman" w:hAnsi="Times New Roman" w:cs="Times New Roman"/>
          <w:lang w:eastAsia="zh-CN"/>
        </w:rPr>
        <w:t>，优选</w:t>
      </w:r>
      <w:r w:rsidRPr="00FF3ED0">
        <w:rPr>
          <w:rFonts w:ascii="Times New Roman" w:hAnsi="Times New Roman" w:cs="Times New Roman"/>
          <w:lang w:eastAsia="zh-CN"/>
        </w:rPr>
        <w:t>4000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小时，使</w:t>
      </w:r>
      <w:r w:rsidRPr="00FF3ED0">
        <w:rPr>
          <w:rFonts w:ascii="Times New Roman" w:hAnsi="Times New Roman" w:cs="Times New Roman"/>
          <w:lang w:eastAsia="zh-CN"/>
        </w:rPr>
        <w:t>PEG</w:t>
      </w:r>
      <w:r w:rsidRPr="00FF3ED0">
        <w:rPr>
          <w:rFonts w:ascii="Times New Roman" w:hAnsi="Times New Roman" w:cs="Times New Roman"/>
          <w:lang w:eastAsia="zh-CN"/>
        </w:rPr>
        <w:t>分子链通过物理吸附沉积于硅烷偶联剂层表面，离心分离或过滤，用去离子水洗涤去除未吸附的</w:t>
      </w:r>
      <w:r w:rsidRPr="00FF3ED0">
        <w:rPr>
          <w:rFonts w:ascii="Times New Roman" w:hAnsi="Times New Roman" w:cs="Times New Roman"/>
          <w:lang w:eastAsia="zh-CN"/>
        </w:rPr>
        <w:t>PEG</w:t>
      </w:r>
      <w:r w:rsidRPr="00FF3ED0">
        <w:rPr>
          <w:rFonts w:ascii="Times New Roman" w:hAnsi="Times New Roman" w:cs="Times New Roman"/>
          <w:lang w:eastAsia="zh-CN"/>
        </w:rPr>
        <w:t>，于</w:t>
      </w:r>
      <w:r w:rsidRPr="00FF3ED0">
        <w:rPr>
          <w:rFonts w:ascii="Times New Roman" w:hAnsi="Times New Roman" w:cs="Times New Roman"/>
          <w:lang w:eastAsia="zh-CN"/>
        </w:rPr>
        <w:t>50~80°C</w:t>
      </w:r>
      <w:r w:rsidRPr="00FF3ED0">
        <w:rPr>
          <w:rFonts w:ascii="Times New Roman" w:hAnsi="Times New Roman" w:cs="Times New Roman"/>
          <w:lang w:eastAsia="zh-CN"/>
        </w:rPr>
        <w:t>干燥，得到所述改性稀土铝酸盐荧光粉。</w:t>
      </w:r>
    </w:p>
    <w:p w14:paraId="5601200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进一步地，所述制备方法还包括步骤（</w:t>
      </w:r>
      <w:r w:rsidRPr="00FF3ED0">
        <w:rPr>
          <w:rFonts w:ascii="Times New Roman" w:hAnsi="Times New Roman" w:cs="Times New Roman"/>
          <w:lang w:eastAsia="zh-CN"/>
        </w:rPr>
        <w:t>3</w:t>
      </w:r>
      <w:r w:rsidRPr="00FF3ED0">
        <w:rPr>
          <w:rFonts w:ascii="Times New Roman" w:hAnsi="Times New Roman" w:cs="Times New Roman"/>
          <w:lang w:eastAsia="zh-CN"/>
        </w:rPr>
        <w:t>）：在使用时将步骤（</w:t>
      </w:r>
      <w:r w:rsidRPr="00FF3ED0">
        <w:rPr>
          <w:rFonts w:ascii="Times New Roman" w:hAnsi="Times New Roman" w:cs="Times New Roman"/>
          <w:lang w:eastAsia="zh-CN"/>
        </w:rPr>
        <w:t>2</w:t>
      </w:r>
      <w:r w:rsidRPr="00FF3ED0">
        <w:rPr>
          <w:rFonts w:ascii="Times New Roman" w:hAnsi="Times New Roman" w:cs="Times New Roman"/>
          <w:lang w:eastAsia="zh-CN"/>
        </w:rPr>
        <w:t>）得到的改性稀土铝酸盐荧光粉与螯合剂和非离子表面活性剂按所述比例混合，或者将螯合剂和非离子表面活性剂预先溶解于分散介质中，以便在配制荧光母液时实现协同分散效果。</w:t>
      </w:r>
    </w:p>
    <w:p w14:paraId="0436B59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第三方面：荧光压裂液体系</w:t>
      </w:r>
    </w:p>
    <w:p w14:paraId="41E11DC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一种荧光压裂液体系，其特征在于，包括以下组分：</w:t>
      </w:r>
    </w:p>
    <w:p w14:paraId="744100E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）上述任一项所述的改性稀土铝酸盐荧光粉；</w:t>
      </w:r>
    </w:p>
    <w:p w14:paraId="7CCDCB4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）稠化剂，选自羟丙基胍胶（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）、瓜尔胶、羧甲基羟丙基胍胶（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）中的一种或多种，优选</w:t>
      </w:r>
      <w:r w:rsidRPr="00FF3ED0">
        <w:rPr>
          <w:rFonts w:ascii="Times New Roman" w:hAnsi="Times New Roman" w:cs="Times New Roman"/>
          <w:lang w:eastAsia="zh-CN"/>
        </w:rPr>
        <w:t>HPG</w:t>
      </w:r>
      <w:r w:rsidRPr="00FF3ED0">
        <w:rPr>
          <w:rFonts w:ascii="Times New Roman" w:hAnsi="Times New Roman" w:cs="Times New Roman"/>
          <w:lang w:eastAsia="zh-CN"/>
        </w:rPr>
        <w:t>，在压裂液终液中的浓度为</w:t>
      </w:r>
      <w:r w:rsidRPr="00FF3ED0">
        <w:rPr>
          <w:rFonts w:ascii="Times New Roman" w:hAnsi="Times New Roman" w:cs="Times New Roman"/>
          <w:lang w:eastAsia="zh-CN"/>
        </w:rPr>
        <w:t xml:space="preserve">0.3~1.0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7DFB755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c</w:t>
      </w:r>
      <w:r w:rsidRPr="00FF3ED0">
        <w:rPr>
          <w:rFonts w:ascii="Times New Roman" w:hAnsi="Times New Roman" w:cs="Times New Roman"/>
          <w:lang w:eastAsia="zh-CN"/>
        </w:rPr>
        <w:t>）交联剂，当稠化剂为植物胶类或合成聚合物类时，选自有机硼交联剂、有机锆交联剂或有机钛交联剂中的一种或多种，优选有机硼延缓交联剂，在压裂液终液中的浓度为</w:t>
      </w:r>
      <w:r w:rsidRPr="00FF3ED0">
        <w:rPr>
          <w:rFonts w:ascii="Times New Roman" w:hAnsi="Times New Roman" w:cs="Times New Roman"/>
          <w:lang w:eastAsia="zh-CN"/>
        </w:rPr>
        <w:t>0.1~0.5 vol%</w:t>
      </w:r>
      <w:r w:rsidRPr="00FF3ED0">
        <w:rPr>
          <w:rFonts w:ascii="Times New Roman" w:hAnsi="Times New Roman" w:cs="Times New Roman"/>
          <w:lang w:eastAsia="zh-CN"/>
        </w:rPr>
        <w:t>；当稠化剂为粘弹性表面活性剂类或滑溜水用减阻剂类时，可选择不添加交联剂或添加微量交联促进剂；</w:t>
      </w:r>
    </w:p>
    <w:p w14:paraId="32D0BC9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d</w:t>
      </w:r>
      <w:r w:rsidRPr="00FF3ED0">
        <w:rPr>
          <w:rFonts w:ascii="Times New Roman" w:hAnsi="Times New Roman" w:cs="Times New Roman"/>
          <w:lang w:eastAsia="zh-CN"/>
        </w:rPr>
        <w:t>）破胶剂，选自过硫酸铵、过硫酸钾、胶囊包裹过硫酸盐或酶破胶剂中的一种或多种，优选过硫酸铵，在压裂液终液中的浓度为</w:t>
      </w:r>
      <w:r w:rsidRPr="00FF3ED0">
        <w:rPr>
          <w:rFonts w:ascii="Times New Roman" w:hAnsi="Times New Roman" w:cs="Times New Roman"/>
          <w:lang w:eastAsia="zh-CN"/>
        </w:rPr>
        <w:t xml:space="preserve">0.02~0.3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CE05CD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）水（包括去离子水、地层水或配液用水）。</w:t>
      </w:r>
    </w:p>
    <w:p w14:paraId="1656E92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进一步地，所述荧光压裂液体系采用</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的方式制备和使用：</w:t>
      </w:r>
    </w:p>
    <w:p w14:paraId="1F3BE58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母液配方：将改性荧光粉以20~80 g/L、优选30~60 g/L、更优选40 g/L的浓度分散于去离子水中，加入螯合剂（如柠檬酸0.05~0.5 wt%）和非离子表面活性剂（如Triton X-100 0.01~0.2 wt%），通过高速剪切（1000~5000 rpm×3~10 min）和/或超声辅助（20~60 kHz×5~20 min）制备成高浓度荧光悬浮母液；</w:t>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roofErr w:type="spellStart"/>
      <w:r w:rsidRPr="00FF3ED0">
        <w:rPr>
          <w:rFonts w:ascii="Times New Roman" w:hAnsi="Times New Roman" w:cs="Times New Roman"/>
          <w:lang w:eastAsia="zh-CN"/>
        </w:rPr>
      </w:r>
      <w:proofErr w:type="spellEnd"/>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roofErr w:type="spellStart"/>
      <w:r w:rsidRPr="00FF3ED0">
        <w:rPr>
          <w:rFonts w:ascii="Times New Roman" w:hAnsi="Times New Roman" w:cs="Times New Roman"/>
          <w:lang w:eastAsia="zh-CN"/>
        </w:rPr>
      </w:r>
      <w:proofErr w:type="spellEnd"/>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
    <w:p w14:paraId="57E1036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终液配方：将所述母液按体积比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、优选</w:t>
      </w:r>
      <w:r w:rsidRPr="00FF3ED0">
        <w:rPr>
          <w:rFonts w:ascii="Times New Roman" w:hAnsi="Times New Roman" w:cs="Times New Roman"/>
          <w:lang w:eastAsia="zh-CN"/>
        </w:rPr>
        <w:t>0.3~1.0%</w:t>
      </w:r>
      <w:r w:rsidRPr="00FF3ED0">
        <w:rPr>
          <w:rFonts w:ascii="Times New Roman" w:hAnsi="Times New Roman" w:cs="Times New Roman"/>
          <w:lang w:eastAsia="zh-CN"/>
        </w:rPr>
        <w:t>、更优选</w:t>
      </w:r>
      <w:r w:rsidRPr="00FF3ED0">
        <w:rPr>
          <w:rFonts w:ascii="Times New Roman" w:hAnsi="Times New Roman" w:cs="Times New Roman"/>
          <w:lang w:eastAsia="zh-CN"/>
        </w:rPr>
        <w:t>0.5%</w:t>
      </w:r>
      <w:r w:rsidRPr="00FF3ED0">
        <w:rPr>
          <w:rFonts w:ascii="Times New Roman" w:hAnsi="Times New Roman" w:cs="Times New Roman"/>
          <w:lang w:eastAsia="zh-CN"/>
        </w:rPr>
        <w:t>通过在线混合装置注入</w:t>
      </w:r>
      <w:r w:rsidRPr="00FF3ED0">
        <w:rPr>
          <w:rFonts w:ascii="Times New Roman" w:hAnsi="Times New Roman" w:cs="Times New Roman"/>
          <w:lang w:eastAsia="zh-CN"/>
        </w:rPr>
        <w:t>HPG</w:t>
      </w:r>
      <w:r w:rsidRPr="00FF3ED0">
        <w:rPr>
          <w:rFonts w:ascii="Times New Roman" w:hAnsi="Times New Roman" w:cs="Times New Roman"/>
          <w:lang w:eastAsia="zh-CN"/>
        </w:rPr>
        <w:t>基液主流中，经静态混合器充分混合，得到荧光压裂液终液。</w:t>
      </w:r>
    </w:p>
    <w:p w14:paraId="6E4D137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进一步地，所述荧光压裂液体系的各项性能指标满足中国石油天然气行业标准</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《压裂液通用技术条件》和</w:t>
      </w:r>
      <w:r w:rsidRPr="00FF3ED0">
        <w:rPr>
          <w:rFonts w:ascii="Times New Roman" w:hAnsi="Times New Roman" w:cs="Times New Roman"/>
          <w:lang w:eastAsia="zh-CN"/>
        </w:rPr>
        <w:t>SY/T 5107-2016</w:t>
      </w:r>
      <w:r w:rsidRPr="00FF3ED0">
        <w:rPr>
          <w:rFonts w:ascii="Times New Roman" w:hAnsi="Times New Roman" w:cs="Times New Roman"/>
          <w:lang w:eastAsia="zh-CN"/>
        </w:rPr>
        <w:t>《水基压裂液性能评价方法》的技术要求。</w:t>
      </w:r>
    </w:p>
    <w:p w14:paraId="1DF1604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第四方面：压裂裂缝荧光示踪方法</w:t>
      </w:r>
    </w:p>
    <w:p w14:paraId="5008454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一种利用上述荧光压裂液体系进行压裂裂缝荧光示踪的方法，其特征在于，包括以下步骤：</w:t>
      </w:r>
    </w:p>
    <w:p w14:paraId="6857D1A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注入阶段：通过压裂泵注系统将所述荧光压裂液终液与支撑剂混合后泵入目标压裂层段，荧光粉随携砂液运移至水力裂缝中并均匀分布；</w:t>
      </w:r>
    </w:p>
    <w:p w14:paraId="0C12A10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关井破胶阶段：停泵关井，在储层温度（</w:t>
      </w:r>
      <w:r w:rsidRPr="00FF3ED0">
        <w:rPr>
          <w:rFonts w:ascii="Times New Roman" w:hAnsi="Times New Roman" w:cs="Times New Roman"/>
          <w:lang w:eastAsia="zh-CN"/>
        </w:rPr>
        <w:t>60~150°C</w:t>
      </w:r>
      <w:r w:rsidRPr="00FF3ED0">
        <w:rPr>
          <w:rFonts w:ascii="Times New Roman" w:hAnsi="Times New Roman" w:cs="Times New Roman"/>
          <w:lang w:eastAsia="zh-CN"/>
        </w:rPr>
        <w:t>）下维持密闭状态</w:t>
      </w:r>
      <w:r w:rsidRPr="00FF3ED0">
        <w:rPr>
          <w:rFonts w:ascii="Times New Roman" w:hAnsi="Times New Roman" w:cs="Times New Roman"/>
          <w:lang w:eastAsia="zh-CN"/>
        </w:rPr>
        <w:t>6~48</w:t>
      </w:r>
      <w:r w:rsidRPr="00FF3ED0">
        <w:rPr>
          <w:rFonts w:ascii="Times New Roman" w:hAnsi="Times New Roman" w:cs="Times New Roman"/>
          <w:lang w:eastAsia="zh-CN"/>
        </w:rPr>
        <w:t>小时。在此阶段，交联冻胶中的有机硼交联键在破胶剂（过硫酸铵）作用下发生氧化断裂，聚合物网络解体；同时，改性荧光粉外层的</w:t>
      </w:r>
      <w:r w:rsidRPr="00FF3ED0">
        <w:rPr>
          <w:rFonts w:ascii="Times New Roman" w:hAnsi="Times New Roman" w:cs="Times New Roman"/>
          <w:lang w:eastAsia="zh-CN"/>
        </w:rPr>
        <w:t>PEG</w:t>
      </w:r>
      <w:r w:rsidRPr="00FF3ED0">
        <w:rPr>
          <w:rFonts w:ascii="Times New Roman" w:hAnsi="Times New Roman" w:cs="Times New Roman"/>
          <w:lang w:eastAsia="zh-CN"/>
        </w:rPr>
        <w:t>物理屏蔽层在破胶剂氧化环境与储层温度的协同作用下，经历以下三个过程而逐步脱附降解：（</w:t>
      </w:r>
      <w:r w:rsidRPr="00FF3ED0">
        <w:rPr>
          <w:rFonts w:ascii="Times New Roman" w:hAnsi="Times New Roman" w:cs="Times New Roman"/>
          <w:lang w:eastAsia="zh-CN"/>
        </w:rPr>
        <w:t>i</w:t>
      </w:r>
      <w:r w:rsidRPr="00FF3ED0">
        <w:rPr>
          <w:rFonts w:ascii="Times New Roman" w:hAnsi="Times New Roman" w:cs="Times New Roman"/>
          <w:lang w:eastAsia="zh-CN"/>
        </w:rPr>
        <w:t>）过硫酸铵热分解产生的氧化性物种攻击</w:t>
      </w:r>
      <w:r w:rsidRPr="00FF3ED0">
        <w:rPr>
          <w:rFonts w:ascii="Times New Roman" w:hAnsi="Times New Roman" w:cs="Times New Roman"/>
          <w:lang w:eastAsia="zh-CN"/>
        </w:rPr>
        <w:t>PEG</w:t>
      </w:r>
      <w:r w:rsidRPr="00FF3ED0">
        <w:rPr>
          <w:rFonts w:ascii="Times New Roman" w:hAnsi="Times New Roman" w:cs="Times New Roman"/>
          <w:lang w:eastAsia="zh-CN"/>
        </w:rPr>
        <w:t>醚键（</w:t>
      </w:r>
      <w:r w:rsidRPr="00FF3ED0">
        <w:rPr>
          <w:rFonts w:ascii="Times New Roman" w:hAnsi="Times New Roman" w:cs="Times New Roman"/>
          <w:lang w:eastAsia="zh-CN"/>
        </w:rPr>
        <w:t>C-O-C</w:t>
      </w:r>
      <w:r w:rsidRPr="00FF3ED0">
        <w:rPr>
          <w:rFonts w:ascii="Times New Roman" w:hAnsi="Times New Roman" w:cs="Times New Roman"/>
          <w:lang w:eastAsia="zh-CN"/>
        </w:rPr>
        <w:t>），引发链断裂，生成低分子量</w:t>
      </w:r>
      <w:r w:rsidRPr="00FF3ED0">
        <w:rPr>
          <w:rFonts w:ascii="Times New Roman" w:hAnsi="Times New Roman" w:cs="Times New Roman"/>
          <w:lang w:eastAsia="zh-CN"/>
        </w:rPr>
        <w:t>PEG</w:t>
      </w:r>
      <w:r w:rsidRPr="00FF3ED0">
        <w:rPr>
          <w:rFonts w:ascii="Times New Roman" w:hAnsi="Times New Roman" w:cs="Times New Roman"/>
          <w:lang w:eastAsia="zh-CN"/>
        </w:rPr>
        <w:t>碎片和含氧低聚物；（</w:t>
      </w:r>
      <w:r w:rsidRPr="00FF3ED0">
        <w:rPr>
          <w:rFonts w:ascii="Times New Roman" w:hAnsi="Times New Roman" w:cs="Times New Roman"/>
          <w:lang w:eastAsia="zh-CN"/>
        </w:rPr>
        <w:t>ii</w:t>
      </w:r>
      <w:r w:rsidRPr="00FF3ED0">
        <w:rPr>
          <w:rFonts w:ascii="Times New Roman" w:hAnsi="Times New Roman" w:cs="Times New Roman"/>
          <w:lang w:eastAsia="zh-CN"/>
        </w:rPr>
        <w:t>）低分子量产物的水溶性显著增大，倾向于从荧光粉表面向水相溶解释放；（</w:t>
      </w:r>
      <w:r w:rsidRPr="00FF3ED0">
        <w:rPr>
          <w:rFonts w:ascii="Times New Roman" w:hAnsi="Times New Roman" w:cs="Times New Roman"/>
          <w:lang w:eastAsia="zh-CN"/>
        </w:rPr>
        <w:t>iii</w:t>
      </w:r>
      <w:r w:rsidRPr="00FF3ED0">
        <w:rPr>
          <w:rFonts w:ascii="Times New Roman" w:hAnsi="Times New Roman" w:cs="Times New Roman"/>
          <w:lang w:eastAsia="zh-CN"/>
        </w:rPr>
        <w:t>）破胶剂分解产生的酸性微环境（局部</w:t>
      </w:r>
      <w:r w:rsidRPr="00FF3ED0">
        <w:rPr>
          <w:rFonts w:ascii="Times New Roman" w:hAnsi="Times New Roman" w:cs="Times New Roman"/>
          <w:lang w:eastAsia="zh-CN"/>
        </w:rPr>
        <w:t>pH</w:t>
      </w:r>
      <w:r w:rsidRPr="00FF3ED0">
        <w:rPr>
          <w:rFonts w:ascii="Times New Roman" w:hAnsi="Times New Roman" w:cs="Times New Roman"/>
          <w:lang w:eastAsia="zh-CN"/>
        </w:rPr>
        <w:t>下降）促使</w:t>
      </w:r>
      <w:r w:rsidRPr="00FF3ED0">
        <w:rPr>
          <w:rFonts w:ascii="Times New Roman" w:hAnsi="Times New Roman" w:cs="Times New Roman"/>
          <w:lang w:eastAsia="zh-CN"/>
        </w:rPr>
        <w:t>PEG</w:t>
      </w:r>
      <w:r w:rsidRPr="00FF3ED0">
        <w:rPr>
          <w:rFonts w:ascii="Times New Roman" w:hAnsi="Times New Roman" w:cs="Times New Roman"/>
          <w:lang w:eastAsia="zh-CN"/>
        </w:rPr>
        <w:t>醚氧原子的质子化程度增加，削弱</w:t>
      </w:r>
      <w:r w:rsidRPr="00FF3ED0">
        <w:rPr>
          <w:rFonts w:ascii="Times New Roman" w:hAnsi="Times New Roman" w:cs="Times New Roman"/>
          <w:lang w:eastAsia="zh-CN"/>
        </w:rPr>
        <w:t>PEG</w:t>
      </w:r>
      <w:r w:rsidRPr="00FF3ED0">
        <w:rPr>
          <w:rFonts w:ascii="Times New Roman" w:hAnsi="Times New Roman" w:cs="Times New Roman"/>
          <w:lang w:eastAsia="zh-CN"/>
        </w:rPr>
        <w:t>与内层硅烷偶联剂的物理吸附作用。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外层脱附后，暴露出内层</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），活性氨基与裂缝壁面砂岩的硅羟基（</w:t>
      </w:r>
      <w:r w:rsidRPr="00FF3ED0">
        <w:rPr>
          <w:rFonts w:ascii="Times New Roman" w:hAnsi="Times New Roman" w:cs="Times New Roman"/>
          <w:lang w:eastAsia="zh-CN"/>
        </w:rPr>
        <w:t>Si-OH</w:t>
      </w:r>
      <w:r w:rsidRPr="00FF3ED0">
        <w:rPr>
          <w:rFonts w:ascii="Times New Roman" w:hAnsi="Times New Roman" w:cs="Times New Roman"/>
          <w:lang w:eastAsia="zh-CN"/>
        </w:rPr>
        <w:t>）通过静电吸引、氢键和</w:t>
      </w:r>
      <w:r w:rsidRPr="00FF3ED0">
        <w:rPr>
          <w:rFonts w:ascii="Times New Roman" w:hAnsi="Times New Roman" w:cs="Times New Roman"/>
          <w:lang w:eastAsia="zh-CN"/>
        </w:rPr>
        <w:t>/</w:t>
      </w:r>
      <w:r w:rsidRPr="00FF3ED0">
        <w:rPr>
          <w:rFonts w:ascii="Times New Roman" w:hAnsi="Times New Roman" w:cs="Times New Roman"/>
          <w:lang w:eastAsia="zh-CN"/>
        </w:rPr>
        <w:t>或化学缩合（形成</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键）实现牢固锚定；</w:t>
      </w:r>
    </w:p>
    <w:p w14:paraId="41B752B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返排阶段：开井返排，返排液携带破胶后的聚合物残渣和少量未锚定的游离荧光粉颗粒排出井筒，已锚定于裂缝壁面的荧光粉则牢固保留；</w:t>
      </w:r>
    </w:p>
    <w:p w14:paraId="30ED2EE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取心与检测阶段：在压后取心作业中取出含裂缝的岩心，在紫外光源（波长</w:t>
      </w:r>
      <w:r w:rsidRPr="00FF3ED0">
        <w:rPr>
          <w:rFonts w:ascii="Times New Roman" w:hAnsi="Times New Roman" w:cs="Times New Roman"/>
          <w:lang w:eastAsia="zh-CN"/>
        </w:rPr>
        <w:t>350~380 nm</w:t>
      </w:r>
      <w:r w:rsidRPr="00FF3ED0">
        <w:rPr>
          <w:rFonts w:ascii="Times New Roman" w:hAnsi="Times New Roman" w:cs="Times New Roman"/>
          <w:lang w:eastAsia="zh-CN"/>
        </w:rPr>
        <w:t>，优选</w:t>
      </w:r>
      <w:r w:rsidRPr="00FF3ED0">
        <w:rPr>
          <w:rFonts w:ascii="Times New Roman" w:hAnsi="Times New Roman" w:cs="Times New Roman"/>
          <w:lang w:eastAsia="zh-CN"/>
        </w:rPr>
        <w:t>365 nm</w:t>
      </w:r>
      <w:r w:rsidRPr="00FF3ED0">
        <w:rPr>
          <w:rFonts w:ascii="Times New Roman" w:hAnsi="Times New Roman" w:cs="Times New Roman"/>
          <w:lang w:eastAsia="zh-CN"/>
        </w:rPr>
        <w:t>）照射下直接观察或拍照记录裂缝壁面的荧光分布。荧光分布区域即为压裂液的实际波及区域，可作为裂缝诊断结果的可实物验证直接证据。</w:t>
      </w:r>
    </w:p>
    <w:p w14:paraId="162CB6B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在注入阶段中，荧光母液的在线添加可在前置液段、携砂液段或顶替液段中的一段或多段中进行。优选在前置液段和携砂液段中连续添加，以形成从裂缝入口到尖端的完整荧光标记，从而全面反映压裂液在整个裂缝网络中的波及范围。</w:t>
      </w:r>
    </w:p>
    <w:p w14:paraId="4C69AAA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进一步地，在关井破胶阶段中，所述改性荧光粉从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的功能切换利用压裂施工自身的时间序列（注入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驱动，以压裂液配方中原有的过硫酸铵破胶剂作为脱附触发条件，无需额外添加任何专用触发剂。以此方式，本发明将压裂施工作业的工序结构转化为颗粒表面化学的功能转化序列，实现了与现有压裂工艺的良好兼容。</w:t>
      </w:r>
    </w:p>
    <w:p w14:paraId="0CC46FEF"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有益效果</w:t>
      </w:r>
    </w:p>
    <w:p w14:paraId="6706DE3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与现有技术相比，本发明具有以下有益效果：</w:t>
      </w:r>
    </w:p>
    <w:p w14:paraId="0D86EAC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1</w:t>
      </w:r>
      <w:r w:rsidRPr="00FF3ED0">
        <w:rPr>
          <w:rFonts w:ascii="Times New Roman" w:hAnsi="Times New Roman" w:cs="Times New Roman"/>
          <w:lang w:eastAsia="zh-CN"/>
        </w:rPr>
        <w:t>）无机晶格保护的氧化耐受性与信号保真度。选用无机稀土铝酸盐晶体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作为示踪介质，其发光中心</w:t>
      </w:r>
      <w:r w:rsidRPr="00FF3ED0">
        <w:rPr>
          <w:rFonts w:ascii="Times New Roman" w:hAnsi="Times New Roman" w:cs="Times New Roman"/>
          <w:lang w:eastAsia="zh-CN"/>
        </w:rPr>
        <w:t>Eu²⁺</w:t>
      </w:r>
      <w:r w:rsidRPr="00FF3ED0">
        <w:rPr>
          <w:rFonts w:ascii="Times New Roman" w:hAnsi="Times New Roman" w:cs="Times New Roman"/>
          <w:lang w:eastAsia="zh-CN"/>
        </w:rPr>
        <w:t>嵌入刚性尖晶石型铝酸盐晶格中，受晶格化学环境的物理屏蔽保护，对过硫酸铵等强氧化性破胶体系具有本征化学惰性。这一特性从根本上保障了示踪材料在压裂液注入、关井破胶和返排全过程中的荧光信号完整性，荧光强度不因氧化环境而发生有意义的衰减。与之对照，现有技术中使用的有机荧光染料（如荧光素、罗丹明类）的共轭发色团易被过硫酸盐氧化破坏，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）的核壳结构在氧化环境中存在表面氧化和荧光猝灭风险，二者在信号保真度方面存在固有的化学脆弱性。</w:t>
      </w:r>
    </w:p>
    <w:p w14:paraId="0BE87F4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2</w:t>
      </w:r>
      <w:r w:rsidRPr="00FF3ED0">
        <w:rPr>
          <w:rFonts w:ascii="Times New Roman" w:hAnsi="Times New Roman" w:cs="Times New Roman"/>
          <w:lang w:eastAsia="zh-CN"/>
        </w:rPr>
        <w:t>）双层表面改性的多重协同功能。本发明采用</w:t>
      </w:r>
      <w:r w:rsidRPr="00FF3ED0">
        <w:rPr>
          <w:rFonts w:ascii="Times New Roman" w:hAnsi="Times New Roman" w:cs="Times New Roman"/>
          <w:lang w:eastAsia="zh-CN"/>
        </w:rPr>
        <w:t>"</w:t>
      </w:r>
      <w:r w:rsidRPr="00FF3ED0">
        <w:rPr>
          <w:rFonts w:ascii="Times New Roman" w:hAnsi="Times New Roman" w:cs="Times New Roman"/>
          <w:lang w:eastAsia="zh-CN"/>
        </w:rPr>
        <w:t>化学键合内层</w:t>
      </w:r>
      <w:r w:rsidRPr="00FF3ED0">
        <w:rPr>
          <w:rFonts w:ascii="Times New Roman" w:hAnsi="Times New Roman" w:cs="Times New Roman"/>
          <w:lang w:eastAsia="zh-CN"/>
        </w:rPr>
        <w:t>+</w:t>
      </w:r>
      <w:r w:rsidRPr="00FF3ED0">
        <w:rPr>
          <w:rFonts w:ascii="Times New Roman" w:hAnsi="Times New Roman" w:cs="Times New Roman"/>
          <w:lang w:eastAsia="zh-CN"/>
        </w:rPr>
        <w:t>物理吸附外层</w:t>
      </w:r>
      <w:r w:rsidRPr="00FF3ED0">
        <w:rPr>
          <w:rFonts w:ascii="Times New Roman" w:hAnsi="Times New Roman" w:cs="Times New Roman"/>
          <w:lang w:eastAsia="zh-CN"/>
        </w:rPr>
        <w:t>"</w:t>
      </w:r>
      <w:r w:rsidRPr="00FF3ED0">
        <w:rPr>
          <w:rFonts w:ascii="Times New Roman" w:hAnsi="Times New Roman" w:cs="Times New Roman"/>
          <w:lang w:eastAsia="zh-CN"/>
        </w:rPr>
        <w:t>的双层改性策略。内层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KH550</w:t>
      </w:r>
      <w:r w:rsidRPr="00FF3ED0">
        <w:rPr>
          <w:rFonts w:ascii="Times New Roman" w:hAnsi="Times New Roman" w:cs="Times New Roman"/>
          <w:lang w:eastAsia="zh-CN"/>
        </w:rPr>
        <w:t>为代表的硅烷偶联剂通过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共价键化学锚固于荧光粉表面，兼具三重作用：</w:t>
      </w:r>
      <w:r w:rsidRPr="00FF3ED0">
        <w:rPr>
          <w:rFonts w:ascii="Cambria Math" w:hAnsi="Cambria Math" w:cs="Cambria Math"/>
          <w:lang w:eastAsia="zh-CN"/>
        </w:rPr>
        <w:t>①</w:t>
      </w:r>
      <w:r w:rsidRPr="00FF3ED0">
        <w:rPr>
          <w:rFonts w:ascii="Times New Roman" w:hAnsi="Times New Roman" w:cs="Times New Roman"/>
          <w:lang w:eastAsia="zh-CN"/>
        </w:rPr>
        <w:t>提供耐水解屏障，阻隔水分子与荧光粉晶格的直接接触；</w:t>
      </w:r>
      <w:r w:rsidRPr="00FF3ED0">
        <w:rPr>
          <w:rFonts w:ascii="Cambria Math" w:hAnsi="Cambria Math" w:cs="Cambria Math"/>
          <w:lang w:eastAsia="zh-CN"/>
        </w:rPr>
        <w:t>②</w:t>
      </w:r>
      <w:r w:rsidRPr="00FF3ED0">
        <w:rPr>
          <w:rFonts w:ascii="Times New Roman" w:hAnsi="Times New Roman" w:cs="Times New Roman"/>
          <w:lang w:eastAsia="zh-CN"/>
        </w:rPr>
        <w:t>为外层</w:t>
      </w:r>
      <w:r w:rsidRPr="00FF3ED0">
        <w:rPr>
          <w:rFonts w:ascii="Times New Roman" w:hAnsi="Times New Roman" w:cs="Times New Roman"/>
          <w:lang w:eastAsia="zh-CN"/>
        </w:rPr>
        <w:t>PEG</w:t>
      </w:r>
      <w:r w:rsidRPr="00FF3ED0">
        <w:rPr>
          <w:rFonts w:ascii="Times New Roman" w:hAnsi="Times New Roman" w:cs="Times New Roman"/>
          <w:lang w:eastAsia="zh-CN"/>
        </w:rPr>
        <w:t>的物理沉积提供适宜的有机界面；</w:t>
      </w:r>
      <w:r w:rsidRPr="00FF3ED0">
        <w:rPr>
          <w:rFonts w:ascii="Cambria Math" w:hAnsi="Cambria Math" w:cs="Cambria Math"/>
          <w:lang w:eastAsia="zh-CN"/>
        </w:rPr>
        <w:t>③</w:t>
      </w:r>
      <w:r w:rsidRPr="00FF3ED0">
        <w:rPr>
          <w:rFonts w:ascii="Times New Roman" w:hAnsi="Times New Roman" w:cs="Times New Roman"/>
          <w:lang w:eastAsia="zh-CN"/>
        </w:rPr>
        <w:t>为破胶后的裂缝壁面锚定预留活性氨基位点（</w:t>
      </w:r>
      <w:r w:rsidRPr="00FF3ED0">
        <w:rPr>
          <w:rFonts w:ascii="Times New Roman" w:hAnsi="Times New Roman" w:cs="Times New Roman"/>
          <w:lang w:eastAsia="zh-CN"/>
        </w:rPr>
        <w:t>-NH₂</w:t>
      </w:r>
      <w:r w:rsidRPr="00FF3ED0">
        <w:rPr>
          <w:rFonts w:ascii="Times New Roman" w:hAnsi="Times New Roman" w:cs="Times New Roman"/>
          <w:lang w:eastAsia="zh-CN"/>
        </w:rPr>
        <w:t>）。外层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PEG4000</w:t>
      </w:r>
      <w:r w:rsidRPr="00FF3ED0">
        <w:rPr>
          <w:rFonts w:ascii="Times New Roman" w:hAnsi="Times New Roman" w:cs="Times New Roman"/>
          <w:lang w:eastAsia="zh-CN"/>
        </w:rPr>
        <w:t>为代表的聚乙二醇物理屏蔽层，在压裂液注入阶段通过渗透排斥效应和构象熵效应提供空间位阻稳定化，保障荧光粉在各类稠化剂基液中的均匀分散；在关井破胶阶段，</w:t>
      </w:r>
      <w:r w:rsidRPr="00FF3ED0">
        <w:rPr>
          <w:rFonts w:ascii="Times New Roman" w:hAnsi="Times New Roman" w:cs="Times New Roman"/>
          <w:lang w:eastAsia="zh-CN"/>
        </w:rPr>
        <w:t>PEG</w:t>
      </w:r>
      <w:r w:rsidRPr="00FF3ED0">
        <w:rPr>
          <w:rFonts w:ascii="Times New Roman" w:hAnsi="Times New Roman" w:cs="Times New Roman"/>
          <w:lang w:eastAsia="zh-CN"/>
        </w:rPr>
        <w:t>外层作为牺牲响应层，在过硫酸铵氧化环境与储层温度的协同作用下发生脱附降解，暴露内层活性官能团</w:t>
      </w:r>
      <w:r w:rsidRPr="00FF3ED0">
        <w:rPr>
          <w:rFonts w:ascii="Times New Roman" w:hAnsi="Times New Roman" w:cs="Times New Roman"/>
          <w:lang w:eastAsia="zh-CN"/>
        </w:rPr>
        <w:t>——</w:t>
      </w:r>
      <w:r w:rsidRPr="00FF3ED0">
        <w:rPr>
          <w:rFonts w:ascii="Times New Roman" w:hAnsi="Times New Roman" w:cs="Times New Roman"/>
          <w:lang w:eastAsia="zh-CN"/>
        </w:rPr>
        <w:t>从而在同一颗粒上实现了</w:t>
      </w:r>
      <w:r w:rsidRPr="00FF3ED0">
        <w:rPr>
          <w:rFonts w:ascii="Times New Roman" w:hAnsi="Times New Roman" w:cs="Times New Roman"/>
          <w:lang w:eastAsia="zh-CN"/>
        </w:rPr>
        <w:t>"</w:t>
      </w:r>
      <w:r w:rsidRPr="00FF3ED0">
        <w:rPr>
          <w:rFonts w:ascii="Times New Roman" w:hAnsi="Times New Roman" w:cs="Times New Roman"/>
          <w:lang w:eastAsia="zh-CN"/>
        </w:rPr>
        <w:t>注入时屏蔽保护、破胶时响应脱附</w:t>
      </w:r>
      <w:r w:rsidRPr="00FF3ED0">
        <w:rPr>
          <w:rFonts w:ascii="Times New Roman" w:hAnsi="Times New Roman" w:cs="Times New Roman"/>
          <w:lang w:eastAsia="zh-CN"/>
        </w:rPr>
        <w:t>"</w:t>
      </w:r>
      <w:r w:rsidRPr="00FF3ED0">
        <w:rPr>
          <w:rFonts w:ascii="Times New Roman" w:hAnsi="Times New Roman" w:cs="Times New Roman"/>
          <w:lang w:eastAsia="zh-CN"/>
        </w:rPr>
        <w:t>的双重功能。</w:t>
      </w:r>
    </w:p>
    <w:p w14:paraId="71676AC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w:t>
      </w:r>
      <w:r w:rsidRPr="00FF3ED0">
        <w:rPr>
          <w:rFonts w:ascii="Times New Roman" w:hAnsi="Times New Roman" w:cs="Times New Roman"/>
          <w:lang w:eastAsia="zh-CN"/>
        </w:rPr>
        <w:t>3</w:t>
      </w:r>
      <w:r w:rsidRPr="00FF3ED0">
        <w:rPr>
          <w:rFonts w:ascii="Times New Roman" w:hAnsi="Times New Roman" w:cs="Times New Roman"/>
          <w:lang w:eastAsia="zh-CN"/>
        </w:rPr>
        <w:t>）利用压裂施工作业时序的自发功能切换。本发明将</w:t>
      </w:r>
      <w:r w:rsidRPr="00FF3ED0">
        <w:rPr>
          <w:rFonts w:ascii="Times New Roman" w:hAnsi="Times New Roman" w:cs="Times New Roman"/>
          <w:lang w:eastAsia="zh-CN"/>
        </w:rPr>
        <w:t>"</w:t>
      </w:r>
      <w:r w:rsidRPr="00FF3ED0">
        <w:rPr>
          <w:rFonts w:ascii="Times New Roman" w:hAnsi="Times New Roman" w:cs="Times New Roman"/>
          <w:lang w:eastAsia="zh-CN"/>
        </w:rPr>
        <w:t>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w:t>
      </w:r>
      <w:r w:rsidRPr="00FF3ED0">
        <w:rPr>
          <w:rFonts w:ascii="Times New Roman" w:hAnsi="Times New Roman" w:cs="Times New Roman"/>
          <w:lang w:eastAsia="zh-CN"/>
        </w:rPr>
        <w:t>"</w:t>
      </w:r>
      <w:r w:rsidRPr="00FF3ED0">
        <w:rPr>
          <w:rFonts w:ascii="Times New Roman" w:hAnsi="Times New Roman" w:cs="Times New Roman"/>
          <w:lang w:eastAsia="zh-CN"/>
        </w:rPr>
        <w:t>的工程时间序列转化为颗粒表面化学的功能转化序列。注入期间（</w:t>
      </w:r>
      <w:r w:rsidRPr="00FF3ED0">
        <w:rPr>
          <w:rFonts w:ascii="Times New Roman" w:hAnsi="Times New Roman" w:cs="Times New Roman"/>
          <w:lang w:eastAsia="zh-CN"/>
        </w:rPr>
        <w:t>pH 8~10</w:t>
      </w:r>
      <w:r w:rsidRPr="00FF3ED0">
        <w:rPr>
          <w:rFonts w:ascii="Times New Roman" w:hAnsi="Times New Roman" w:cs="Times New Roman"/>
          <w:lang w:eastAsia="zh-CN"/>
        </w:rPr>
        <w:t>，有机硼交联环境）：</w:t>
      </w:r>
      <w:r w:rsidRPr="00FF3ED0">
        <w:rPr>
          <w:rFonts w:ascii="Times New Roman" w:hAnsi="Times New Roman" w:cs="Times New Roman"/>
          <w:lang w:eastAsia="zh-CN"/>
        </w:rPr>
        <w:t>PEG</w:t>
      </w:r>
      <w:r w:rsidRPr="00FF3ED0">
        <w:rPr>
          <w:rFonts w:ascii="Times New Roman" w:hAnsi="Times New Roman" w:cs="Times New Roman"/>
          <w:lang w:eastAsia="zh-CN"/>
        </w:rPr>
        <w:t>外层保持完整，通过空间位阻效应保障荧光粉在胍胶冻胶中的稳定悬浮和随携砂液的高效运移。关井破胶期间（储层温度</w:t>
      </w:r>
      <w:r w:rsidRPr="00FF3ED0">
        <w:rPr>
          <w:rFonts w:ascii="Times New Roman" w:hAnsi="Times New Roman" w:cs="Times New Roman"/>
          <w:lang w:eastAsia="zh-CN"/>
        </w:rPr>
        <w:t>60~150°C</w:t>
      </w:r>
      <w:r w:rsidRPr="00FF3ED0">
        <w:rPr>
          <w:rFonts w:ascii="Times New Roman" w:hAnsi="Times New Roman" w:cs="Times New Roman"/>
          <w:lang w:eastAsia="zh-CN"/>
        </w:rPr>
        <w:t>，过硫酸铵氧化环境，</w:t>
      </w:r>
      <w:r w:rsidRPr="00FF3ED0">
        <w:rPr>
          <w:rFonts w:ascii="Times New Roman" w:hAnsi="Times New Roman" w:cs="Times New Roman"/>
          <w:lang w:eastAsia="zh-CN"/>
        </w:rPr>
        <w:t>6~48 h</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外层在氧化降解、溶解度增大和酸性微环境的三重协同作用下发生脱附，暴露内层</w:t>
      </w:r>
      <w:r w:rsidRPr="00FF3ED0">
        <w:rPr>
          <w:rFonts w:ascii="Times New Roman" w:hAnsi="Times New Roman" w:cs="Times New Roman"/>
          <w:lang w:eastAsia="zh-CN"/>
        </w:rPr>
        <w:t>KH550</w:t>
      </w:r>
      <w:r w:rsidRPr="00FF3ED0">
        <w:rPr>
          <w:rFonts w:ascii="Times New Roman" w:hAnsi="Times New Roman" w:cs="Times New Roman"/>
          <w:lang w:eastAsia="zh-CN"/>
        </w:rPr>
        <w:t>的活性氨基官能团；活性氨基通过静电吸引（砂岩表面在中性至弱碱性条件下带负电，质子化氨基</w:t>
      </w:r>
      <w:r w:rsidRPr="00FF3ED0">
        <w:rPr>
          <w:rFonts w:ascii="Times New Roman" w:hAnsi="Times New Roman" w:cs="Times New Roman"/>
          <w:lang w:eastAsia="zh-CN"/>
        </w:rPr>
        <w:t>-NH₃⁺</w:t>
      </w:r>
      <w:r w:rsidRPr="00FF3ED0">
        <w:rPr>
          <w:rFonts w:ascii="Times New Roman" w:hAnsi="Times New Roman" w:cs="Times New Roman"/>
          <w:lang w:eastAsia="zh-CN"/>
        </w:rPr>
        <w:t>带正电）、氢键（氨基</w:t>
      </w:r>
      <w:r w:rsidRPr="00FF3ED0">
        <w:rPr>
          <w:rFonts w:ascii="Times New Roman" w:hAnsi="Times New Roman" w:cs="Times New Roman"/>
          <w:lang w:eastAsia="zh-CN"/>
        </w:rPr>
        <w:t>H</w:t>
      </w:r>
      <w:r w:rsidRPr="00FF3ED0">
        <w:rPr>
          <w:rFonts w:ascii="Times New Roman" w:hAnsi="Times New Roman" w:cs="Times New Roman"/>
          <w:lang w:eastAsia="zh-CN"/>
        </w:rPr>
        <w:t>与硅羟基</w:t>
      </w:r>
      <w:r w:rsidRPr="00FF3ED0">
        <w:rPr>
          <w:rFonts w:ascii="Times New Roman" w:hAnsi="Times New Roman" w:cs="Times New Roman"/>
          <w:lang w:eastAsia="zh-CN"/>
        </w:rPr>
        <w:t>O</w:t>
      </w:r>
      <w:r w:rsidRPr="00FF3ED0">
        <w:rPr>
          <w:rFonts w:ascii="Times New Roman" w:hAnsi="Times New Roman" w:cs="Times New Roman"/>
          <w:lang w:eastAsia="zh-CN"/>
        </w:rPr>
        <w:t>之间）和可能的化学缩合（</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形成）三种相互作用实现与裂缝壁面砂岩的多点协同锚定。返排期间：已锚定的荧光粉牢固附着于壁面，未锚定的游离颗粒随返排液排出。整个功能切换过程以压裂液配方中固有的过硫酸铵破胶剂作为化学触发条件，以储层温度作为动力学驱动因素，无需额外添加触发剂或引入额外施工工序，实现了与现有压裂工艺的良好兼容。</w:t>
      </w:r>
    </w:p>
    <w:p w14:paraId="2777758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4</w:t>
      </w:r>
      <w:r w:rsidRPr="00FF3ED0">
        <w:rPr>
          <w:rFonts w:ascii="Times New Roman" w:hAnsi="Times New Roman" w:cs="Times New Roman"/>
          <w:lang w:eastAsia="zh-CN"/>
        </w:rPr>
        <w:t>）工程兼容性与实物验证能力。在压裂液体系方面，以</w:t>
      </w:r>
      <w:r w:rsidRPr="00FF3ED0">
        <w:rPr>
          <w:rFonts w:ascii="Times New Roman" w:hAnsi="Times New Roman" w:cs="Times New Roman"/>
          <w:lang w:eastAsia="zh-CN"/>
        </w:rPr>
        <w:t>HPG</w:t>
      </w:r>
      <w:r w:rsidRPr="00FF3ED0">
        <w:rPr>
          <w:rFonts w:ascii="Times New Roman" w:hAnsi="Times New Roman" w:cs="Times New Roman"/>
          <w:lang w:eastAsia="zh-CN"/>
        </w:rPr>
        <w:t>胍胶冻胶为常规压裂液载体（区别于可凝固树脂体系），采用有机硼延缓交联剂和过硫酸铵破胶剂，可完全沿用现有压裂泵注设备和施工程序，无需对井场设备和工艺流程进行改造。在检测手段方面，以压后取心紫外直接观察为检测方式（区别于依赖返排液荧光间接分析的技术路线），在岩心尺度上提供压裂液波及范围的实物证据。在分析方法层面，本发明定位于压裂液波及范围的定性</w:t>
      </w:r>
      <w:r w:rsidRPr="00FF3ED0">
        <w:rPr>
          <w:rFonts w:ascii="Times New Roman" w:hAnsi="Times New Roman" w:cs="Times New Roman"/>
          <w:lang w:eastAsia="zh-CN"/>
        </w:rPr>
        <w:t>-</w:t>
      </w:r>
      <w:r w:rsidRPr="00FF3ED0">
        <w:rPr>
          <w:rFonts w:ascii="Times New Roman" w:hAnsi="Times New Roman" w:cs="Times New Roman"/>
          <w:lang w:eastAsia="zh-CN"/>
        </w:rPr>
        <w:t>半定量验证，方法可靠性建立在直接的物理观察（荧光</w:t>
      </w:r>
      <w:r w:rsidRPr="00FF3ED0">
        <w:rPr>
          <w:rFonts w:ascii="Times New Roman" w:hAnsi="Times New Roman" w:cs="Times New Roman"/>
          <w:lang w:eastAsia="zh-CN"/>
        </w:rPr>
        <w:t>"</w:t>
      </w:r>
      <w:r w:rsidRPr="00FF3ED0">
        <w:rPr>
          <w:rFonts w:ascii="Times New Roman" w:hAnsi="Times New Roman" w:cs="Times New Roman"/>
          <w:lang w:eastAsia="zh-CN"/>
        </w:rPr>
        <w:t>有</w:t>
      </w:r>
      <w:r w:rsidRPr="00FF3ED0">
        <w:rPr>
          <w:rFonts w:ascii="Times New Roman" w:hAnsi="Times New Roman" w:cs="Times New Roman"/>
          <w:lang w:eastAsia="zh-CN"/>
        </w:rPr>
        <w:t>/</w:t>
      </w:r>
      <w:r w:rsidRPr="00FF3ED0">
        <w:rPr>
          <w:rFonts w:ascii="Times New Roman" w:hAnsi="Times New Roman" w:cs="Times New Roman"/>
          <w:lang w:eastAsia="zh-CN"/>
        </w:rPr>
        <w:t>无</w:t>
      </w:r>
      <w:r w:rsidRPr="00FF3ED0">
        <w:rPr>
          <w:rFonts w:ascii="Times New Roman" w:hAnsi="Times New Roman" w:cs="Times New Roman"/>
          <w:lang w:eastAsia="zh-CN"/>
        </w:rPr>
        <w:t>"</w:t>
      </w:r>
      <w:r w:rsidRPr="00FF3ED0">
        <w:rPr>
          <w:rFonts w:ascii="Times New Roman" w:hAnsi="Times New Roman" w:cs="Times New Roman"/>
          <w:lang w:eastAsia="zh-CN"/>
        </w:rPr>
        <w:t>的二元判断及分布范围的可视化测量）而非间接的数学反演基础上，证据类型在工程可靠性链条中处于更高层级。</w:t>
      </w:r>
    </w:p>
    <w:p w14:paraId="2CE3DEC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5</w:t>
      </w:r>
      <w:r w:rsidRPr="00FF3ED0">
        <w:rPr>
          <w:rFonts w:ascii="Times New Roman" w:hAnsi="Times New Roman" w:cs="Times New Roman"/>
          <w:lang w:eastAsia="zh-CN"/>
        </w:rPr>
        <w:t>）多层次协同分散体系。本发明构建了</w:t>
      </w:r>
      <w:r w:rsidRPr="00FF3ED0">
        <w:rPr>
          <w:rFonts w:ascii="Times New Roman" w:hAnsi="Times New Roman" w:cs="Times New Roman"/>
          <w:lang w:eastAsia="zh-CN"/>
        </w:rPr>
        <w:t>"</w:t>
      </w:r>
      <w:r w:rsidRPr="00FF3ED0">
        <w:rPr>
          <w:rFonts w:ascii="Times New Roman" w:hAnsi="Times New Roman" w:cs="Times New Roman"/>
          <w:lang w:eastAsia="zh-CN"/>
        </w:rPr>
        <w:t>化学螯合</w:t>
      </w:r>
      <w:r w:rsidRPr="00FF3ED0">
        <w:rPr>
          <w:rFonts w:ascii="Times New Roman" w:hAnsi="Times New Roman" w:cs="Times New Roman"/>
          <w:lang w:eastAsia="zh-CN"/>
        </w:rPr>
        <w:t>+</w:t>
      </w:r>
      <w:r w:rsidRPr="00FF3ED0">
        <w:rPr>
          <w:rFonts w:ascii="Times New Roman" w:hAnsi="Times New Roman" w:cs="Times New Roman"/>
          <w:lang w:eastAsia="zh-CN"/>
        </w:rPr>
        <w:t>界面润湿</w:t>
      </w:r>
      <w:r w:rsidRPr="00FF3ED0">
        <w:rPr>
          <w:rFonts w:ascii="Times New Roman" w:hAnsi="Times New Roman" w:cs="Times New Roman"/>
          <w:lang w:eastAsia="zh-CN"/>
        </w:rPr>
        <w:t>+</w:t>
      </w:r>
      <w:r w:rsidRPr="00FF3ED0">
        <w:rPr>
          <w:rFonts w:ascii="Times New Roman" w:hAnsi="Times New Roman" w:cs="Times New Roman"/>
          <w:lang w:eastAsia="zh-CN"/>
        </w:rPr>
        <w:t>空间位阻</w:t>
      </w:r>
      <w:r w:rsidRPr="00FF3ED0">
        <w:rPr>
          <w:rFonts w:ascii="Times New Roman" w:hAnsi="Times New Roman" w:cs="Times New Roman"/>
          <w:lang w:eastAsia="zh-CN"/>
        </w:rPr>
        <w:t>"</w:t>
      </w:r>
      <w:r w:rsidRPr="00FF3ED0">
        <w:rPr>
          <w:rFonts w:ascii="Times New Roman" w:hAnsi="Times New Roman" w:cs="Times New Roman"/>
          <w:lang w:eastAsia="zh-CN"/>
        </w:rPr>
        <w:t>的三层次协同分散策略：柠檬酸（螯合剂）选择性络合荧光粉表面微量溶出的</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等多价金属阳离子，阻断其对植物胶类稠化剂分子链邻位顺式羟基的竞争性交联干扰，或消除其对合成聚合物类稠化剂金属交联位点的占用（化学螯合层）；</w:t>
      </w:r>
      <w:r w:rsidRPr="00FF3ED0">
        <w:rPr>
          <w:rFonts w:ascii="Times New Roman" w:hAnsi="Times New Roman" w:cs="Times New Roman"/>
          <w:lang w:eastAsia="zh-CN"/>
        </w:rPr>
        <w:t>Triton X-100</w:t>
      </w:r>
      <w:r w:rsidRPr="00FF3ED0">
        <w:rPr>
          <w:rFonts w:ascii="Times New Roman" w:hAnsi="Times New Roman" w:cs="Times New Roman"/>
          <w:lang w:eastAsia="zh-CN"/>
        </w:rPr>
        <w:t>（非离子表面活性剂）降低固液界面张力，改善荧光粉表面的水润湿性，促进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分子链在水相中的充分伸展（界面润湿层）；</w:t>
      </w:r>
      <w:r w:rsidRPr="00FF3ED0">
        <w:rPr>
          <w:rFonts w:ascii="Times New Roman" w:hAnsi="Times New Roman" w:cs="Times New Roman"/>
          <w:lang w:eastAsia="zh-CN"/>
        </w:rPr>
        <w:t>PEG</w:t>
      </w:r>
      <w:r w:rsidRPr="00FF3ED0">
        <w:rPr>
          <w:rFonts w:ascii="Times New Roman" w:hAnsi="Times New Roman" w:cs="Times New Roman"/>
          <w:lang w:eastAsia="zh-CN"/>
        </w:rPr>
        <w:t>长链通过渗透排斥和构象熵效应提供强大的空间位阻屏障，抑制颗粒间的范德华引力聚集（空间位阻层）。三层机制分别作用于不同的物理化学过程，协同实现了超越各自独立贡献之和的分散效果。</w:t>
      </w:r>
    </w:p>
    <w:p w14:paraId="3CE58CD9"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lastRenderedPageBreak/>
        <w:t>附图说明</w:t>
      </w:r>
    </w:p>
    <w:p w14:paraId="4D59288A" w14:textId="77777777" w:rsidR="004F42B7" w:rsidRDefault="00000000" w:rsidP="004F42B7">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1</w:t>
      </w:r>
      <w:r w:rsidRPr="00FF3ED0">
        <w:rPr>
          <w:rFonts w:ascii="Times New Roman" w:hAnsi="Times New Roman" w:cs="Times New Roman"/>
          <w:lang w:eastAsia="zh-CN"/>
        </w:rPr>
        <w:t>：本发明改性稀土铝酸盐荧光粉的结构示意图。图中标示了荧光粉基体（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）、内层硅烷偶联剂化学键合层（</w:t>
      </w:r>
      <w:r w:rsidRPr="00FF3ED0">
        <w:rPr>
          <w:rFonts w:ascii="Times New Roman" w:hAnsi="Times New Roman" w:cs="Times New Roman"/>
          <w:lang w:eastAsia="zh-CN"/>
        </w:rPr>
        <w:t>KH550</w:t>
      </w:r>
      <w:r w:rsidRPr="00FF3ED0">
        <w:rPr>
          <w:rFonts w:ascii="Times New Roman" w:hAnsi="Times New Roman" w:cs="Times New Roman"/>
          <w:lang w:eastAsia="zh-CN"/>
        </w:rPr>
        <w:t>，以</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共价键锚固于基体表面）、外层</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r w:rsidRPr="00FF3ED0">
        <w:rPr>
          <w:rFonts w:ascii="Times New Roman" w:hAnsi="Times New Roman" w:cs="Times New Roman"/>
          <w:lang w:eastAsia="zh-CN"/>
        </w:rPr>
        <w:t>PEG4000</w:t>
      </w:r>
      <w:r w:rsidRPr="00FF3ED0">
        <w:rPr>
          <w:rFonts w:ascii="Times New Roman" w:hAnsi="Times New Roman" w:cs="Times New Roman"/>
          <w:lang w:eastAsia="zh-CN"/>
        </w:rPr>
        <w:t>，以物理吸附方式沉积于内层表面），以及内层表面预置的活性氨基官能团（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w:t>
      </w:r>
    </w:p>
    <w:p w14:paraId="70750973" w14:textId="77777777" w:rsidR="004F42B7" w:rsidRDefault="003A45F1" w:rsidP="004F42B7">
      <w:pPr>
        <w:spacing w:after="40" w:line="360" w:lineRule="auto"/>
        <w:jc w:val="both"/>
        <w:rPr>
          <w:rFonts w:ascii="Times New Roman" w:hAnsi="Times New Roman" w:cs="Times New Roman"/>
          <w:lang w:eastAsia="zh-CN"/>
        </w:rPr>
      </w:pPr>
      <w:r>
        <w:rPr>
          <w:rFonts w:ascii="Times New Roman" w:hAnsi="Times New Roman" w:cs="Times New Roman"/>
          <w:noProof/>
          <w:lang w:eastAsia="zh-CN"/>
        </w:rPr>
        <w:drawing>
          <wp:inline distT="0" distB="0" distL="0" distR="0" wp14:anchorId="01D2FB64" wp14:editId="36FB4567">
            <wp:extent cx="5335522" cy="3240000"/>
            <wp:effectExtent l="0" t="0" r="0" b="0"/>
            <wp:docPr id="1823791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54F88061"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p w14:paraId="5C61EFF7"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2</w:t>
      </w:r>
      <w:r w:rsidRPr="00FF3ED0">
        <w:rPr>
          <w:rFonts w:ascii="Times New Roman" w:hAnsi="Times New Roman" w:cs="Times New Roman"/>
          <w:lang w:eastAsia="zh-CN"/>
        </w:rPr>
        <w:t>：本发明荧光压裂液体系的</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现场施工工艺流程图。图中标示了改性荧光粉、分散助剂（螯合剂</w:t>
      </w:r>
      <w:r w:rsidRPr="00FF3ED0">
        <w:rPr>
          <w:rFonts w:ascii="Times New Roman" w:hAnsi="Times New Roman" w:cs="Times New Roman"/>
          <w:lang w:eastAsia="zh-CN"/>
        </w:rPr>
        <w:t>+</w:t>
      </w:r>
      <w:r w:rsidRPr="00FF3ED0">
        <w:rPr>
          <w:rFonts w:ascii="Times New Roman" w:hAnsi="Times New Roman" w:cs="Times New Roman"/>
          <w:lang w:eastAsia="zh-CN"/>
        </w:rPr>
        <w:t>非离子表面活性剂）、去离子水</w:t>
      </w:r>
      <w:r w:rsidRPr="00FF3ED0">
        <w:rPr>
          <w:rFonts w:ascii="Times New Roman" w:hAnsi="Times New Roman" w:cs="Times New Roman"/>
          <w:lang w:eastAsia="zh-CN"/>
        </w:rPr>
        <w:t>→</w:t>
      </w:r>
      <w:r w:rsidRPr="00FF3ED0">
        <w:rPr>
          <w:rFonts w:ascii="Times New Roman" w:hAnsi="Times New Roman" w:cs="Times New Roman"/>
          <w:lang w:eastAsia="zh-CN"/>
        </w:rPr>
        <w:t>高速剪切</w:t>
      </w:r>
      <w:r w:rsidRPr="00FF3ED0">
        <w:rPr>
          <w:rFonts w:ascii="Times New Roman" w:hAnsi="Times New Roman" w:cs="Times New Roman"/>
          <w:lang w:eastAsia="zh-CN"/>
        </w:rPr>
        <w:t>/</w:t>
      </w:r>
      <w:r w:rsidRPr="00FF3ED0">
        <w:rPr>
          <w:rFonts w:ascii="Times New Roman" w:hAnsi="Times New Roman" w:cs="Times New Roman"/>
          <w:lang w:eastAsia="zh-CN"/>
        </w:rPr>
        <w:t>超声分散</w:t>
      </w:r>
      <w:r w:rsidRPr="00FF3ED0">
        <w:rPr>
          <w:rFonts w:ascii="Times New Roman" w:hAnsi="Times New Roman" w:cs="Times New Roman"/>
          <w:lang w:eastAsia="zh-CN"/>
        </w:rPr>
        <w:t>→</w:t>
      </w:r>
      <w:r w:rsidRPr="00FF3ED0">
        <w:rPr>
          <w:rFonts w:ascii="Times New Roman" w:hAnsi="Times New Roman" w:cs="Times New Roman"/>
          <w:lang w:eastAsia="zh-CN"/>
        </w:rPr>
        <w:t>荧光母液储罐</w:t>
      </w:r>
      <w:r w:rsidRPr="00FF3ED0">
        <w:rPr>
          <w:rFonts w:ascii="Times New Roman" w:hAnsi="Times New Roman" w:cs="Times New Roman"/>
          <w:lang w:eastAsia="zh-CN"/>
        </w:rPr>
        <w:t>→</w:t>
      </w:r>
      <w:r w:rsidRPr="00FF3ED0">
        <w:rPr>
          <w:rFonts w:ascii="Times New Roman" w:hAnsi="Times New Roman" w:cs="Times New Roman"/>
          <w:lang w:eastAsia="zh-CN"/>
        </w:rPr>
        <w:t>在线计量泵</w:t>
      </w:r>
      <w:r w:rsidRPr="00FF3ED0">
        <w:rPr>
          <w:rFonts w:ascii="Times New Roman" w:hAnsi="Times New Roman" w:cs="Times New Roman"/>
          <w:lang w:eastAsia="zh-CN"/>
        </w:rPr>
        <w:t>→</w:t>
      </w:r>
      <w:r w:rsidRPr="00FF3ED0">
        <w:rPr>
          <w:rFonts w:ascii="Times New Roman" w:hAnsi="Times New Roman" w:cs="Times New Roman"/>
          <w:lang w:eastAsia="zh-CN"/>
        </w:rPr>
        <w:t>静态混合器</w:t>
      </w:r>
      <w:r w:rsidRPr="00FF3ED0">
        <w:rPr>
          <w:rFonts w:ascii="Times New Roman" w:hAnsi="Times New Roman" w:cs="Times New Roman"/>
          <w:lang w:eastAsia="zh-CN"/>
        </w:rPr>
        <w:t>→HPG</w:t>
      </w:r>
      <w:r w:rsidRPr="00FF3ED0">
        <w:rPr>
          <w:rFonts w:ascii="Times New Roman" w:hAnsi="Times New Roman" w:cs="Times New Roman"/>
          <w:lang w:eastAsia="zh-CN"/>
        </w:rPr>
        <w:t>基液主流</w:t>
      </w:r>
      <w:r w:rsidRPr="00FF3ED0">
        <w:rPr>
          <w:rFonts w:ascii="Times New Roman" w:hAnsi="Times New Roman" w:cs="Times New Roman"/>
          <w:lang w:eastAsia="zh-CN"/>
        </w:rPr>
        <w:t>→</w:t>
      </w:r>
      <w:r w:rsidRPr="00FF3ED0">
        <w:rPr>
          <w:rFonts w:ascii="Times New Roman" w:hAnsi="Times New Roman" w:cs="Times New Roman"/>
          <w:lang w:eastAsia="zh-CN"/>
        </w:rPr>
        <w:t>荧光压裂液终液</w:t>
      </w:r>
      <w:r w:rsidRPr="00FF3ED0">
        <w:rPr>
          <w:rFonts w:ascii="Times New Roman" w:hAnsi="Times New Roman" w:cs="Times New Roman"/>
          <w:lang w:eastAsia="zh-CN"/>
        </w:rPr>
        <w:t>→</w:t>
      </w:r>
      <w:r w:rsidRPr="00FF3ED0">
        <w:rPr>
          <w:rFonts w:ascii="Times New Roman" w:hAnsi="Times New Roman" w:cs="Times New Roman"/>
          <w:lang w:eastAsia="zh-CN"/>
        </w:rPr>
        <w:t>压裂泵车</w:t>
      </w:r>
      <w:r w:rsidRPr="00FF3ED0">
        <w:rPr>
          <w:rFonts w:ascii="Times New Roman" w:hAnsi="Times New Roman" w:cs="Times New Roman"/>
          <w:lang w:eastAsia="zh-CN"/>
        </w:rPr>
        <w:t>→</w:t>
      </w:r>
      <w:r w:rsidRPr="00FF3ED0">
        <w:rPr>
          <w:rFonts w:ascii="Times New Roman" w:hAnsi="Times New Roman" w:cs="Times New Roman"/>
          <w:lang w:eastAsia="zh-CN"/>
        </w:rPr>
        <w:t>井口</w:t>
      </w:r>
      <w:r w:rsidRPr="00FF3ED0">
        <w:rPr>
          <w:rFonts w:ascii="Times New Roman" w:hAnsi="Times New Roman" w:cs="Times New Roman"/>
          <w:lang w:eastAsia="zh-CN"/>
        </w:rPr>
        <w:t>→</w:t>
      </w:r>
      <w:r w:rsidRPr="00FF3ED0">
        <w:rPr>
          <w:rFonts w:ascii="Times New Roman" w:hAnsi="Times New Roman" w:cs="Times New Roman"/>
          <w:lang w:eastAsia="zh-CN"/>
        </w:rPr>
        <w:t>目标压裂层段的主要物料流向和单元操作。</w:t>
      </w:r>
    </w:p>
    <w:p w14:paraId="343FB1B2" w14:textId="77777777" w:rsidR="004F42B7" w:rsidRDefault="00C52EBB" w:rsidP="00C52EBB">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541A878" wp14:editId="1ED7EF29">
            <wp:extent cx="5688000" cy="1720585"/>
            <wp:effectExtent l="0" t="0" r="8255" b="0"/>
            <wp:docPr id="568510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000" cy="1720585"/>
                    </a:xfrm>
                    <a:prstGeom prst="rect">
                      <a:avLst/>
                    </a:prstGeom>
                    <a:noFill/>
                  </pic:spPr>
                </pic:pic>
              </a:graphicData>
            </a:graphic>
          </wp:inline>
        </w:drawing>
      </w:r>
    </w:p>
    <w:p w14:paraId="0A90C0C6" w14:textId="77777777" w:rsidR="00C704AE" w:rsidRPr="00C52EBB" w:rsidRDefault="00C704AE" w:rsidP="00C52EBB">
      <w:pPr>
        <w:spacing w:after="40" w:line="360" w:lineRule="auto"/>
        <w:jc w:val="center"/>
        <w:rPr>
          <w:rFonts w:ascii="Times New Roman" w:eastAsia="黑体" w:hAnsi="Times New Roman" w:cs="Times New Roman"/>
          <w:sz w:val="21"/>
          <w:szCs w:val="21"/>
          <w:lang w:eastAsia="zh-CN"/>
        </w:rPr>
      </w:pPr>
    </w:p>
    <w:p w14:paraId="6E402DDD"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3</w:t>
      </w:r>
      <w:r w:rsidRPr="00FF3ED0">
        <w:rPr>
          <w:rFonts w:ascii="Times New Roman" w:hAnsi="Times New Roman" w:cs="Times New Roman"/>
          <w:lang w:eastAsia="zh-CN"/>
        </w:rPr>
        <w:t>：本发明压裂裂缝荧光示踪方法的流程框图。图中标示了注入阶段（荧光压裂液</w:t>
      </w:r>
      <w:r w:rsidRPr="00FF3ED0">
        <w:rPr>
          <w:rFonts w:ascii="Times New Roman" w:hAnsi="Times New Roman" w:cs="Times New Roman"/>
          <w:lang w:eastAsia="zh-CN"/>
        </w:rPr>
        <w:t>+</w:t>
      </w:r>
      <w:r w:rsidRPr="00FF3ED0">
        <w:rPr>
          <w:rFonts w:ascii="Times New Roman" w:hAnsi="Times New Roman" w:cs="Times New Roman"/>
          <w:lang w:eastAsia="zh-CN"/>
        </w:rPr>
        <w:t>支撑剂</w:t>
      </w:r>
      <w:r w:rsidRPr="00FF3ED0">
        <w:rPr>
          <w:rFonts w:ascii="Times New Roman" w:hAnsi="Times New Roman" w:cs="Times New Roman"/>
          <w:lang w:eastAsia="zh-CN"/>
        </w:rPr>
        <w:t>→</w:t>
      </w:r>
      <w:r w:rsidRPr="00FF3ED0">
        <w:rPr>
          <w:rFonts w:ascii="Times New Roman" w:hAnsi="Times New Roman" w:cs="Times New Roman"/>
          <w:lang w:eastAsia="zh-CN"/>
        </w:rPr>
        <w:t>泵入目标层段</w:t>
      </w:r>
      <w:r w:rsidRPr="00FF3ED0">
        <w:rPr>
          <w:rFonts w:ascii="Times New Roman" w:hAnsi="Times New Roman" w:cs="Times New Roman"/>
          <w:lang w:eastAsia="zh-CN"/>
        </w:rPr>
        <w:t>→</w:t>
      </w:r>
      <w:r w:rsidRPr="00FF3ED0">
        <w:rPr>
          <w:rFonts w:ascii="Times New Roman" w:hAnsi="Times New Roman" w:cs="Times New Roman"/>
          <w:lang w:eastAsia="zh-CN"/>
        </w:rPr>
        <w:t>荧光粉随携砂液运移至裂缝）、关井破胶阶段（停泵关井</w:t>
      </w:r>
      <w:r w:rsidRPr="00FF3ED0">
        <w:rPr>
          <w:rFonts w:ascii="Times New Roman" w:hAnsi="Times New Roman" w:cs="Times New Roman"/>
          <w:lang w:eastAsia="zh-CN"/>
        </w:rPr>
        <w:t>→</w:t>
      </w:r>
      <w:r w:rsidRPr="00FF3ED0">
        <w:rPr>
          <w:rFonts w:ascii="Times New Roman" w:hAnsi="Times New Roman" w:cs="Times New Roman"/>
          <w:lang w:eastAsia="zh-CN"/>
        </w:rPr>
        <w:t>储层温度</w:t>
      </w:r>
      <w:r w:rsidRPr="00FF3ED0">
        <w:rPr>
          <w:rFonts w:ascii="Times New Roman" w:hAnsi="Times New Roman" w:cs="Times New Roman"/>
          <w:lang w:eastAsia="zh-CN"/>
        </w:rPr>
        <w:t>+</w:t>
      </w:r>
      <w:r w:rsidRPr="00FF3ED0">
        <w:rPr>
          <w:rFonts w:ascii="Times New Roman" w:hAnsi="Times New Roman" w:cs="Times New Roman"/>
          <w:lang w:eastAsia="zh-CN"/>
        </w:rPr>
        <w:t>过硫酸铵破胶</w:t>
      </w:r>
      <w:r w:rsidRPr="00FF3ED0">
        <w:rPr>
          <w:rFonts w:ascii="Times New Roman" w:hAnsi="Times New Roman" w:cs="Times New Roman"/>
          <w:lang w:eastAsia="zh-CN"/>
        </w:rPr>
        <w:t>→PEG</w:t>
      </w:r>
      <w:r w:rsidRPr="00FF3ED0">
        <w:rPr>
          <w:rFonts w:ascii="Times New Roman" w:hAnsi="Times New Roman" w:cs="Times New Roman"/>
          <w:lang w:eastAsia="zh-CN"/>
        </w:rPr>
        <w:t>外层脱附降解</w:t>
      </w:r>
      <w:r w:rsidRPr="00FF3ED0">
        <w:rPr>
          <w:rFonts w:ascii="Times New Roman" w:hAnsi="Times New Roman" w:cs="Times New Roman"/>
          <w:lang w:eastAsia="zh-CN"/>
        </w:rPr>
        <w:t>→</w:t>
      </w:r>
      <w:r w:rsidRPr="00FF3ED0">
        <w:rPr>
          <w:rFonts w:ascii="Times New Roman" w:hAnsi="Times New Roman" w:cs="Times New Roman"/>
          <w:lang w:eastAsia="zh-CN"/>
        </w:rPr>
        <w:t>暴露</w:t>
      </w:r>
      <w:r w:rsidRPr="00FF3ED0">
        <w:rPr>
          <w:rFonts w:ascii="Times New Roman" w:hAnsi="Times New Roman" w:cs="Times New Roman"/>
          <w:lang w:eastAsia="zh-CN"/>
        </w:rPr>
        <w:t>KH550</w:t>
      </w:r>
      <w:r w:rsidRPr="00FF3ED0">
        <w:rPr>
          <w:rFonts w:ascii="Times New Roman" w:hAnsi="Times New Roman" w:cs="Times New Roman"/>
          <w:lang w:eastAsia="zh-CN"/>
        </w:rPr>
        <w:t>活性氨基</w:t>
      </w:r>
      <w:r w:rsidRPr="00FF3ED0">
        <w:rPr>
          <w:rFonts w:ascii="Times New Roman" w:hAnsi="Times New Roman" w:cs="Times New Roman"/>
          <w:lang w:eastAsia="zh-CN"/>
        </w:rPr>
        <w:t>→</w:t>
      </w:r>
      <w:r w:rsidRPr="00FF3ED0">
        <w:rPr>
          <w:rFonts w:ascii="Times New Roman" w:hAnsi="Times New Roman" w:cs="Times New Roman"/>
          <w:lang w:eastAsia="zh-CN"/>
        </w:rPr>
        <w:t>氨基锚定于裂缝壁面砂岩硅羟基）、返排阶段（开井返排</w:t>
      </w:r>
      <w:r w:rsidRPr="00FF3ED0">
        <w:rPr>
          <w:rFonts w:ascii="Times New Roman" w:hAnsi="Times New Roman" w:cs="Times New Roman"/>
          <w:lang w:eastAsia="zh-CN"/>
        </w:rPr>
        <w:t>→</w:t>
      </w:r>
      <w:r w:rsidRPr="00FF3ED0">
        <w:rPr>
          <w:rFonts w:ascii="Times New Roman" w:hAnsi="Times New Roman" w:cs="Times New Roman"/>
          <w:lang w:eastAsia="zh-CN"/>
        </w:rPr>
        <w:t>携带残渣和未锚定荧光粉排出）、取心与检测阶段（压后取心</w:t>
      </w:r>
      <w:r w:rsidRPr="00FF3ED0">
        <w:rPr>
          <w:rFonts w:ascii="Times New Roman" w:hAnsi="Times New Roman" w:cs="Times New Roman"/>
          <w:lang w:eastAsia="zh-CN"/>
        </w:rPr>
        <w:t>→</w:t>
      </w:r>
      <w:r w:rsidRPr="00FF3ED0">
        <w:rPr>
          <w:rFonts w:ascii="Times New Roman" w:hAnsi="Times New Roman" w:cs="Times New Roman"/>
          <w:lang w:eastAsia="zh-CN"/>
        </w:rPr>
        <w:t>紫外光源</w:t>
      </w:r>
      <w:r w:rsidRPr="00FF3ED0">
        <w:rPr>
          <w:rFonts w:ascii="Times New Roman" w:hAnsi="Times New Roman" w:cs="Times New Roman"/>
          <w:lang w:eastAsia="zh-CN"/>
        </w:rPr>
        <w:t>365 nm</w:t>
      </w:r>
      <w:r w:rsidRPr="00FF3ED0">
        <w:rPr>
          <w:rFonts w:ascii="Times New Roman" w:hAnsi="Times New Roman" w:cs="Times New Roman"/>
          <w:lang w:eastAsia="zh-CN"/>
        </w:rPr>
        <w:t>照射</w:t>
      </w:r>
      <w:r w:rsidRPr="00FF3ED0">
        <w:rPr>
          <w:rFonts w:ascii="Times New Roman" w:hAnsi="Times New Roman" w:cs="Times New Roman"/>
          <w:lang w:eastAsia="zh-CN"/>
        </w:rPr>
        <w:t>→</w:t>
      </w:r>
      <w:r w:rsidRPr="00FF3ED0">
        <w:rPr>
          <w:rFonts w:ascii="Times New Roman" w:hAnsi="Times New Roman" w:cs="Times New Roman"/>
          <w:lang w:eastAsia="zh-CN"/>
        </w:rPr>
        <w:t>观察</w:t>
      </w:r>
      <w:r w:rsidRPr="00FF3ED0">
        <w:rPr>
          <w:rFonts w:ascii="Times New Roman" w:hAnsi="Times New Roman" w:cs="Times New Roman"/>
          <w:lang w:eastAsia="zh-CN"/>
        </w:rPr>
        <w:t>/</w:t>
      </w:r>
      <w:r w:rsidRPr="00FF3ED0">
        <w:rPr>
          <w:rFonts w:ascii="Times New Roman" w:hAnsi="Times New Roman" w:cs="Times New Roman"/>
          <w:lang w:eastAsia="zh-CN"/>
        </w:rPr>
        <w:t>拍照记录裂缝壁面荧光分布</w:t>
      </w:r>
      <w:r w:rsidRPr="00FF3ED0">
        <w:rPr>
          <w:rFonts w:ascii="Times New Roman" w:hAnsi="Times New Roman" w:cs="Times New Roman"/>
          <w:lang w:eastAsia="zh-CN"/>
        </w:rPr>
        <w:t>→</w:t>
      </w:r>
      <w:r w:rsidRPr="00FF3ED0">
        <w:rPr>
          <w:rFonts w:ascii="Times New Roman" w:hAnsi="Times New Roman" w:cs="Times New Roman"/>
          <w:lang w:eastAsia="zh-CN"/>
        </w:rPr>
        <w:t>确定压裂液波及范围）的完整工序流程。</w:t>
      </w:r>
    </w:p>
    <w:p w14:paraId="2F2C717F" w14:textId="77777777" w:rsidR="00C704AE" w:rsidRDefault="00C704AE" w:rsidP="00C704AE">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BA7AEA6" wp14:editId="255AD403">
            <wp:extent cx="4690864" cy="5760000"/>
            <wp:effectExtent l="0" t="0" r="0" b="0"/>
            <wp:docPr id="942391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0864" cy="5760000"/>
                    </a:xfrm>
                    <a:prstGeom prst="rect">
                      <a:avLst/>
                    </a:prstGeom>
                    <a:noFill/>
                  </pic:spPr>
                </pic:pic>
              </a:graphicData>
            </a:graphic>
          </wp:inline>
        </w:drawing>
      </w:r>
    </w:p>
    <w:p w14:paraId="570AD280" w14:textId="77777777" w:rsidR="00C704AE" w:rsidRPr="00C704AE" w:rsidRDefault="00C704AE" w:rsidP="00C704AE">
      <w:pPr>
        <w:spacing w:after="40" w:line="360" w:lineRule="auto"/>
        <w:jc w:val="center"/>
        <w:rPr>
          <w:rFonts w:ascii="Times New Roman" w:eastAsia="黑体" w:hAnsi="Times New Roman" w:cs="Times New Roman"/>
          <w:sz w:val="21"/>
          <w:szCs w:val="21"/>
          <w:lang w:eastAsia="zh-CN"/>
        </w:rPr>
      </w:pPr>
    </w:p>
    <w:p w14:paraId="553A6FA3"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lastRenderedPageBreak/>
        <w:t>具体实施方式</w:t>
      </w:r>
    </w:p>
    <w:p w14:paraId="3DD992B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5EDE296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1</w:t>
      </w:r>
      <w:r w:rsidRPr="00FF3ED0">
        <w:rPr>
          <w:rFonts w:ascii="Times New Roman" w:hAnsi="Times New Roman" w:cs="Times New Roman"/>
          <w:lang w:eastAsia="zh-CN"/>
        </w:rPr>
        <w:t>：</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荧光粉的制备</w:t>
      </w:r>
    </w:p>
    <w:p w14:paraId="0BE84E9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称取</w:t>
      </w:r>
      <w:r w:rsidRPr="00FF3ED0">
        <w:rPr>
          <w:rFonts w:ascii="Times New Roman" w:hAnsi="Times New Roman" w:cs="Times New Roman"/>
          <w:lang w:eastAsia="zh-CN"/>
        </w:rPr>
        <w:t>100 g</w:t>
      </w:r>
      <w:r w:rsidRPr="00FF3ED0">
        <w:rPr>
          <w:rFonts w:ascii="Times New Roman" w:hAnsi="Times New Roman" w:cs="Times New Roman"/>
          <w:lang w:eastAsia="zh-CN"/>
        </w:rPr>
        <w:t>商用</w:t>
      </w:r>
      <w:r w:rsidRPr="00FF3ED0">
        <w:rPr>
          <w:rFonts w:ascii="Times New Roman" w:hAnsi="Times New Roman" w:cs="Times New Roman"/>
          <w:lang w:eastAsia="zh-CN"/>
        </w:rPr>
        <w:t>SrAl₂O₄:Eu²⁺,Dy³⁺</w:t>
      </w:r>
      <w:r w:rsidRPr="00FF3ED0">
        <w:rPr>
          <w:rFonts w:ascii="Times New Roman" w:hAnsi="Times New Roman" w:cs="Times New Roman"/>
          <w:lang w:eastAsia="zh-CN"/>
        </w:rPr>
        <w:t>荧光粉（粒度</w:t>
      </w:r>
      <w:r w:rsidRPr="00FF3ED0">
        <w:rPr>
          <w:rFonts w:ascii="Times New Roman" w:hAnsi="Times New Roman" w:cs="Times New Roman"/>
          <w:lang w:eastAsia="zh-CN"/>
        </w:rPr>
        <w:t>1000</w:t>
      </w:r>
      <w:r w:rsidRPr="00FF3ED0">
        <w:rPr>
          <w:rFonts w:ascii="Times New Roman" w:hAnsi="Times New Roman" w:cs="Times New Roman"/>
          <w:lang w:eastAsia="zh-CN"/>
        </w:rPr>
        <w:t>目，中位粒径</w:t>
      </w:r>
      <w:r w:rsidRPr="00FF3ED0">
        <w:rPr>
          <w:rFonts w:ascii="Times New Roman" w:hAnsi="Times New Roman" w:cs="Times New Roman"/>
          <w:lang w:eastAsia="zh-CN"/>
        </w:rPr>
        <w:t>D50≈13 μm</w:t>
      </w:r>
      <w:r w:rsidRPr="00FF3ED0">
        <w:rPr>
          <w:rFonts w:ascii="Times New Roman" w:hAnsi="Times New Roman" w:cs="Times New Roman"/>
          <w:lang w:eastAsia="zh-CN"/>
        </w:rPr>
        <w:t>），分散于</w:t>
      </w:r>
      <w:r w:rsidRPr="00FF3ED0">
        <w:rPr>
          <w:rFonts w:ascii="Times New Roman" w:hAnsi="Times New Roman" w:cs="Times New Roman"/>
          <w:lang w:eastAsia="zh-CN"/>
        </w:rPr>
        <w:t>500 mL</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95:5</w:t>
      </w:r>
      <w:r w:rsidRPr="00FF3ED0">
        <w:rPr>
          <w:rFonts w:ascii="Times New Roman" w:hAnsi="Times New Roman" w:cs="Times New Roman"/>
          <w:lang w:eastAsia="zh-CN"/>
        </w:rPr>
        <w:t>）中。在机械搅拌（</w:t>
      </w:r>
      <w:r w:rsidRPr="00FF3ED0">
        <w:rPr>
          <w:rFonts w:ascii="Times New Roman" w:hAnsi="Times New Roman" w:cs="Times New Roman"/>
          <w:lang w:eastAsia="zh-CN"/>
        </w:rPr>
        <w:t>400 rpm</w:t>
      </w:r>
      <w:r w:rsidRPr="00FF3ED0">
        <w:rPr>
          <w:rFonts w:ascii="Times New Roman" w:hAnsi="Times New Roman" w:cs="Times New Roman"/>
          <w:lang w:eastAsia="zh-CN"/>
        </w:rPr>
        <w:t>）下逐滴加入</w:t>
      </w:r>
      <w:r w:rsidRPr="00FF3ED0">
        <w:rPr>
          <w:rFonts w:ascii="Times New Roman" w:hAnsi="Times New Roman" w:cs="Times New Roman"/>
          <w:lang w:eastAsia="zh-CN"/>
        </w:rPr>
        <w:t>2.0 g KH550</w:t>
      </w:r>
      <w:r w:rsidRPr="00FF3ED0">
        <w:rPr>
          <w:rFonts w:ascii="Times New Roman" w:hAnsi="Times New Roman" w:cs="Times New Roman"/>
          <w:lang w:eastAsia="zh-CN"/>
        </w:rPr>
        <w:t>硅烷偶联剂（占荧光粉基体质量的</w:t>
      </w:r>
      <w:r w:rsidRPr="00FF3ED0">
        <w:rPr>
          <w:rFonts w:ascii="Times New Roman" w:hAnsi="Times New Roman" w:cs="Times New Roman"/>
          <w:lang w:eastAsia="zh-CN"/>
        </w:rPr>
        <w:t>2.0 wt%</w:t>
      </w:r>
      <w:r w:rsidRPr="00FF3ED0">
        <w:rPr>
          <w:rFonts w:ascii="Times New Roman" w:hAnsi="Times New Roman" w:cs="Times New Roman"/>
          <w:lang w:eastAsia="zh-CN"/>
        </w:rPr>
        <w:t>），用乙酸调节体系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4.5</w:t>
      </w:r>
      <w:r w:rsidRPr="00FF3ED0">
        <w:rPr>
          <w:rFonts w:ascii="Times New Roman" w:hAnsi="Times New Roman" w:cs="Times New Roman"/>
          <w:lang w:eastAsia="zh-CN"/>
        </w:rPr>
        <w:t>。室温（</w:t>
      </w:r>
      <w:r w:rsidRPr="00FF3ED0">
        <w:rPr>
          <w:rFonts w:ascii="Times New Roman" w:hAnsi="Times New Roman" w:cs="Times New Roman"/>
          <w:lang w:eastAsia="zh-CN"/>
        </w:rPr>
        <w:t>25°C</w:t>
      </w:r>
      <w:r w:rsidRPr="00FF3ED0">
        <w:rPr>
          <w:rFonts w:ascii="Times New Roman" w:hAnsi="Times New Roman" w:cs="Times New Roman"/>
          <w:lang w:eastAsia="zh-CN"/>
        </w:rPr>
        <w:t>）下继续搅拌反应</w:t>
      </w:r>
      <w:r w:rsidRPr="00FF3ED0">
        <w:rPr>
          <w:rFonts w:ascii="Times New Roman" w:hAnsi="Times New Roman" w:cs="Times New Roman"/>
          <w:lang w:eastAsia="zh-CN"/>
        </w:rPr>
        <w:t>2</w:t>
      </w:r>
      <w:r w:rsidRPr="00FF3ED0">
        <w:rPr>
          <w:rFonts w:ascii="Times New Roman" w:hAnsi="Times New Roman" w:cs="Times New Roman"/>
          <w:lang w:eastAsia="zh-CN"/>
        </w:rPr>
        <w:t>小时，使</w:t>
      </w:r>
      <w:r w:rsidRPr="00FF3ED0">
        <w:rPr>
          <w:rFonts w:ascii="Times New Roman" w:hAnsi="Times New Roman" w:cs="Times New Roman"/>
          <w:lang w:eastAsia="zh-CN"/>
        </w:rPr>
        <w:t>KH550</w:t>
      </w:r>
      <w:r w:rsidRPr="00FF3ED0">
        <w:rPr>
          <w:rFonts w:ascii="Times New Roman" w:hAnsi="Times New Roman" w:cs="Times New Roman"/>
          <w:lang w:eastAsia="zh-CN"/>
        </w:rPr>
        <w:t>水解缩合至荧光粉表面。反应结束后，将悬浮液转移至鼓风干燥箱，</w:t>
      </w:r>
      <w:r w:rsidRPr="00FF3ED0">
        <w:rPr>
          <w:rFonts w:ascii="Times New Roman" w:hAnsi="Times New Roman" w:cs="Times New Roman"/>
          <w:lang w:eastAsia="zh-CN"/>
        </w:rPr>
        <w:t>60°C</w:t>
      </w:r>
      <w:r w:rsidRPr="00FF3ED0">
        <w:rPr>
          <w:rFonts w:ascii="Times New Roman" w:hAnsi="Times New Roman" w:cs="Times New Roman"/>
          <w:lang w:eastAsia="zh-CN"/>
        </w:rPr>
        <w:t>干燥固化</w:t>
      </w:r>
      <w:r w:rsidRPr="00FF3ED0">
        <w:rPr>
          <w:rFonts w:ascii="Times New Roman" w:hAnsi="Times New Roman" w:cs="Times New Roman"/>
          <w:lang w:eastAsia="zh-CN"/>
        </w:rPr>
        <w:t>1</w:t>
      </w:r>
      <w:r w:rsidRPr="00FF3ED0">
        <w:rPr>
          <w:rFonts w:ascii="Times New Roman" w:hAnsi="Times New Roman" w:cs="Times New Roman"/>
          <w:lang w:eastAsia="zh-CN"/>
        </w:rPr>
        <w:t>小时，得到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w:t>
      </w:r>
    </w:p>
    <w:p w14:paraId="6A1B7A0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将上述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化学键合荧光粉重新分散于</w:t>
      </w:r>
      <w:r w:rsidRPr="00FF3ED0">
        <w:rPr>
          <w:rFonts w:ascii="Times New Roman" w:hAnsi="Times New Roman" w:cs="Times New Roman"/>
          <w:lang w:eastAsia="zh-CN"/>
        </w:rPr>
        <w:t>500 mL</w:t>
      </w:r>
      <w:r w:rsidRPr="00FF3ED0">
        <w:rPr>
          <w:rFonts w:ascii="Times New Roman" w:hAnsi="Times New Roman" w:cs="Times New Roman"/>
          <w:lang w:eastAsia="zh-CN"/>
        </w:rPr>
        <w:t>去离子水中，加入</w:t>
      </w:r>
      <w:r w:rsidRPr="00FF3ED0">
        <w:rPr>
          <w:rFonts w:ascii="Times New Roman" w:hAnsi="Times New Roman" w:cs="Times New Roman"/>
          <w:lang w:eastAsia="zh-CN"/>
        </w:rPr>
        <w:t>3.0 g PEG4000</w:t>
      </w:r>
      <w:r w:rsidRPr="00FF3ED0">
        <w:rPr>
          <w:rFonts w:ascii="Times New Roman" w:hAnsi="Times New Roman" w:cs="Times New Roman"/>
          <w:lang w:eastAsia="zh-CN"/>
        </w:rPr>
        <w:t>（数均分子量</w:t>
      </w:r>
      <w:r w:rsidRPr="00FF3ED0">
        <w:rPr>
          <w:rFonts w:ascii="Times New Roman" w:hAnsi="Times New Roman" w:cs="Times New Roman"/>
          <w:lang w:eastAsia="zh-CN"/>
        </w:rPr>
        <w:t>Mn≈4000</w:t>
      </w:r>
      <w:r w:rsidRPr="00FF3ED0">
        <w:rPr>
          <w:rFonts w:ascii="Times New Roman" w:hAnsi="Times New Roman" w:cs="Times New Roman"/>
          <w:lang w:eastAsia="zh-CN"/>
        </w:rPr>
        <w:t>，占荧光粉基体质量的</w:t>
      </w:r>
      <w:r w:rsidRPr="00FF3ED0">
        <w:rPr>
          <w:rFonts w:ascii="Times New Roman" w:hAnsi="Times New Roman" w:cs="Times New Roman"/>
          <w:lang w:eastAsia="zh-CN"/>
        </w:rPr>
        <w:t xml:space="preserve">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），室温搅拌反应</w:t>
      </w:r>
      <w:r w:rsidRPr="00FF3ED0">
        <w:rPr>
          <w:rFonts w:ascii="Times New Roman" w:hAnsi="Times New Roman" w:cs="Times New Roman"/>
          <w:lang w:eastAsia="zh-CN"/>
        </w:rPr>
        <w:t>1</w:t>
      </w:r>
      <w:r w:rsidRPr="00FF3ED0">
        <w:rPr>
          <w:rFonts w:ascii="Times New Roman" w:hAnsi="Times New Roman" w:cs="Times New Roman"/>
          <w:lang w:eastAsia="zh-CN"/>
        </w:rPr>
        <w:t>小时。离心分离（</w:t>
      </w:r>
      <w:r w:rsidRPr="00FF3ED0">
        <w:rPr>
          <w:rFonts w:ascii="Times New Roman" w:hAnsi="Times New Roman" w:cs="Times New Roman"/>
          <w:lang w:eastAsia="zh-CN"/>
        </w:rPr>
        <w:t>3000 rpm×5 min</w:t>
      </w:r>
      <w:r w:rsidRPr="00FF3ED0">
        <w:rPr>
          <w:rFonts w:ascii="Times New Roman" w:hAnsi="Times New Roman" w:cs="Times New Roman"/>
          <w:lang w:eastAsia="zh-CN"/>
        </w:rPr>
        <w:t>），弃去上清液，沉淀用去离子水洗涤两次以去除未吸附的游离</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60°C</w:t>
      </w:r>
      <w:r w:rsidRPr="00FF3ED0">
        <w:rPr>
          <w:rFonts w:ascii="Times New Roman" w:hAnsi="Times New Roman" w:cs="Times New Roman"/>
          <w:lang w:eastAsia="zh-CN"/>
        </w:rPr>
        <w:t>干燥，得到</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w:t>
      </w:r>
    </w:p>
    <w:p w14:paraId="3B2443F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傅里叶变换红外光谱（</w:t>
      </w:r>
      <w:r w:rsidRPr="00FF3ED0">
        <w:rPr>
          <w:rFonts w:ascii="Times New Roman" w:hAnsi="Times New Roman" w:cs="Times New Roman"/>
          <w:lang w:eastAsia="zh-CN"/>
        </w:rPr>
        <w:t>FTIR</w:t>
      </w:r>
      <w:r w:rsidRPr="00FF3ED0">
        <w:rPr>
          <w:rFonts w:ascii="Times New Roman" w:hAnsi="Times New Roman" w:cs="Times New Roman"/>
          <w:lang w:eastAsia="zh-CN"/>
        </w:rPr>
        <w:t>）表征结果：在</w:t>
      </w:r>
      <w:r w:rsidRPr="00FF3ED0">
        <w:rPr>
          <w:rFonts w:ascii="Times New Roman" w:hAnsi="Times New Roman" w:cs="Times New Roman"/>
          <w:lang w:eastAsia="zh-CN"/>
        </w:rPr>
        <w:t>~1050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Si-O-Al</w:t>
      </w:r>
      <w:r w:rsidRPr="00FF3ED0">
        <w:rPr>
          <w:rFonts w:ascii="Times New Roman" w:hAnsi="Times New Roman" w:cs="Times New Roman"/>
          <w:lang w:eastAsia="zh-CN"/>
        </w:rPr>
        <w:t>的伸缩振动特征峰，在</w:t>
      </w:r>
      <w:r w:rsidRPr="00FF3ED0">
        <w:rPr>
          <w:rFonts w:ascii="Times New Roman" w:hAnsi="Times New Roman" w:cs="Times New Roman"/>
          <w:lang w:eastAsia="zh-CN"/>
        </w:rPr>
        <w:t>~2880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PEG</w:t>
      </w:r>
      <w:r w:rsidRPr="00FF3ED0">
        <w:rPr>
          <w:rFonts w:ascii="Times New Roman" w:hAnsi="Times New Roman" w:cs="Times New Roman"/>
          <w:lang w:eastAsia="zh-CN"/>
        </w:rPr>
        <w:t>链上</w:t>
      </w:r>
      <w:r w:rsidRPr="00FF3ED0">
        <w:rPr>
          <w:rFonts w:ascii="Times New Roman" w:hAnsi="Times New Roman" w:cs="Times New Roman"/>
          <w:lang w:eastAsia="zh-CN"/>
        </w:rPr>
        <w:t>C-H</w:t>
      </w:r>
      <w:r w:rsidRPr="00FF3ED0">
        <w:rPr>
          <w:rFonts w:ascii="Times New Roman" w:hAnsi="Times New Roman" w:cs="Times New Roman"/>
          <w:lang w:eastAsia="zh-CN"/>
        </w:rPr>
        <w:t>的伸缩振动峰，在</w:t>
      </w:r>
      <w:r w:rsidRPr="00FF3ED0">
        <w:rPr>
          <w:rFonts w:ascii="Times New Roman" w:hAnsi="Times New Roman" w:cs="Times New Roman"/>
          <w:lang w:eastAsia="zh-CN"/>
        </w:rPr>
        <w:t>~1560 cm⁻¹</w:t>
      </w:r>
      <w:r w:rsidRPr="00FF3ED0">
        <w:rPr>
          <w:rFonts w:ascii="Times New Roman" w:hAnsi="Times New Roman" w:cs="Times New Roman"/>
          <w:lang w:eastAsia="zh-CN"/>
        </w:rPr>
        <w:t>和</w:t>
      </w:r>
      <w:r w:rsidRPr="00FF3ED0">
        <w:rPr>
          <w:rFonts w:ascii="Times New Roman" w:hAnsi="Times New Roman" w:cs="Times New Roman"/>
          <w:lang w:eastAsia="zh-CN"/>
        </w:rPr>
        <w:t>~1480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KH550</w:t>
      </w:r>
      <w:r w:rsidRPr="00FF3ED0">
        <w:rPr>
          <w:rFonts w:ascii="Times New Roman" w:hAnsi="Times New Roman" w:cs="Times New Roman"/>
          <w:lang w:eastAsia="zh-CN"/>
        </w:rPr>
        <w:t>氨基的</w:t>
      </w:r>
      <w:r w:rsidRPr="00FF3ED0">
        <w:rPr>
          <w:rFonts w:ascii="Times New Roman" w:hAnsi="Times New Roman" w:cs="Times New Roman"/>
          <w:lang w:eastAsia="zh-CN"/>
        </w:rPr>
        <w:t>N-H</w:t>
      </w:r>
      <w:r w:rsidRPr="00FF3ED0">
        <w:rPr>
          <w:rFonts w:ascii="Times New Roman" w:hAnsi="Times New Roman" w:cs="Times New Roman"/>
          <w:lang w:eastAsia="zh-CN"/>
        </w:rPr>
        <w:t>弯曲振动和</w:t>
      </w:r>
      <w:r w:rsidRPr="00FF3ED0">
        <w:rPr>
          <w:rFonts w:ascii="Times New Roman" w:hAnsi="Times New Roman" w:cs="Times New Roman"/>
          <w:lang w:eastAsia="zh-CN"/>
        </w:rPr>
        <w:t>C-N</w:t>
      </w:r>
      <w:r w:rsidRPr="00FF3ED0">
        <w:rPr>
          <w:rFonts w:ascii="Times New Roman" w:hAnsi="Times New Roman" w:cs="Times New Roman"/>
          <w:lang w:eastAsia="zh-CN"/>
        </w:rPr>
        <w:t>伸缩振动特征峰，证实了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的化学接枝和</w:t>
      </w:r>
      <w:r w:rsidRPr="00FF3ED0">
        <w:rPr>
          <w:rFonts w:ascii="Times New Roman" w:hAnsi="Times New Roman" w:cs="Times New Roman"/>
          <w:lang w:eastAsia="zh-CN"/>
        </w:rPr>
        <w:t>PEG</w:t>
      </w:r>
      <w:r w:rsidRPr="00FF3ED0">
        <w:rPr>
          <w:rFonts w:ascii="Times New Roman" w:hAnsi="Times New Roman" w:cs="Times New Roman"/>
          <w:lang w:eastAsia="zh-CN"/>
        </w:rPr>
        <w:t>的物理包覆。</w:t>
      </w:r>
      <w:r w:rsidRPr="00FF3ED0">
        <w:rPr>
          <w:rFonts w:ascii="Times New Roman" w:hAnsi="Times New Roman" w:cs="Times New Roman"/>
          <w:lang w:eastAsia="zh-CN"/>
        </w:rPr>
        <w:t>X</w:t>
      </w:r>
      <w:r w:rsidRPr="00FF3ED0">
        <w:rPr>
          <w:rFonts w:ascii="Times New Roman" w:hAnsi="Times New Roman" w:cs="Times New Roman"/>
          <w:lang w:eastAsia="zh-CN"/>
        </w:rPr>
        <w:t>射线光电子能谱（</w:t>
      </w:r>
      <w:r w:rsidRPr="00FF3ED0">
        <w:rPr>
          <w:rFonts w:ascii="Times New Roman" w:hAnsi="Times New Roman" w:cs="Times New Roman"/>
          <w:lang w:eastAsia="zh-CN"/>
        </w:rPr>
        <w:t>XPS</w:t>
      </w:r>
      <w:r w:rsidRPr="00FF3ED0">
        <w:rPr>
          <w:rFonts w:ascii="Times New Roman" w:hAnsi="Times New Roman" w:cs="Times New Roman"/>
          <w:lang w:eastAsia="zh-CN"/>
        </w:rPr>
        <w:t>）分析进一步确认：改性后荧光粉表面出现</w:t>
      </w:r>
      <w:r w:rsidRPr="00FF3ED0">
        <w:rPr>
          <w:rFonts w:ascii="Times New Roman" w:hAnsi="Times New Roman" w:cs="Times New Roman"/>
          <w:lang w:eastAsia="zh-CN"/>
        </w:rPr>
        <w:t>N1s</w:t>
      </w:r>
      <w:r w:rsidRPr="00FF3ED0">
        <w:rPr>
          <w:rFonts w:ascii="Times New Roman" w:hAnsi="Times New Roman" w:cs="Times New Roman"/>
          <w:lang w:eastAsia="zh-CN"/>
        </w:rPr>
        <w:t>峰（</w:t>
      </w:r>
      <w:r w:rsidRPr="00FF3ED0">
        <w:rPr>
          <w:rFonts w:ascii="Times New Roman" w:hAnsi="Times New Roman" w:cs="Times New Roman"/>
          <w:lang w:eastAsia="zh-CN"/>
        </w:rPr>
        <w:t>~399.5 eV</w:t>
      </w:r>
      <w:r w:rsidRPr="00FF3ED0">
        <w:rPr>
          <w:rFonts w:ascii="Times New Roman" w:hAnsi="Times New Roman" w:cs="Times New Roman"/>
          <w:lang w:eastAsia="zh-CN"/>
        </w:rPr>
        <w:t>，归属于</w:t>
      </w:r>
      <w:r w:rsidRPr="00FF3ED0">
        <w:rPr>
          <w:rFonts w:ascii="Times New Roman" w:hAnsi="Times New Roman" w:cs="Times New Roman"/>
          <w:lang w:eastAsia="zh-CN"/>
        </w:rPr>
        <w:t>KH550</w:t>
      </w:r>
      <w:r w:rsidRPr="00FF3ED0">
        <w:rPr>
          <w:rFonts w:ascii="Times New Roman" w:hAnsi="Times New Roman" w:cs="Times New Roman"/>
          <w:lang w:eastAsia="zh-CN"/>
        </w:rPr>
        <w:t>的氨基氮）和</w:t>
      </w:r>
      <w:r w:rsidRPr="00FF3ED0">
        <w:rPr>
          <w:rFonts w:ascii="Times New Roman" w:hAnsi="Times New Roman" w:cs="Times New Roman"/>
          <w:lang w:eastAsia="zh-CN"/>
        </w:rPr>
        <w:t>Si2p</w:t>
      </w:r>
      <w:r w:rsidRPr="00FF3ED0">
        <w:rPr>
          <w:rFonts w:ascii="Times New Roman" w:hAnsi="Times New Roman" w:cs="Times New Roman"/>
          <w:lang w:eastAsia="zh-CN"/>
        </w:rPr>
        <w:t>化学位移峰（</w:t>
      </w:r>
      <w:r w:rsidRPr="00FF3ED0">
        <w:rPr>
          <w:rFonts w:ascii="Times New Roman" w:hAnsi="Times New Roman" w:cs="Times New Roman"/>
          <w:lang w:eastAsia="zh-CN"/>
        </w:rPr>
        <w:t>~102.1 eV</w:t>
      </w:r>
      <w:r w:rsidRPr="00FF3ED0">
        <w:rPr>
          <w:rFonts w:ascii="Times New Roman" w:hAnsi="Times New Roman" w:cs="Times New Roman"/>
          <w:lang w:eastAsia="zh-CN"/>
        </w:rPr>
        <w:t>，归属于</w:t>
      </w:r>
      <w:r w:rsidRPr="00FF3ED0">
        <w:rPr>
          <w:rFonts w:ascii="Times New Roman" w:hAnsi="Times New Roman" w:cs="Times New Roman"/>
          <w:lang w:eastAsia="zh-CN"/>
        </w:rPr>
        <w:t>Si-O-Al</w:t>
      </w:r>
      <w:r w:rsidRPr="00FF3ED0">
        <w:rPr>
          <w:rFonts w:ascii="Times New Roman" w:hAnsi="Times New Roman" w:cs="Times New Roman"/>
          <w:lang w:eastAsia="zh-CN"/>
        </w:rPr>
        <w:t>键合环境），进一步证实了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的化学键合。热重分析显示，有机物的总包覆量为荧光粉质量的</w:t>
      </w:r>
      <w:r w:rsidRPr="00FF3ED0">
        <w:rPr>
          <w:rFonts w:ascii="Times New Roman" w:hAnsi="Times New Roman" w:cs="Times New Roman"/>
          <w:lang w:eastAsia="zh-CN"/>
        </w:rPr>
        <w:t xml:space="preserve">3.8±0.3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p>
    <w:p w14:paraId="79503F2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2</w:t>
      </w:r>
      <w:r w:rsidRPr="00FF3ED0">
        <w:rPr>
          <w:rFonts w:ascii="Times New Roman" w:hAnsi="Times New Roman" w:cs="Times New Roman"/>
          <w:lang w:eastAsia="zh-CN"/>
        </w:rPr>
        <w:t>：改性荧光粉的</w:t>
      </w:r>
      <w:r w:rsidRPr="00FF3ED0">
        <w:rPr>
          <w:rFonts w:ascii="Times New Roman" w:hAnsi="Times New Roman" w:cs="Times New Roman"/>
          <w:lang w:eastAsia="zh-CN"/>
        </w:rPr>
        <w:t>HPG</w:t>
      </w:r>
      <w:r w:rsidRPr="00FF3ED0">
        <w:rPr>
          <w:rFonts w:ascii="Times New Roman" w:hAnsi="Times New Roman" w:cs="Times New Roman"/>
          <w:lang w:eastAsia="zh-CN"/>
        </w:rPr>
        <w:t>基液分散稳定性</w:t>
      </w:r>
    </w:p>
    <w:p w14:paraId="1692E47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将实施例1制备的双层改性荧光粉按40 g/L浓度分散于去离子水中，依次加入柠檬酸0.1 g/L（占荧光粉质量的0.25 wt%）和Triton X-100 0.05 g/L（占荧光粉质量的0.125 wt%），经高速均质机（5000 rpm×5 min）剪切分散，超声辅助（40 kHz×10 min）脱泡处理，制得均匀的荧光悬浮母液。</w:t>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roofErr w:type="spellStart"/>
      <w:r w:rsidRPr="00FF3ED0">
        <w:rPr>
          <w:rFonts w:ascii="Times New Roman" w:hAnsi="Times New Roman" w:cs="Times New Roman"/>
          <w:lang w:eastAsia="zh-CN"/>
        </w:rPr>
      </w:r>
      <w:proofErr w:type="spellEnd"/>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roofErr w:type="spellStart"/>
      <w:r w:rsidRPr="00FF3ED0">
        <w:rPr>
          <w:rFonts w:ascii="Times New Roman" w:hAnsi="Times New Roman" w:cs="Times New Roman"/>
          <w:lang w:eastAsia="zh-CN"/>
        </w:rPr>
      </w:r>
      <w:proofErr w:type="spellEnd"/>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
    <w:p w14:paraId="1C53F02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将上述母液按体积比</w:t>
      </w:r>
      <w:r w:rsidRPr="00FF3ED0">
        <w:rPr>
          <w:rFonts w:ascii="Times New Roman" w:hAnsi="Times New Roman" w:cs="Times New Roman"/>
          <w:lang w:eastAsia="zh-CN"/>
        </w:rPr>
        <w:t>0.5%</w:t>
      </w:r>
      <w:r w:rsidRPr="00FF3ED0">
        <w:rPr>
          <w:rFonts w:ascii="Times New Roman" w:hAnsi="Times New Roman" w:cs="Times New Roman"/>
          <w:lang w:eastAsia="zh-CN"/>
        </w:rPr>
        <w:t>加入</w:t>
      </w:r>
      <w:r w:rsidRPr="00FF3ED0">
        <w:rPr>
          <w:rFonts w:ascii="Times New Roman" w:hAnsi="Times New Roman" w:cs="Times New Roman"/>
          <w:lang w:eastAsia="zh-CN"/>
        </w:rPr>
        <w:t>0.5 wt% HPG</w:t>
      </w:r>
      <w:r w:rsidRPr="00FF3ED0">
        <w:rPr>
          <w:rFonts w:ascii="Times New Roman" w:hAnsi="Times New Roman" w:cs="Times New Roman"/>
          <w:lang w:eastAsia="zh-CN"/>
        </w:rPr>
        <w:t>水溶液中，机械搅拌均匀，获得荧光</w:t>
      </w:r>
      <w:r w:rsidRPr="00FF3ED0">
        <w:rPr>
          <w:rFonts w:ascii="Times New Roman" w:hAnsi="Times New Roman" w:cs="Times New Roman"/>
          <w:lang w:eastAsia="zh-CN"/>
        </w:rPr>
        <w:t>HPG</w:t>
      </w:r>
      <w:r w:rsidRPr="00FF3ED0">
        <w:rPr>
          <w:rFonts w:ascii="Times New Roman" w:hAnsi="Times New Roman" w:cs="Times New Roman"/>
          <w:lang w:eastAsia="zh-CN"/>
        </w:rPr>
        <w:t>基液。静置沉降实验（</w:t>
      </w:r>
      <w:r w:rsidRPr="00FF3ED0">
        <w:rPr>
          <w:rFonts w:ascii="Times New Roman" w:hAnsi="Times New Roman" w:cs="Times New Roman"/>
          <w:lang w:eastAsia="zh-CN"/>
        </w:rPr>
        <w:t>25°C</w:t>
      </w:r>
      <w:r w:rsidRPr="00FF3ED0">
        <w:rPr>
          <w:rFonts w:ascii="Times New Roman" w:hAnsi="Times New Roman" w:cs="Times New Roman"/>
          <w:lang w:eastAsia="zh-CN"/>
        </w:rPr>
        <w:t>，</w:t>
      </w:r>
      <w:r w:rsidRPr="00FF3ED0">
        <w:rPr>
          <w:rFonts w:ascii="Times New Roman" w:hAnsi="Times New Roman" w:cs="Times New Roman"/>
          <w:lang w:eastAsia="zh-CN"/>
        </w:rPr>
        <w:t>2 h</w:t>
      </w:r>
      <w:r w:rsidRPr="00FF3ED0">
        <w:rPr>
          <w:rFonts w:ascii="Times New Roman" w:hAnsi="Times New Roman" w:cs="Times New Roman"/>
          <w:lang w:eastAsia="zh-CN"/>
        </w:rPr>
        <w:t>）以初始时刻浊度为基准计算相对浊度保持率（</w:t>
      </w:r>
      <w:r w:rsidRPr="00FF3ED0">
        <w:rPr>
          <w:rFonts w:ascii="Times New Roman" w:hAnsi="Times New Roman" w:cs="Times New Roman"/>
          <w:lang w:eastAsia="zh-CN"/>
        </w:rPr>
        <w:t>RTR = τ_t/τ_0×100%</w:t>
      </w:r>
      <w:r w:rsidRPr="00FF3ED0">
        <w:rPr>
          <w:rFonts w:ascii="Times New Roman" w:hAnsi="Times New Roman" w:cs="Times New Roman"/>
          <w:lang w:eastAsia="zh-CN"/>
        </w:rPr>
        <w:t>，</w:t>
      </w:r>
      <w:r w:rsidRPr="00FF3ED0">
        <w:rPr>
          <w:rFonts w:ascii="Times New Roman" w:hAnsi="Times New Roman" w:cs="Times New Roman"/>
          <w:lang w:eastAsia="zh-CN"/>
        </w:rPr>
        <w:t>τ_0</w:t>
      </w:r>
      <w:r w:rsidRPr="00FF3ED0">
        <w:rPr>
          <w:rFonts w:ascii="Times New Roman" w:hAnsi="Times New Roman" w:cs="Times New Roman"/>
          <w:lang w:eastAsia="zh-CN"/>
        </w:rPr>
        <w:t>为初始浊度，</w:t>
      </w:r>
      <w:r w:rsidRPr="00FF3ED0">
        <w:rPr>
          <w:rFonts w:ascii="Times New Roman" w:hAnsi="Times New Roman" w:cs="Times New Roman"/>
          <w:lang w:eastAsia="zh-CN"/>
        </w:rPr>
        <w:t>τ_t</w:t>
      </w:r>
      <w:r w:rsidRPr="00FF3ED0">
        <w:rPr>
          <w:rFonts w:ascii="Times New Roman" w:hAnsi="Times New Roman" w:cs="Times New Roman"/>
          <w:lang w:eastAsia="zh-CN"/>
        </w:rPr>
        <w:t>为静置</w:t>
      </w:r>
      <w:r w:rsidRPr="00FF3ED0">
        <w:rPr>
          <w:rFonts w:ascii="Times New Roman" w:hAnsi="Times New Roman" w:cs="Times New Roman"/>
          <w:lang w:eastAsia="zh-CN"/>
        </w:rPr>
        <w:t>t</w:t>
      </w:r>
      <w:r w:rsidRPr="00FF3ED0">
        <w:rPr>
          <w:rFonts w:ascii="Times New Roman" w:hAnsi="Times New Roman" w:cs="Times New Roman"/>
          <w:lang w:eastAsia="zh-CN"/>
        </w:rPr>
        <w:t>时刻上清液浊度）。结果显示，双层改性荧光粉在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为</w:t>
      </w:r>
      <w:r w:rsidRPr="00FF3ED0">
        <w:rPr>
          <w:rFonts w:ascii="Times New Roman" w:hAnsi="Times New Roman" w:cs="Times New Roman"/>
          <w:lang w:eastAsia="zh-CN"/>
        </w:rPr>
        <w:t>96±2%</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），表明荧光粉在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基液中具有优异的悬浮稳定性。作为对照，未改性商业荧光粉在相同条件下的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仅为</w:t>
      </w:r>
      <w:r w:rsidRPr="00FF3ED0">
        <w:rPr>
          <w:rFonts w:ascii="Times New Roman" w:hAnsi="Times New Roman" w:cs="Times New Roman"/>
          <w:lang w:eastAsia="zh-CN"/>
        </w:rPr>
        <w:t>12±5%</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），荧光粉几乎完全沉降。</w:t>
      </w:r>
    </w:p>
    <w:p w14:paraId="5B315EE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Zeta</w:t>
      </w:r>
      <w:r w:rsidRPr="00FF3ED0">
        <w:rPr>
          <w:rFonts w:ascii="Times New Roman" w:hAnsi="Times New Roman" w:cs="Times New Roman"/>
          <w:lang w:eastAsia="zh-CN"/>
        </w:rPr>
        <w:t>电位测定显示，双层改性荧光粉的表面</w:t>
      </w:r>
      <w:r w:rsidRPr="00FF3ED0">
        <w:rPr>
          <w:rFonts w:ascii="Times New Roman" w:hAnsi="Times New Roman" w:cs="Times New Roman"/>
          <w:lang w:eastAsia="zh-CN"/>
        </w:rPr>
        <w:t>Zeta</w:t>
      </w:r>
      <w:r w:rsidRPr="00FF3ED0">
        <w:rPr>
          <w:rFonts w:ascii="Times New Roman" w:hAnsi="Times New Roman" w:cs="Times New Roman"/>
          <w:lang w:eastAsia="zh-CN"/>
        </w:rPr>
        <w:t>电位为</w:t>
      </w:r>
      <w:r w:rsidRPr="00FF3ED0">
        <w:rPr>
          <w:rFonts w:ascii="Times New Roman" w:hAnsi="Times New Roman" w:cs="Times New Roman"/>
          <w:lang w:eastAsia="zh-CN"/>
        </w:rPr>
        <w:t>-32±3 mV</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r w:rsidRPr="00FF3ED0">
        <w:rPr>
          <w:rFonts w:ascii="Times New Roman" w:hAnsi="Times New Roman" w:cs="Times New Roman"/>
          <w:lang w:eastAsia="zh-CN"/>
        </w:rPr>
        <w:t>|ζ|&gt;30 mV</w:t>
      </w:r>
      <w:r w:rsidRPr="00FF3ED0">
        <w:rPr>
          <w:rFonts w:ascii="Times New Roman" w:hAnsi="Times New Roman" w:cs="Times New Roman"/>
          <w:lang w:eastAsia="zh-CN"/>
        </w:rPr>
        <w:t>，满足胶体稳定分散要求。</w:t>
      </w:r>
    </w:p>
    <w:p w14:paraId="101300D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3</w:t>
      </w:r>
      <w:r w:rsidRPr="00FF3ED0">
        <w:rPr>
          <w:rFonts w:ascii="Times New Roman" w:hAnsi="Times New Roman" w:cs="Times New Roman"/>
          <w:lang w:eastAsia="zh-CN"/>
        </w:rPr>
        <w:t>：荧光</w:t>
      </w:r>
      <w:r w:rsidRPr="00FF3ED0">
        <w:rPr>
          <w:rFonts w:ascii="Times New Roman" w:hAnsi="Times New Roman" w:cs="Times New Roman"/>
          <w:lang w:eastAsia="zh-CN"/>
        </w:rPr>
        <w:t>HPG</w:t>
      </w:r>
      <w:r w:rsidRPr="00FF3ED0">
        <w:rPr>
          <w:rFonts w:ascii="Times New Roman" w:hAnsi="Times New Roman" w:cs="Times New Roman"/>
          <w:lang w:eastAsia="zh-CN"/>
        </w:rPr>
        <w:t>冻胶的交联与破胶性能</w:t>
      </w:r>
    </w:p>
    <w:p w14:paraId="4413022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按实施例</w:t>
      </w:r>
      <w:r w:rsidRPr="00FF3ED0">
        <w:rPr>
          <w:rFonts w:ascii="Times New Roman" w:hAnsi="Times New Roman" w:cs="Times New Roman"/>
          <w:lang w:eastAsia="zh-CN"/>
        </w:rPr>
        <w:t>2</w:t>
      </w:r>
      <w:r w:rsidRPr="00FF3ED0">
        <w:rPr>
          <w:rFonts w:ascii="Times New Roman" w:hAnsi="Times New Roman" w:cs="Times New Roman"/>
          <w:lang w:eastAsia="zh-CN"/>
        </w:rPr>
        <w:t>所述方法制得荧光压裂液终液（</w:t>
      </w:r>
      <w:r w:rsidRPr="00FF3ED0">
        <w:rPr>
          <w:rFonts w:ascii="Times New Roman" w:hAnsi="Times New Roman" w:cs="Times New Roman"/>
          <w:lang w:eastAsia="zh-CN"/>
        </w:rPr>
        <w:t>HPG</w:t>
      </w:r>
      <w:r w:rsidRPr="00FF3ED0">
        <w:rPr>
          <w:rFonts w:ascii="Times New Roman" w:hAnsi="Times New Roman" w:cs="Times New Roman"/>
          <w:lang w:eastAsia="zh-CN"/>
        </w:rPr>
        <w:t>浓度</w:t>
      </w:r>
      <w:r w:rsidRPr="00FF3ED0">
        <w:rPr>
          <w:rFonts w:ascii="Times New Roman" w:hAnsi="Times New Roman" w:cs="Times New Roman"/>
          <w:lang w:eastAsia="zh-CN"/>
        </w:rPr>
        <w:t>0.5 wt%</w:t>
      </w:r>
      <w:r w:rsidRPr="00FF3ED0">
        <w:rPr>
          <w:rFonts w:ascii="Times New Roman" w:hAnsi="Times New Roman" w:cs="Times New Roman"/>
          <w:lang w:eastAsia="zh-CN"/>
        </w:rPr>
        <w:t>，荧光母液添加量</w:t>
      </w:r>
      <w:r w:rsidRPr="00FF3ED0">
        <w:rPr>
          <w:rFonts w:ascii="Times New Roman" w:hAnsi="Times New Roman" w:cs="Times New Roman"/>
          <w:lang w:eastAsia="zh-CN"/>
        </w:rPr>
        <w:t>0.5 vol%</w:t>
      </w:r>
      <w:r w:rsidRPr="00FF3ED0">
        <w:rPr>
          <w:rFonts w:ascii="Times New Roman" w:hAnsi="Times New Roman" w:cs="Times New Roman"/>
          <w:lang w:eastAsia="zh-CN"/>
        </w:rPr>
        <w:t>），加入有机硼延缓交联剂</w:t>
      </w:r>
      <w:r w:rsidRPr="00FF3ED0">
        <w:rPr>
          <w:rFonts w:ascii="Times New Roman" w:hAnsi="Times New Roman" w:cs="Times New Roman"/>
          <w:lang w:eastAsia="zh-CN"/>
        </w:rPr>
        <w:t>0.3 vol%</w:t>
      </w:r>
      <w:r w:rsidRPr="00FF3ED0">
        <w:rPr>
          <w:rFonts w:ascii="Times New Roman" w:hAnsi="Times New Roman" w:cs="Times New Roman"/>
          <w:lang w:eastAsia="zh-CN"/>
        </w:rPr>
        <w:t>。采用旋转粘度计测定交联时间（以表观粘度达到</w:t>
      </w:r>
      <w:r w:rsidRPr="00FF3ED0">
        <w:rPr>
          <w:rFonts w:ascii="Times New Roman" w:hAnsi="Times New Roman" w:cs="Times New Roman"/>
          <w:lang w:eastAsia="zh-CN"/>
        </w:rPr>
        <w:t xml:space="preserve">100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所需时间计），结果为</w:t>
      </w:r>
      <w:r w:rsidRPr="00FF3ED0">
        <w:rPr>
          <w:rFonts w:ascii="Times New Roman" w:hAnsi="Times New Roman" w:cs="Times New Roman"/>
          <w:lang w:eastAsia="zh-CN"/>
        </w:rPr>
        <w:t>85±5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冻胶（不含荧光粉，交联时间</w:t>
      </w:r>
      <w:r w:rsidRPr="00FF3ED0">
        <w:rPr>
          <w:rFonts w:ascii="Times New Roman" w:hAnsi="Times New Roman" w:cs="Times New Roman"/>
          <w:lang w:eastAsia="zh-CN"/>
        </w:rPr>
        <w:t>82±4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）相比无统计学显著差异（</w:t>
      </w:r>
      <w:r w:rsidRPr="00FF3ED0">
        <w:rPr>
          <w:rFonts w:ascii="Times New Roman" w:hAnsi="Times New Roman" w:cs="Times New Roman"/>
          <w:lang w:eastAsia="zh-CN"/>
        </w:rPr>
        <w:t>p&gt;0.05</w:t>
      </w:r>
      <w:r w:rsidRPr="00FF3ED0">
        <w:rPr>
          <w:rFonts w:ascii="Times New Roman" w:hAnsi="Times New Roman" w:cs="Times New Roman"/>
          <w:lang w:eastAsia="zh-CN"/>
        </w:rPr>
        <w:t>），表明改性荧光粉的引入对</w:t>
      </w:r>
      <w:r w:rsidRPr="00FF3ED0">
        <w:rPr>
          <w:rFonts w:ascii="Times New Roman" w:hAnsi="Times New Roman" w:cs="Times New Roman"/>
          <w:lang w:eastAsia="zh-CN"/>
        </w:rPr>
        <w:t>HPG</w:t>
      </w:r>
      <w:r w:rsidRPr="00FF3ED0">
        <w:rPr>
          <w:rFonts w:ascii="Times New Roman" w:hAnsi="Times New Roman" w:cs="Times New Roman"/>
          <w:lang w:eastAsia="zh-CN"/>
        </w:rPr>
        <w:t>与有机硼交联剂的交联反应不构成显著干扰。</w:t>
      </w:r>
    </w:p>
    <w:p w14:paraId="284777A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170 s⁻¹</w:t>
      </w:r>
      <w:r w:rsidRPr="00FF3ED0">
        <w:rPr>
          <w:rFonts w:ascii="Times New Roman" w:hAnsi="Times New Roman" w:cs="Times New Roman"/>
          <w:lang w:eastAsia="zh-CN"/>
        </w:rPr>
        <w:t>剪切下，</w:t>
      </w:r>
      <w:r w:rsidRPr="00FF3ED0">
        <w:rPr>
          <w:rFonts w:ascii="Times New Roman" w:hAnsi="Times New Roman" w:cs="Times New Roman"/>
          <w:lang w:eastAsia="zh-CN"/>
        </w:rPr>
        <w:t>60 min</w:t>
      </w:r>
      <w:r w:rsidRPr="00FF3ED0">
        <w:rPr>
          <w:rFonts w:ascii="Times New Roman" w:hAnsi="Times New Roman" w:cs="Times New Roman"/>
          <w:lang w:eastAsia="zh-CN"/>
        </w:rPr>
        <w:t>后表观粘度维持在</w:t>
      </w:r>
      <w:r w:rsidRPr="00FF3ED0">
        <w:rPr>
          <w:rFonts w:ascii="Times New Roman" w:hAnsi="Times New Roman" w:cs="Times New Roman"/>
          <w:lang w:eastAsia="zh-CN"/>
        </w:rPr>
        <w:t xml:space="preserve">120±15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《压裂液通用技术条件》规定的</w:t>
      </w:r>
      <w:r w:rsidRPr="00FF3ED0">
        <w:rPr>
          <w:rFonts w:ascii="Times New Roman" w:hAnsi="Times New Roman" w:cs="Times New Roman"/>
          <w:lang w:eastAsia="zh-CN"/>
        </w:rPr>
        <w:t xml:space="preserve">≥50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技术标准。</w:t>
      </w:r>
    </w:p>
    <w:p w14:paraId="58C60C7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向上述荧光冻胶中加入过硫酸铵</w:t>
      </w:r>
      <w:r w:rsidRPr="00FF3ED0">
        <w:rPr>
          <w:rFonts w:ascii="Times New Roman" w:hAnsi="Times New Roman" w:cs="Times New Roman"/>
          <w:lang w:eastAsia="zh-CN"/>
        </w:rPr>
        <w:t>0.1 wt%</w:t>
      </w: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密闭容器中破胶</w:t>
      </w:r>
      <w:r w:rsidRPr="00FF3ED0">
        <w:rPr>
          <w:rFonts w:ascii="Times New Roman" w:hAnsi="Times New Roman" w:cs="Times New Roman"/>
          <w:lang w:eastAsia="zh-CN"/>
        </w:rPr>
        <w:t>6</w:t>
      </w:r>
      <w:r w:rsidRPr="00FF3ED0">
        <w:rPr>
          <w:rFonts w:ascii="Times New Roman" w:hAnsi="Times New Roman" w:cs="Times New Roman"/>
          <w:lang w:eastAsia="zh-CN"/>
        </w:rPr>
        <w:t>小时。破胶结束后，破胶液表观粘度为</w:t>
      </w:r>
      <w:r w:rsidRPr="00FF3ED0">
        <w:rPr>
          <w:rFonts w:ascii="Times New Roman" w:hAnsi="Times New Roman" w:cs="Times New Roman"/>
          <w:lang w:eastAsia="zh-CN"/>
        </w:rPr>
        <w:t>3.2±0.5 mPa·s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），满足行业标准规定的</w:t>
      </w:r>
      <w:r w:rsidRPr="00FF3ED0">
        <w:rPr>
          <w:rFonts w:ascii="Times New Roman" w:hAnsi="Times New Roman" w:cs="Times New Roman"/>
          <w:lang w:eastAsia="zh-CN"/>
        </w:rPr>
        <w:t>≤10 mPa·s</w:t>
      </w:r>
      <w:r w:rsidRPr="00FF3ED0">
        <w:rPr>
          <w:rFonts w:ascii="Times New Roman" w:hAnsi="Times New Roman" w:cs="Times New Roman"/>
          <w:lang w:eastAsia="zh-CN"/>
        </w:rPr>
        <w:t>破胶完全判据。破胶液残渣含量（离心</w:t>
      </w:r>
      <w:r w:rsidRPr="00FF3ED0">
        <w:rPr>
          <w:rFonts w:ascii="Times New Roman" w:hAnsi="Times New Roman" w:cs="Times New Roman"/>
          <w:lang w:eastAsia="zh-CN"/>
        </w:rPr>
        <w:t>-</w:t>
      </w:r>
      <w:r w:rsidRPr="00FF3ED0">
        <w:rPr>
          <w:rFonts w:ascii="Times New Roman" w:hAnsi="Times New Roman" w:cs="Times New Roman"/>
          <w:lang w:eastAsia="zh-CN"/>
        </w:rPr>
        <w:t>烘干</w:t>
      </w:r>
      <w:r w:rsidRPr="00FF3ED0">
        <w:rPr>
          <w:rFonts w:ascii="Times New Roman" w:hAnsi="Times New Roman" w:cs="Times New Roman"/>
          <w:lang w:eastAsia="zh-CN"/>
        </w:rPr>
        <w:t>-</w:t>
      </w:r>
      <w:r w:rsidRPr="00FF3ED0">
        <w:rPr>
          <w:rFonts w:ascii="Times New Roman" w:hAnsi="Times New Roman" w:cs="Times New Roman"/>
          <w:lang w:eastAsia="zh-CN"/>
        </w:rPr>
        <w:t>称重法）为</w:t>
      </w:r>
      <w:r w:rsidRPr="00FF3ED0">
        <w:rPr>
          <w:rFonts w:ascii="Times New Roman" w:hAnsi="Times New Roman" w:cs="Times New Roman"/>
          <w:lang w:eastAsia="zh-CN"/>
        </w:rPr>
        <w:t>285±22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w:t>
      </w:r>
      <w:r w:rsidRPr="00FF3ED0">
        <w:rPr>
          <w:rFonts w:ascii="Times New Roman" w:hAnsi="Times New Roman" w:cs="Times New Roman"/>
          <w:lang w:eastAsia="zh-CN"/>
        </w:rPr>
        <w:t>268±18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）相比略有增加（增幅约</w:t>
      </w:r>
      <w:r w:rsidRPr="00FF3ED0">
        <w:rPr>
          <w:rFonts w:ascii="Times New Roman" w:hAnsi="Times New Roman" w:cs="Times New Roman"/>
          <w:lang w:eastAsia="zh-CN"/>
        </w:rPr>
        <w:t>6%</w:t>
      </w:r>
      <w:r w:rsidRPr="00FF3ED0">
        <w:rPr>
          <w:rFonts w:ascii="Times New Roman" w:hAnsi="Times New Roman" w:cs="Times New Roman"/>
          <w:lang w:eastAsia="zh-CN"/>
        </w:rPr>
        <w:t>），在可接受范围内。</w:t>
      </w:r>
    </w:p>
    <w:p w14:paraId="40D855E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4</w:t>
      </w:r>
      <w:r w:rsidRPr="00FF3ED0">
        <w:rPr>
          <w:rFonts w:ascii="Times New Roman" w:hAnsi="Times New Roman" w:cs="Times New Roman"/>
          <w:lang w:eastAsia="zh-CN"/>
        </w:rPr>
        <w:t>：静态吸附实验</w:t>
      </w:r>
      <w:r w:rsidRPr="00FF3ED0">
        <w:rPr>
          <w:rFonts w:ascii="Times New Roman" w:hAnsi="Times New Roman" w:cs="Times New Roman"/>
          <w:lang w:eastAsia="zh-CN"/>
        </w:rPr>
        <w:t>——</w:t>
      </w:r>
      <w:r w:rsidRPr="00FF3ED0">
        <w:rPr>
          <w:rFonts w:ascii="Times New Roman" w:hAnsi="Times New Roman" w:cs="Times New Roman"/>
          <w:lang w:eastAsia="zh-CN"/>
        </w:rPr>
        <w:t>破胶诱导锚定增强效应的定量验证</w:t>
      </w:r>
    </w:p>
    <w:p w14:paraId="4663FBE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取天然砂岩薄片（取自四川盆地须家河组，表面抛光至</w:t>
      </w:r>
      <w:r w:rsidRPr="00FF3ED0">
        <w:rPr>
          <w:rFonts w:ascii="Times New Roman" w:hAnsi="Times New Roman" w:cs="Times New Roman"/>
          <w:lang w:eastAsia="zh-CN"/>
        </w:rPr>
        <w:t xml:space="preserve">Ra≈2 </w:t>
      </w:r>
      <w:proofErr w:type="spellStart"/>
      <w:r w:rsidRPr="00FF3ED0">
        <w:rPr>
          <w:rFonts w:ascii="Times New Roman" w:hAnsi="Times New Roman" w:cs="Times New Roman"/>
          <w:lang w:eastAsia="zh-CN"/>
        </w:rPr>
        <w:t>μm</w:t>
      </w:r>
      <w:proofErr w:type="spellEnd"/>
      <w:r w:rsidRPr="00FF3ED0">
        <w:rPr>
          <w:rFonts w:ascii="Times New Roman" w:hAnsi="Times New Roman" w:cs="Times New Roman"/>
          <w:lang w:eastAsia="zh-CN"/>
        </w:rPr>
        <w:t>，超声清洗），分为两组：</w:t>
      </w:r>
    </w:p>
    <w:p w14:paraId="04C45C6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）未破胶预处理组：砂岩片在去离子水中室温浸泡</w:t>
      </w:r>
      <w:r w:rsidRPr="00FF3ED0">
        <w:rPr>
          <w:rFonts w:ascii="Times New Roman" w:hAnsi="Times New Roman" w:cs="Times New Roman"/>
          <w:lang w:eastAsia="zh-CN"/>
        </w:rPr>
        <w:t>12</w:t>
      </w:r>
      <w:r w:rsidRPr="00FF3ED0">
        <w:rPr>
          <w:rFonts w:ascii="Times New Roman" w:hAnsi="Times New Roman" w:cs="Times New Roman"/>
          <w:lang w:eastAsia="zh-CN"/>
        </w:rPr>
        <w:t>小时后取出；</w:t>
      </w:r>
    </w:p>
    <w:p w14:paraId="7C18F8A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）破胶预处理组：砂岩片在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 xml:space="preserve">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过硫酸铵溶液中预浸泡</w:t>
      </w:r>
      <w:r w:rsidRPr="00FF3ED0">
        <w:rPr>
          <w:rFonts w:ascii="Times New Roman" w:hAnsi="Times New Roman" w:cs="Times New Roman"/>
          <w:lang w:eastAsia="zh-CN"/>
        </w:rPr>
        <w:t>12</w:t>
      </w:r>
      <w:r w:rsidRPr="00FF3ED0">
        <w:rPr>
          <w:rFonts w:ascii="Times New Roman" w:hAnsi="Times New Roman" w:cs="Times New Roman"/>
          <w:lang w:eastAsia="zh-CN"/>
        </w:rPr>
        <w:t>小时（模拟关井破胶阶段裂缝壁面所处的化学和温度环境），取出后用去离子水充分冲洗以去除残留氧化剂。</w:t>
      </w:r>
    </w:p>
    <w:p w14:paraId="65085C2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将两组砂岩片分别置于含不同初始浓度（</w:t>
      </w:r>
      <w:r w:rsidRPr="00FF3ED0">
        <w:rPr>
          <w:rFonts w:ascii="Times New Roman" w:hAnsi="Times New Roman" w:cs="Times New Roman"/>
          <w:lang w:eastAsia="zh-CN"/>
        </w:rPr>
        <w:t>0.1</w:t>
      </w:r>
      <w:r w:rsidRPr="00FF3ED0">
        <w:rPr>
          <w:rFonts w:ascii="Times New Roman" w:hAnsi="Times New Roman" w:cs="Times New Roman"/>
          <w:lang w:eastAsia="zh-CN"/>
        </w:rPr>
        <w:t>、</w:t>
      </w:r>
      <w:r w:rsidRPr="00FF3ED0">
        <w:rPr>
          <w:rFonts w:ascii="Times New Roman" w:hAnsi="Times New Roman" w:cs="Times New Roman"/>
          <w:lang w:eastAsia="zh-CN"/>
        </w:rPr>
        <w:t>0.25</w:t>
      </w:r>
      <w:r w:rsidRPr="00FF3ED0">
        <w:rPr>
          <w:rFonts w:ascii="Times New Roman" w:hAnsi="Times New Roman" w:cs="Times New Roman"/>
          <w:lang w:eastAsia="zh-CN"/>
        </w:rPr>
        <w:t>、</w:t>
      </w:r>
      <w:r w:rsidRPr="00FF3ED0">
        <w:rPr>
          <w:rFonts w:ascii="Times New Roman" w:hAnsi="Times New Roman" w:cs="Times New Roman"/>
          <w:lang w:eastAsia="zh-CN"/>
        </w:rPr>
        <w:t>0.5</w:t>
      </w:r>
      <w:r w:rsidRPr="00FF3ED0">
        <w:rPr>
          <w:rFonts w:ascii="Times New Roman" w:hAnsi="Times New Roman" w:cs="Times New Roman"/>
          <w:lang w:eastAsia="zh-CN"/>
        </w:rPr>
        <w:t>、</w:t>
      </w:r>
      <w:r w:rsidRPr="00FF3ED0">
        <w:rPr>
          <w:rFonts w:ascii="Times New Roman" w:hAnsi="Times New Roman" w:cs="Times New Roman"/>
          <w:lang w:eastAsia="zh-CN"/>
        </w:rPr>
        <w:t>1.0</w:t>
      </w:r>
      <w:r w:rsidRPr="00FF3ED0">
        <w:rPr>
          <w:rFonts w:ascii="Times New Roman" w:hAnsi="Times New Roman" w:cs="Times New Roman"/>
          <w:lang w:eastAsia="zh-CN"/>
        </w:rPr>
        <w:t>、</w:t>
      </w:r>
      <w:r w:rsidRPr="00FF3ED0">
        <w:rPr>
          <w:rFonts w:ascii="Times New Roman" w:hAnsi="Times New Roman" w:cs="Times New Roman"/>
          <w:lang w:eastAsia="zh-CN"/>
        </w:rPr>
        <w:t>2.5</w:t>
      </w:r>
      <w:r w:rsidRPr="00FF3ED0">
        <w:rPr>
          <w:rFonts w:ascii="Times New Roman" w:hAnsi="Times New Roman" w:cs="Times New Roman"/>
          <w:lang w:eastAsia="zh-CN"/>
        </w:rPr>
        <w:t>、</w:t>
      </w:r>
      <w:r w:rsidRPr="00FF3ED0">
        <w:rPr>
          <w:rFonts w:ascii="Times New Roman" w:hAnsi="Times New Roman" w:cs="Times New Roman"/>
          <w:lang w:eastAsia="zh-CN"/>
        </w:rPr>
        <w:t>5.0 g/L</w:t>
      </w:r>
      <w:r w:rsidRPr="00FF3ED0">
        <w:rPr>
          <w:rFonts w:ascii="Times New Roman" w:hAnsi="Times New Roman" w:cs="Times New Roman"/>
          <w:lang w:eastAsia="zh-CN"/>
        </w:rPr>
        <w:t>）的双层改性荧光粉悬浮液中。悬浮液采用模拟地层水基质（</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恒温振荡（</w:t>
      </w:r>
      <w:r w:rsidRPr="00FF3ED0">
        <w:rPr>
          <w:rFonts w:ascii="Times New Roman" w:hAnsi="Times New Roman" w:cs="Times New Roman"/>
          <w:lang w:eastAsia="zh-CN"/>
        </w:rPr>
        <w:t>120 rpm</w:t>
      </w:r>
      <w:r w:rsidRPr="00FF3ED0">
        <w:rPr>
          <w:rFonts w:ascii="Times New Roman" w:hAnsi="Times New Roman" w:cs="Times New Roman"/>
          <w:lang w:eastAsia="zh-CN"/>
        </w:rPr>
        <w:t>，避光）至吸附平衡。吸附平衡后取出砂岩片，用去离子水温和冲洗去除表面松散附着物，采用荧光分光光度法测定砂岩表面的荧光粉吸附量。</w:t>
      </w:r>
    </w:p>
    <w:p w14:paraId="0CC478F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Langmuir</w:t>
      </w:r>
      <w:r w:rsidRPr="00FF3ED0">
        <w:rPr>
          <w:rFonts w:ascii="Times New Roman" w:hAnsi="Times New Roman" w:cs="Times New Roman"/>
          <w:lang w:eastAsia="zh-CN"/>
        </w:rPr>
        <w:t>等温吸附模型拟合结果（</w:t>
      </w:r>
      <w:r w:rsidRPr="00FF3ED0">
        <w:rPr>
          <w:rFonts w:ascii="Times New Roman" w:hAnsi="Times New Roman" w:cs="Times New Roman"/>
          <w:lang w:eastAsia="zh-CN"/>
        </w:rPr>
        <w:t>R²&gt;0.95</w:t>
      </w:r>
      <w:r w:rsidRPr="00FF3ED0">
        <w:rPr>
          <w:rFonts w:ascii="Times New Roman" w:hAnsi="Times New Roman" w:cs="Times New Roman"/>
          <w:lang w:eastAsia="zh-CN"/>
        </w:rPr>
        <w:t>）显示：</w:t>
      </w:r>
      <m:oMath>
        <m:r>
          <w:rPr>
            <w:rFonts w:ascii="Cambria Math" w:hAnsi="Cambria Math" w:cs="Times New Roman"/>
            <w:lang w:eastAsia="zh-CN"/>
          </w:rPr>
          <m:t>q = q</m:t>
        </m:r>
        <m:r>
          <w:rPr>
            <w:rFonts w:ascii="Cambria Math" w:hAnsi="Cambria Math" w:cs="Times New Roman"/>
            <w:vertAlign w:val="subscript"/>
            <w:lang w:eastAsia="zh-CN"/>
          </w:rPr>
          <m:t>max</m:t>
        </m:r>
        <m:r>
          <w:rPr>
            <w:rFonts w:ascii="Cambria Math" w:hAnsi="Cambria Math" w:cs="Times New Roman"/>
            <w:lang w:eastAsia="zh-CN"/>
          </w:rPr>
          <m:t>·K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 xml:space="preserve"> / (1 + 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m:t>
        </m:r>
      </m:oMath>
    </w:p>
    <w:p w14:paraId="6861A76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破胶预处理组（</w:t>
      </w:r>
      <w:r w:rsidRPr="00FF3ED0">
        <w:rPr>
          <w:rFonts w:ascii="Times New Roman" w:hAnsi="Times New Roman" w:cs="Times New Roman"/>
          <w:lang w:eastAsia="zh-CN"/>
        </w:rPr>
        <w:t>B</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28.5±2.1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008D127B" w:rsidRPr="008D127B">
        <w:rPr>
          <w:rFonts w:ascii="Times New Roman" w:hAnsi="Times New Roman" w:cs="Times New Roman" w:hint="eastAsia"/>
          <w:vertAlign w:val="subscript"/>
          <w:lang w:eastAsia="zh-CN"/>
        </w:rPr>
        <w:t>L</w:t>
      </w:r>
      <w:r w:rsidRPr="00FF3ED0">
        <w:rPr>
          <w:rFonts w:ascii="Times New Roman" w:hAnsi="Times New Roman" w:cs="Times New Roman"/>
          <w:lang w:eastAsia="zh-CN"/>
        </w:rPr>
        <w:t xml:space="preserve"> = 1.85±0.28 L/g</w:t>
      </w:r>
      <w:r w:rsidRPr="00FF3ED0">
        <w:rPr>
          <w:rFonts w:ascii="Times New Roman" w:hAnsi="Times New Roman" w:cs="Times New Roman"/>
          <w:lang w:eastAsia="zh-CN"/>
        </w:rPr>
        <w:t>；</w:t>
      </w:r>
    </w:p>
    <w:p w14:paraId="055FBDB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未破胶预处理组（</w:t>
      </w:r>
      <w:r w:rsidRPr="00FF3ED0">
        <w:rPr>
          <w:rFonts w:ascii="Times New Roman" w:hAnsi="Times New Roman" w:cs="Times New Roman"/>
          <w:lang w:eastAsia="zh-CN"/>
        </w:rPr>
        <w:t>A</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8.3±1.5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Pr="008D127B">
        <w:rPr>
          <w:rFonts w:ascii="Times New Roman" w:hAnsi="Times New Roman" w:cs="Times New Roman"/>
          <w:vertAlign w:val="subscript"/>
          <w:lang w:eastAsia="zh-CN"/>
        </w:rPr>
        <w:t>L</w:t>
      </w:r>
      <w:r w:rsidRPr="00FF3ED0">
        <w:rPr>
          <w:rFonts w:ascii="Times New Roman" w:hAnsi="Times New Roman" w:cs="Times New Roman"/>
          <w:lang w:eastAsia="zh-CN"/>
        </w:rPr>
        <w:t xml:space="preserve"> = 0.72±0.15 L/g</w:t>
      </w:r>
      <w:r w:rsidRPr="00FF3ED0">
        <w:rPr>
          <w:rFonts w:ascii="Times New Roman" w:hAnsi="Times New Roman" w:cs="Times New Roman"/>
          <w:lang w:eastAsia="zh-CN"/>
        </w:rPr>
        <w:t>。</w:t>
      </w:r>
    </w:p>
    <w:p w14:paraId="44FDB7C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两组间的饱和吸附量差异具有显著性差异（</w:t>
      </w:r>
      <w:r w:rsidRPr="00FF3ED0">
        <w:rPr>
          <w:rFonts w:ascii="Times New Roman" w:hAnsi="Times New Roman" w:cs="Times New Roman"/>
          <w:lang w:eastAsia="zh-CN"/>
        </w:rPr>
        <w:t>p&lt;0.01</w:t>
      </w:r>
      <w:r w:rsidRPr="00FF3ED0">
        <w:rPr>
          <w:rFonts w:ascii="Times New Roman" w:hAnsi="Times New Roman" w:cs="Times New Roman"/>
          <w:lang w:eastAsia="zh-CN"/>
        </w:rPr>
        <w:t>）。破胶预处理组的</w:t>
      </w:r>
      <w:proofErr w:type="spellStart"/>
      <w:r w:rsidRPr="00FF3ED0">
        <w:rPr>
          <w:rFonts w:ascii="Times New Roman" w:hAnsi="Times New Roman" w:cs="Times New Roman"/>
          <w:lang w:eastAsia="zh-CN"/>
        </w:rPr>
        <w:t>q</w:t>
      </w:r>
      <w:r w:rsidRPr="00C61818">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较未处理组提高了约</w:t>
      </w:r>
      <w:r w:rsidRPr="00FF3ED0">
        <w:rPr>
          <w:rFonts w:ascii="Times New Roman" w:hAnsi="Times New Roman" w:cs="Times New Roman"/>
          <w:lang w:eastAsia="zh-CN"/>
        </w:rPr>
        <w:t>3.4</w:t>
      </w:r>
      <w:r w:rsidRPr="00FF3ED0">
        <w:rPr>
          <w:rFonts w:ascii="Times New Roman" w:hAnsi="Times New Roman" w:cs="Times New Roman"/>
          <w:lang w:eastAsia="zh-CN"/>
        </w:rPr>
        <w:t>倍，定量验证了破胶诱导</w:t>
      </w:r>
      <w:r w:rsidRPr="00FF3ED0">
        <w:rPr>
          <w:rFonts w:ascii="Times New Roman" w:hAnsi="Times New Roman" w:cs="Times New Roman"/>
          <w:lang w:eastAsia="zh-CN"/>
        </w:rPr>
        <w:t>PEG</w:t>
      </w:r>
      <w:r w:rsidRPr="00FF3ED0">
        <w:rPr>
          <w:rFonts w:ascii="Times New Roman" w:hAnsi="Times New Roman" w:cs="Times New Roman"/>
          <w:lang w:eastAsia="zh-CN"/>
        </w:rPr>
        <w:t>脱附</w:t>
      </w:r>
      <w:r w:rsidRPr="00FF3ED0">
        <w:rPr>
          <w:rFonts w:ascii="Times New Roman" w:hAnsi="Times New Roman" w:cs="Times New Roman"/>
          <w:lang w:eastAsia="zh-CN"/>
        </w:rPr>
        <w:t>→</w:t>
      </w:r>
      <w:r w:rsidRPr="00FF3ED0">
        <w:rPr>
          <w:rFonts w:ascii="Times New Roman" w:hAnsi="Times New Roman" w:cs="Times New Roman"/>
          <w:lang w:eastAsia="zh-CN"/>
        </w:rPr>
        <w:t>氨基暴露</w:t>
      </w:r>
      <w:r w:rsidRPr="00FF3ED0">
        <w:rPr>
          <w:rFonts w:ascii="Times New Roman" w:hAnsi="Times New Roman" w:cs="Times New Roman"/>
          <w:lang w:eastAsia="zh-CN"/>
        </w:rPr>
        <w:t>→</w:t>
      </w:r>
      <w:r w:rsidRPr="00FF3ED0">
        <w:rPr>
          <w:rFonts w:ascii="Times New Roman" w:hAnsi="Times New Roman" w:cs="Times New Roman"/>
          <w:lang w:eastAsia="zh-CN"/>
        </w:rPr>
        <w:t>增强锚定的功能切换机制。</w:t>
      </w:r>
    </w:p>
    <w:p w14:paraId="5480EE4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基于不同温度（</w:t>
      </w:r>
      <w:r w:rsidRPr="00FF3ED0">
        <w:rPr>
          <w:rFonts w:ascii="Times New Roman" w:hAnsi="Times New Roman" w:cs="Times New Roman"/>
          <w:lang w:eastAsia="zh-CN"/>
        </w:rPr>
        <w:t>30</w:t>
      </w:r>
      <w:r w:rsidRPr="00FF3ED0">
        <w:rPr>
          <w:rFonts w:ascii="Times New Roman" w:hAnsi="Times New Roman" w:cs="Times New Roman"/>
          <w:lang w:eastAsia="zh-CN"/>
        </w:rPr>
        <w:t>、</w:t>
      </w:r>
      <w:r w:rsidRPr="00FF3ED0">
        <w:rPr>
          <w:rFonts w:ascii="Times New Roman" w:hAnsi="Times New Roman" w:cs="Times New Roman"/>
          <w:lang w:eastAsia="zh-CN"/>
        </w:rPr>
        <w:t>50</w:t>
      </w:r>
      <w:r w:rsidRPr="00FF3ED0">
        <w:rPr>
          <w:rFonts w:ascii="Times New Roman" w:hAnsi="Times New Roman" w:cs="Times New Roman"/>
          <w:lang w:eastAsia="zh-CN"/>
        </w:rPr>
        <w:t>、</w:t>
      </w:r>
      <w:r w:rsidRPr="00FF3ED0">
        <w:rPr>
          <w:rFonts w:ascii="Times New Roman" w:hAnsi="Times New Roman" w:cs="Times New Roman"/>
          <w:lang w:eastAsia="zh-CN"/>
        </w:rPr>
        <w:t>65</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）下的吸附等温线数据，采用</w:t>
      </w:r>
      <w:r w:rsidRPr="00FF3ED0">
        <w:rPr>
          <w:rFonts w:ascii="Times New Roman" w:hAnsi="Times New Roman" w:cs="Times New Roman"/>
          <w:lang w:eastAsia="zh-CN"/>
        </w:rPr>
        <w:t>Van't Hoff</w:t>
      </w:r>
      <w:r w:rsidRPr="00FF3ED0">
        <w:rPr>
          <w:rFonts w:ascii="Times New Roman" w:hAnsi="Times New Roman" w:cs="Times New Roman"/>
          <w:lang w:eastAsia="zh-CN"/>
        </w:rPr>
        <w:t>方程计算得到吸附过程的热力学参数：标准吸附自由能</w:t>
      </w:r>
      <w:r w:rsidRPr="00FF3ED0">
        <w:rPr>
          <w:rFonts w:ascii="Times New Roman" w:hAnsi="Times New Roman" w:cs="Times New Roman"/>
          <w:lang w:eastAsia="zh-CN"/>
        </w:rPr>
        <w:t>ΔG°</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w:t>
      </w:r>
      <w:r w:rsidRPr="00FF3ED0">
        <w:rPr>
          <w:rFonts w:ascii="Times New Roman" w:hAnsi="Times New Roman" w:cs="Times New Roman"/>
          <w:lang w:eastAsia="zh-CN"/>
        </w:rPr>
        <w:t>= -22.5±1.8 kJ/mol</w:t>
      </w:r>
      <w:r w:rsidRPr="00FF3ED0">
        <w:rPr>
          <w:rFonts w:ascii="Times New Roman" w:hAnsi="Times New Roman" w:cs="Times New Roman"/>
          <w:lang w:eastAsia="zh-CN"/>
        </w:rPr>
        <w:t>，</w:t>
      </w:r>
      <w:r w:rsidRPr="00FF3ED0">
        <w:rPr>
          <w:rFonts w:ascii="Times New Roman" w:hAnsi="Times New Roman" w:cs="Times New Roman"/>
          <w:lang w:eastAsia="zh-CN"/>
        </w:rPr>
        <w:t>|ΔG°|&gt;20 kJ/mol</w:t>
      </w:r>
      <w:r w:rsidRPr="00FF3ED0">
        <w:rPr>
          <w:rFonts w:ascii="Times New Roman" w:hAnsi="Times New Roman" w:cs="Times New Roman"/>
          <w:lang w:eastAsia="zh-CN"/>
        </w:rPr>
        <w:t>，表明吸附包含物理吸附与化学作用的协同贡献，与氨基</w:t>
      </w:r>
      <w:r w:rsidRPr="00FF3ED0">
        <w:rPr>
          <w:rFonts w:ascii="Times New Roman" w:hAnsi="Times New Roman" w:cs="Times New Roman"/>
          <w:lang w:eastAsia="zh-CN"/>
        </w:rPr>
        <w:t>-</w:t>
      </w:r>
      <w:r w:rsidRPr="00FF3ED0">
        <w:rPr>
          <w:rFonts w:ascii="Times New Roman" w:hAnsi="Times New Roman" w:cs="Times New Roman"/>
          <w:lang w:eastAsia="zh-CN"/>
        </w:rPr>
        <w:t>硅羟基多点锚定机制相符。</w:t>
      </w:r>
    </w:p>
    <w:p w14:paraId="71427D4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5</w:t>
      </w:r>
      <w:r w:rsidRPr="00FF3ED0">
        <w:rPr>
          <w:rFonts w:ascii="Times New Roman" w:hAnsi="Times New Roman" w:cs="Times New Roman"/>
          <w:lang w:eastAsia="zh-CN"/>
        </w:rPr>
        <w:t>：动态驱替模拟压裂</w:t>
      </w:r>
      <w:r w:rsidRPr="00FF3ED0">
        <w:rPr>
          <w:rFonts w:ascii="Times New Roman" w:hAnsi="Times New Roman" w:cs="Times New Roman"/>
          <w:lang w:eastAsia="zh-CN"/>
        </w:rPr>
        <w:t>-</w:t>
      </w:r>
      <w:r w:rsidRPr="00FF3ED0">
        <w:rPr>
          <w:rFonts w:ascii="Times New Roman" w:hAnsi="Times New Roman" w:cs="Times New Roman"/>
          <w:lang w:eastAsia="zh-CN"/>
        </w:rPr>
        <w:t>返排实验</w:t>
      </w:r>
      <w:r w:rsidRPr="00FF3ED0">
        <w:rPr>
          <w:rFonts w:ascii="Times New Roman" w:hAnsi="Times New Roman" w:cs="Times New Roman"/>
          <w:lang w:eastAsia="zh-CN"/>
        </w:rPr>
        <w:t>——</w:t>
      </w:r>
      <w:r w:rsidRPr="00FF3ED0">
        <w:rPr>
          <w:rFonts w:ascii="Times New Roman" w:hAnsi="Times New Roman" w:cs="Times New Roman"/>
          <w:lang w:eastAsia="zh-CN"/>
        </w:rPr>
        <w:t>裂缝规模的有效性验证</w:t>
      </w:r>
    </w:p>
    <w:p w14:paraId="1ECCD1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采用含天然砂岩夹心裂缝的模拟可视化装置。天然砂岩块（</w:t>
      </w:r>
      <w:r w:rsidRPr="00FF3ED0">
        <w:rPr>
          <w:rFonts w:ascii="Times New Roman" w:hAnsi="Times New Roman" w:cs="Times New Roman"/>
          <w:lang w:eastAsia="zh-CN"/>
        </w:rPr>
        <w:t>50 mm×50 mm×100 mm</w:t>
      </w:r>
      <w:r w:rsidRPr="00FF3ED0">
        <w:rPr>
          <w:rFonts w:ascii="Times New Roman" w:hAnsi="Times New Roman" w:cs="Times New Roman"/>
          <w:lang w:eastAsia="zh-CN"/>
        </w:rPr>
        <w:t>，取自四川盆地须家河组）经巴西劈裂法制造人工裂缝，裂缝名义宽度</w:t>
      </w:r>
      <w:r w:rsidRPr="00FF3ED0">
        <w:rPr>
          <w:rFonts w:ascii="Times New Roman" w:hAnsi="Times New Roman" w:cs="Times New Roman"/>
          <w:lang w:eastAsia="zh-CN"/>
        </w:rPr>
        <w:t>0.5 mm</w:t>
      </w:r>
      <w:r w:rsidRPr="00FF3ED0">
        <w:rPr>
          <w:rFonts w:ascii="Times New Roman" w:hAnsi="Times New Roman" w:cs="Times New Roman"/>
          <w:lang w:eastAsia="zh-CN"/>
        </w:rPr>
        <w:t>，裂缝面粗糙度</w:t>
      </w:r>
      <w:r w:rsidRPr="00FF3ED0">
        <w:rPr>
          <w:rFonts w:ascii="Times New Roman" w:hAnsi="Times New Roman" w:cs="Times New Roman"/>
          <w:lang w:eastAsia="zh-CN"/>
        </w:rPr>
        <w:t>JRC≈12</w:t>
      </w:r>
      <w:r w:rsidRPr="00FF3ED0">
        <w:rPr>
          <w:rFonts w:ascii="Times New Roman" w:hAnsi="Times New Roman" w:cs="Times New Roman"/>
          <w:lang w:eastAsia="zh-CN"/>
        </w:rPr>
        <w:t>。模拟实验在</w:t>
      </w:r>
      <w:r w:rsidRPr="00FF3ED0">
        <w:rPr>
          <w:rFonts w:ascii="Times New Roman" w:hAnsi="Times New Roman" w:cs="Times New Roman"/>
          <w:lang w:eastAsia="zh-CN"/>
        </w:rPr>
        <w:t>90°C</w:t>
      </w:r>
      <w:r w:rsidRPr="00FF3ED0">
        <w:rPr>
          <w:rFonts w:ascii="Times New Roman" w:hAnsi="Times New Roman" w:cs="Times New Roman"/>
          <w:lang w:eastAsia="zh-CN"/>
        </w:rPr>
        <w:t>储层温度下进行。</w:t>
      </w:r>
    </w:p>
    <w:p w14:paraId="329F4A4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注入阶段：以恒定流量泵入含</w:t>
      </w:r>
      <w:r w:rsidRPr="00FF3ED0">
        <w:rPr>
          <w:rFonts w:ascii="Times New Roman" w:hAnsi="Times New Roman" w:cs="Times New Roman"/>
          <w:lang w:eastAsia="zh-CN"/>
        </w:rPr>
        <w:t>0.5 vol%</w:t>
      </w:r>
      <w:r w:rsidRPr="00FF3ED0">
        <w:rPr>
          <w:rFonts w:ascii="Times New Roman" w:hAnsi="Times New Roman" w:cs="Times New Roman"/>
          <w:lang w:eastAsia="zh-CN"/>
        </w:rPr>
        <w:t>荧光母液的</w:t>
      </w:r>
      <w:r w:rsidRPr="00FF3ED0">
        <w:rPr>
          <w:rFonts w:ascii="Times New Roman" w:hAnsi="Times New Roman" w:cs="Times New Roman"/>
          <w:lang w:eastAsia="zh-CN"/>
        </w:rPr>
        <w:t>HPG</w:t>
      </w:r>
      <w:r w:rsidRPr="00FF3ED0">
        <w:rPr>
          <w:rFonts w:ascii="Times New Roman" w:hAnsi="Times New Roman" w:cs="Times New Roman"/>
          <w:lang w:eastAsia="zh-CN"/>
        </w:rPr>
        <w:t>冻胶压裂液（含</w:t>
      </w:r>
      <w:r w:rsidRPr="00FF3ED0">
        <w:rPr>
          <w:rFonts w:ascii="Times New Roman" w:hAnsi="Times New Roman" w:cs="Times New Roman"/>
          <w:lang w:eastAsia="zh-CN"/>
        </w:rPr>
        <w:t>0.3 vol%</w:t>
      </w:r>
      <w:r w:rsidRPr="00FF3ED0">
        <w:rPr>
          <w:rFonts w:ascii="Times New Roman" w:hAnsi="Times New Roman" w:cs="Times New Roman"/>
          <w:lang w:eastAsia="zh-CN"/>
        </w:rPr>
        <w:t>有机硼交联剂），流量控制使裂缝内壁面剪切应力</w:t>
      </w:r>
      <w:r w:rsidRPr="00FF3ED0">
        <w:rPr>
          <w:rFonts w:ascii="Times New Roman" w:hAnsi="Times New Roman" w:cs="Times New Roman"/>
          <w:lang w:eastAsia="zh-CN"/>
        </w:rPr>
        <w:t>τ</w:t>
      </w:r>
      <w:r w:rsidRPr="00AD6C14">
        <w:rPr>
          <w:rFonts w:ascii="Times New Roman" w:hAnsi="Times New Roman" w:cs="Times New Roman"/>
          <w:vertAlign w:val="subscript"/>
          <w:lang w:eastAsia="zh-CN"/>
        </w:rPr>
        <w:t>w</w:t>
      </w:r>
      <w:r w:rsidRPr="00FF3ED0">
        <w:rPr>
          <w:rFonts w:ascii="Times New Roman" w:hAnsi="Times New Roman" w:cs="Times New Roman"/>
          <w:lang w:eastAsia="zh-CN"/>
        </w:rPr>
        <w:t>≈50 Pa</w:t>
      </w:r>
      <w:r w:rsidRPr="00FF3ED0">
        <w:rPr>
          <w:rFonts w:ascii="Times New Roman" w:hAnsi="Times New Roman" w:cs="Times New Roman"/>
          <w:lang w:eastAsia="zh-CN"/>
        </w:rPr>
        <w:t>，注入总量为裂缝体积（</w:t>
      </w:r>
      <w:r w:rsidRPr="00FF3ED0">
        <w:rPr>
          <w:rFonts w:ascii="Times New Roman" w:hAnsi="Times New Roman" w:cs="Times New Roman"/>
          <w:lang w:eastAsia="zh-CN"/>
        </w:rPr>
        <w:t>PV</w:t>
      </w:r>
      <w:r w:rsidRPr="00FF3ED0">
        <w:rPr>
          <w:rFonts w:ascii="Times New Roman" w:hAnsi="Times New Roman" w:cs="Times New Roman"/>
          <w:lang w:eastAsia="zh-CN"/>
        </w:rPr>
        <w:t>）的</w:t>
      </w:r>
      <w:r w:rsidRPr="00FF3ED0">
        <w:rPr>
          <w:rFonts w:ascii="Times New Roman" w:hAnsi="Times New Roman" w:cs="Times New Roman"/>
          <w:lang w:eastAsia="zh-CN"/>
        </w:rPr>
        <w:t>3</w:t>
      </w:r>
      <w:r w:rsidRPr="00FF3ED0">
        <w:rPr>
          <w:rFonts w:ascii="Times New Roman" w:hAnsi="Times New Roman" w:cs="Times New Roman"/>
          <w:lang w:eastAsia="zh-CN"/>
        </w:rPr>
        <w:t>倍。注入压力曲线显示，注入压力在注入约</w:t>
      </w:r>
      <w:r w:rsidRPr="00FF3ED0">
        <w:rPr>
          <w:rFonts w:ascii="Times New Roman" w:hAnsi="Times New Roman" w:cs="Times New Roman"/>
          <w:lang w:eastAsia="zh-CN"/>
        </w:rPr>
        <w:t>1.5 PV</w:t>
      </w:r>
      <w:r w:rsidRPr="00FF3ED0">
        <w:rPr>
          <w:rFonts w:ascii="Times New Roman" w:hAnsi="Times New Roman" w:cs="Times New Roman"/>
          <w:lang w:eastAsia="zh-CN"/>
        </w:rPr>
        <w:t>后逐渐趋于平台值（</w:t>
      </w:r>
      <w:r w:rsidRPr="00FF3ED0">
        <w:rPr>
          <w:rFonts w:ascii="Times New Roman" w:hAnsi="Times New Roman" w:cs="Times New Roman"/>
          <w:lang w:eastAsia="zh-CN"/>
        </w:rPr>
        <w:t>12±1.5 MPa</w:t>
      </w:r>
      <w:r w:rsidRPr="00FF3ED0">
        <w:rPr>
          <w:rFonts w:ascii="Times New Roman" w:hAnsi="Times New Roman" w:cs="Times New Roman"/>
          <w:lang w:eastAsia="zh-CN"/>
        </w:rPr>
        <w:t>），无单调压力攀升趋势，表明裂缝内未发生明显的荧光粉颗粒堵塞或架桥现象，压裂液在裂缝中的流动性良好。</w:t>
      </w:r>
    </w:p>
    <w:p w14:paraId="23F1F21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关井破胶阶段：注入完成后关闭注入端和产出端阀门，在</w:t>
      </w:r>
      <w:r w:rsidRPr="00FF3ED0">
        <w:rPr>
          <w:rFonts w:ascii="Times New Roman" w:hAnsi="Times New Roman" w:cs="Times New Roman"/>
          <w:lang w:eastAsia="zh-CN"/>
        </w:rPr>
        <w:t>90°C</w:t>
      </w:r>
      <w:r w:rsidRPr="00FF3ED0">
        <w:rPr>
          <w:rFonts w:ascii="Times New Roman" w:hAnsi="Times New Roman" w:cs="Times New Roman"/>
          <w:lang w:eastAsia="zh-CN"/>
        </w:rPr>
        <w:t>密闭条件下维持</w:t>
      </w:r>
      <w:r w:rsidRPr="00FF3ED0">
        <w:rPr>
          <w:rFonts w:ascii="Times New Roman" w:hAnsi="Times New Roman" w:cs="Times New Roman"/>
          <w:lang w:eastAsia="zh-CN"/>
        </w:rPr>
        <w:t>12</w:t>
      </w:r>
      <w:r w:rsidRPr="00FF3ED0">
        <w:rPr>
          <w:rFonts w:ascii="Times New Roman" w:hAnsi="Times New Roman" w:cs="Times New Roman"/>
          <w:lang w:eastAsia="zh-CN"/>
        </w:rPr>
        <w:t>小时，模拟实际关井破胶过程。</w:t>
      </w:r>
    </w:p>
    <w:p w14:paraId="13E23EB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返排阶段：以恒定低流速（</w:t>
      </w:r>
      <w:r w:rsidRPr="00FF3ED0">
        <w:rPr>
          <w:rFonts w:ascii="Times New Roman" w:hAnsi="Times New Roman" w:cs="Times New Roman"/>
          <w:lang w:eastAsia="zh-CN"/>
        </w:rPr>
        <w:t>0.1 mL/min</w:t>
      </w:r>
      <w:r w:rsidRPr="00FF3ED0">
        <w:rPr>
          <w:rFonts w:ascii="Times New Roman" w:hAnsi="Times New Roman" w:cs="Times New Roman"/>
          <w:lang w:eastAsia="zh-CN"/>
        </w:rPr>
        <w:t>）从注入端反向注入模拟地层水（</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），累计返排体积为裂缝体积的</w:t>
      </w:r>
      <w:r w:rsidRPr="00FF3ED0">
        <w:rPr>
          <w:rFonts w:ascii="Times New Roman" w:hAnsi="Times New Roman" w:cs="Times New Roman"/>
          <w:lang w:eastAsia="zh-CN"/>
        </w:rPr>
        <w:t>10</w:t>
      </w:r>
      <w:r w:rsidRPr="00FF3ED0">
        <w:rPr>
          <w:rFonts w:ascii="Times New Roman" w:hAnsi="Times New Roman" w:cs="Times New Roman"/>
          <w:lang w:eastAsia="zh-CN"/>
        </w:rPr>
        <w:t>倍（</w:t>
      </w:r>
      <w:r w:rsidRPr="00FF3ED0">
        <w:rPr>
          <w:rFonts w:ascii="Times New Roman" w:hAnsi="Times New Roman" w:cs="Times New Roman"/>
          <w:lang w:eastAsia="zh-CN"/>
        </w:rPr>
        <w:t>10 PV</w:t>
      </w:r>
      <w:r w:rsidRPr="00FF3ED0">
        <w:rPr>
          <w:rFonts w:ascii="Times New Roman" w:hAnsi="Times New Roman" w:cs="Times New Roman"/>
          <w:lang w:eastAsia="zh-CN"/>
        </w:rPr>
        <w:t>）。在产出端逐段收集返排液，采用荧光分光光度法（</w:t>
      </w:r>
      <w:r w:rsidRPr="00FF3ED0">
        <w:rPr>
          <w:rFonts w:ascii="Times New Roman" w:hAnsi="Times New Roman" w:cs="Times New Roman"/>
          <w:lang w:eastAsia="zh-CN"/>
        </w:rPr>
        <w:t>365 nm</w:t>
      </w:r>
      <w:r w:rsidRPr="00FF3ED0">
        <w:rPr>
          <w:rFonts w:ascii="Times New Roman" w:hAnsi="Times New Roman" w:cs="Times New Roman"/>
          <w:lang w:eastAsia="zh-CN"/>
        </w:rPr>
        <w:t>激发</w:t>
      </w:r>
      <w:r w:rsidRPr="00FF3ED0">
        <w:rPr>
          <w:rFonts w:ascii="Times New Roman" w:hAnsi="Times New Roman" w:cs="Times New Roman"/>
          <w:lang w:eastAsia="zh-CN"/>
        </w:rPr>
        <w:t>/520 nm</w:t>
      </w:r>
      <w:r w:rsidRPr="00FF3ED0">
        <w:rPr>
          <w:rFonts w:ascii="Times New Roman" w:hAnsi="Times New Roman" w:cs="Times New Roman"/>
          <w:lang w:eastAsia="zh-CN"/>
        </w:rPr>
        <w:t>发射）测定荧光粉浓度，绘制返排液荧光浓度</w:t>
      </w:r>
      <w:r w:rsidRPr="00FF3ED0">
        <w:rPr>
          <w:rFonts w:ascii="Times New Roman" w:hAnsi="Times New Roman" w:cs="Times New Roman"/>
          <w:lang w:eastAsia="zh-CN"/>
        </w:rPr>
        <w:t>-</w:t>
      </w:r>
      <w:r w:rsidRPr="00FF3ED0">
        <w:rPr>
          <w:rFonts w:ascii="Times New Roman" w:hAnsi="Times New Roman" w:cs="Times New Roman"/>
          <w:lang w:eastAsia="zh-CN"/>
        </w:rPr>
        <w:t>累计返排孔隙体积（</w:t>
      </w:r>
      <w:r w:rsidRPr="00FF3ED0">
        <w:rPr>
          <w:rFonts w:ascii="Times New Roman" w:hAnsi="Times New Roman" w:cs="Times New Roman"/>
          <w:lang w:eastAsia="zh-CN"/>
        </w:rPr>
        <w:t>CPV</w:t>
      </w:r>
      <w:r w:rsidRPr="00FF3ED0">
        <w:rPr>
          <w:rFonts w:ascii="Times New Roman" w:hAnsi="Times New Roman" w:cs="Times New Roman"/>
          <w:lang w:eastAsia="zh-CN"/>
        </w:rPr>
        <w:t>）曲线。曲线显示，返排液荧光粉浓度在第</w:t>
      </w:r>
      <w:r w:rsidRPr="00FF3ED0">
        <w:rPr>
          <w:rFonts w:ascii="Times New Roman" w:hAnsi="Times New Roman" w:cs="Times New Roman"/>
          <w:lang w:eastAsia="zh-CN"/>
        </w:rPr>
        <w:t>1</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后迅速下降至注入峰值浓度的</w:t>
      </w:r>
      <w:r w:rsidRPr="00FF3ED0">
        <w:rPr>
          <w:rFonts w:ascii="Times New Roman" w:hAnsi="Times New Roman" w:cs="Times New Roman"/>
          <w:lang w:eastAsia="zh-CN"/>
        </w:rPr>
        <w:t>5%</w:t>
      </w:r>
      <w:r w:rsidRPr="00FF3ED0">
        <w:rPr>
          <w:rFonts w:ascii="Times New Roman" w:hAnsi="Times New Roman" w:cs="Times New Roman"/>
          <w:lang w:eastAsia="zh-CN"/>
        </w:rPr>
        <w:t>以下，第</w:t>
      </w:r>
      <w:r w:rsidRPr="00FF3ED0">
        <w:rPr>
          <w:rFonts w:ascii="Times New Roman" w:hAnsi="Times New Roman" w:cs="Times New Roman"/>
          <w:lang w:eastAsia="zh-CN"/>
        </w:rPr>
        <w:t>2</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后降至仪器检出限附近的背景水平。积分计算累计荧光粉返排总量占注入总量的</w:t>
      </w:r>
      <w:r w:rsidRPr="00FF3ED0">
        <w:rPr>
          <w:rFonts w:ascii="Times New Roman" w:hAnsi="Times New Roman" w:cs="Times New Roman"/>
          <w:lang w:eastAsia="zh-CN"/>
        </w:rPr>
        <w:t>7.3±1.8%</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），即净残留率（锚定率）为</w:t>
      </w:r>
      <w:r w:rsidRPr="00FF3ED0">
        <w:rPr>
          <w:rFonts w:ascii="Times New Roman" w:hAnsi="Times New Roman" w:cs="Times New Roman"/>
          <w:lang w:eastAsia="zh-CN"/>
        </w:rPr>
        <w:t>92.7%</w:t>
      </w:r>
      <w:r w:rsidRPr="00FF3ED0">
        <w:rPr>
          <w:rFonts w:ascii="Times New Roman" w:hAnsi="Times New Roman" w:cs="Times New Roman"/>
          <w:lang w:eastAsia="zh-CN"/>
        </w:rPr>
        <w:t>，表明超过</w:t>
      </w:r>
      <w:r w:rsidRPr="00FF3ED0">
        <w:rPr>
          <w:rFonts w:ascii="Times New Roman" w:hAnsi="Times New Roman" w:cs="Times New Roman"/>
          <w:lang w:eastAsia="zh-CN"/>
        </w:rPr>
        <w:t>90%</w:t>
      </w:r>
      <w:r w:rsidRPr="00FF3ED0">
        <w:rPr>
          <w:rFonts w:ascii="Times New Roman" w:hAnsi="Times New Roman" w:cs="Times New Roman"/>
          <w:lang w:eastAsia="zh-CN"/>
        </w:rPr>
        <w:t>的荧光粉在返排后仍牢固保留于裂缝壁面，具备形成持久荧光标记的能力。</w:t>
      </w:r>
    </w:p>
    <w:p w14:paraId="698BE55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检测验证：返排结束后打开裂缝装置，取出砂岩块，在</w:t>
      </w:r>
      <w:r w:rsidRPr="00FF3ED0">
        <w:rPr>
          <w:rFonts w:ascii="Times New Roman" w:hAnsi="Times New Roman" w:cs="Times New Roman"/>
          <w:lang w:eastAsia="zh-CN"/>
        </w:rPr>
        <w:t>365 nm</w:t>
      </w:r>
      <w:r w:rsidRPr="00FF3ED0">
        <w:rPr>
          <w:rFonts w:ascii="Times New Roman" w:hAnsi="Times New Roman" w:cs="Times New Roman"/>
          <w:lang w:eastAsia="zh-CN"/>
        </w:rPr>
        <w:t>紫外光照射下以数码相机拍照记录。裂缝壁面呈现清晰可辨的绿色荧光（</w:t>
      </w:r>
      <w:r w:rsidRPr="00FF3ED0">
        <w:rPr>
          <w:rFonts w:ascii="Times New Roman" w:hAnsi="Times New Roman" w:cs="Times New Roman"/>
          <w:lang w:eastAsia="zh-CN"/>
        </w:rPr>
        <w:t>~520 nm</w:t>
      </w:r>
      <w:r w:rsidRPr="00FF3ED0">
        <w:rPr>
          <w:rFonts w:ascii="Times New Roman" w:hAnsi="Times New Roman" w:cs="Times New Roman"/>
          <w:lang w:eastAsia="zh-CN"/>
        </w:rPr>
        <w:t>，</w:t>
      </w:r>
      <w:r w:rsidRPr="00FF3ED0">
        <w:rPr>
          <w:rFonts w:ascii="Times New Roman" w:hAnsi="Times New Roman" w:cs="Times New Roman"/>
          <w:lang w:eastAsia="zh-CN"/>
        </w:rPr>
        <w:t>Eu²⁺</w:t>
      </w:r>
      <w:r w:rsidRPr="00FF3ED0">
        <w:rPr>
          <w:rFonts w:ascii="Times New Roman" w:hAnsi="Times New Roman" w:cs="Times New Roman"/>
          <w:lang w:eastAsia="zh-CN"/>
        </w:rPr>
        <w:t>特征发射），荧光信号的空间分布与注入流体流经的裂缝区域具有良好的空间对应关系（覆盖率</w:t>
      </w:r>
      <w:r w:rsidRPr="00FF3ED0">
        <w:rPr>
          <w:rFonts w:ascii="Times New Roman" w:hAnsi="Times New Roman" w:cs="Times New Roman"/>
          <w:lang w:eastAsia="zh-CN"/>
        </w:rPr>
        <w:t>&gt;85%</w:t>
      </w:r>
      <w:r w:rsidRPr="00FF3ED0">
        <w:rPr>
          <w:rFonts w:ascii="Times New Roman" w:hAnsi="Times New Roman" w:cs="Times New Roman"/>
          <w:lang w:eastAsia="zh-CN"/>
        </w:rPr>
        <w:t>），证实了本方案在动态全流程条件下的有效性。</w:t>
      </w:r>
    </w:p>
    <w:p w14:paraId="36E9262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6</w:t>
      </w:r>
      <w:r w:rsidRPr="00FF3ED0">
        <w:rPr>
          <w:rFonts w:ascii="Times New Roman" w:hAnsi="Times New Roman" w:cs="Times New Roman"/>
          <w:lang w:eastAsia="zh-CN"/>
        </w:rPr>
        <w:t>：协同分散效果的系统对照验证</w:t>
      </w:r>
    </w:p>
    <w:p w14:paraId="296A465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为系统验证柠檬酸、</w:t>
      </w:r>
      <w:r w:rsidRPr="00FF3ED0">
        <w:rPr>
          <w:rFonts w:ascii="Times New Roman" w:hAnsi="Times New Roman" w:cs="Times New Roman"/>
          <w:lang w:eastAsia="zh-CN"/>
        </w:rPr>
        <w:t>Triton X-100</w:t>
      </w:r>
      <w:r w:rsidRPr="00FF3ED0">
        <w:rPr>
          <w:rFonts w:ascii="Times New Roman" w:hAnsi="Times New Roman" w:cs="Times New Roman"/>
          <w:lang w:eastAsia="zh-CN"/>
        </w:rPr>
        <w:t>和</w:t>
      </w:r>
      <w:r w:rsidRPr="00FF3ED0">
        <w:rPr>
          <w:rFonts w:ascii="Times New Roman" w:hAnsi="Times New Roman" w:cs="Times New Roman"/>
          <w:lang w:eastAsia="zh-CN"/>
        </w:rPr>
        <w:t>PEG4000</w:t>
      </w:r>
      <w:r w:rsidRPr="00FF3ED0">
        <w:rPr>
          <w:rFonts w:ascii="Times New Roman" w:hAnsi="Times New Roman" w:cs="Times New Roman"/>
          <w:lang w:eastAsia="zh-CN"/>
        </w:rPr>
        <w:t>三者之间的协同分散效应，设置以下六组对照实验（每组</w:t>
      </w:r>
      <w:r w:rsidRPr="00FF3ED0">
        <w:rPr>
          <w:rFonts w:ascii="Times New Roman" w:hAnsi="Times New Roman" w:cs="Times New Roman"/>
          <w:lang w:eastAsia="zh-CN"/>
        </w:rPr>
        <w:t>n=5</w:t>
      </w:r>
      <w:r w:rsidRPr="00FF3ED0">
        <w:rPr>
          <w:rFonts w:ascii="Times New Roman" w:hAnsi="Times New Roman" w:cs="Times New Roman"/>
          <w:lang w:eastAsia="zh-CN"/>
        </w:rPr>
        <w:t>）：</w:t>
      </w:r>
    </w:p>
    <w:p w14:paraId="6D19681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1</w:t>
      </w:r>
      <w:r w:rsidRPr="00FF3ED0">
        <w:rPr>
          <w:rFonts w:ascii="Times New Roman" w:hAnsi="Times New Roman" w:cs="Times New Roman"/>
          <w:lang w:eastAsia="zh-CN"/>
        </w:rPr>
        <w:t>（空白组）：双层改性荧光粉（实施例</w:t>
      </w:r>
      <w:r w:rsidRPr="00FF3ED0">
        <w:rPr>
          <w:rFonts w:ascii="Times New Roman" w:hAnsi="Times New Roman" w:cs="Times New Roman"/>
          <w:lang w:eastAsia="zh-CN"/>
        </w:rPr>
        <w:t>1</w:t>
      </w:r>
      <w:r w:rsidRPr="00FF3ED0">
        <w:rPr>
          <w:rFonts w:ascii="Times New Roman" w:hAnsi="Times New Roman" w:cs="Times New Roman"/>
          <w:lang w:eastAsia="zh-CN"/>
        </w:rPr>
        <w:t>产物）</w:t>
      </w:r>
      <w:r w:rsidRPr="00FF3ED0">
        <w:rPr>
          <w:rFonts w:ascii="Times New Roman" w:hAnsi="Times New Roman" w:cs="Times New Roman"/>
          <w:lang w:eastAsia="zh-CN"/>
        </w:rPr>
        <w:t xml:space="preserve">+ 0.5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 HPG</w:t>
      </w:r>
      <w:r w:rsidRPr="00FF3ED0">
        <w:rPr>
          <w:rFonts w:ascii="Times New Roman" w:hAnsi="Times New Roman" w:cs="Times New Roman"/>
          <w:lang w:eastAsia="zh-CN"/>
        </w:rPr>
        <w:t>基液；</w:t>
      </w:r>
    </w:p>
    <w:p w14:paraId="02BA6D0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2</w:t>
      </w:r>
      <w:r w:rsidRPr="00FF3ED0">
        <w:rPr>
          <w:rFonts w:ascii="Times New Roman" w:hAnsi="Times New Roman" w:cs="Times New Roman"/>
          <w:lang w:eastAsia="zh-CN"/>
        </w:rPr>
        <w:t>（柠檬酸组）：组</w:t>
      </w:r>
      <w:r w:rsidRPr="00FF3ED0">
        <w:rPr>
          <w:rFonts w:ascii="Times New Roman" w:hAnsi="Times New Roman" w:cs="Times New Roman"/>
          <w:lang w:eastAsia="zh-CN"/>
        </w:rPr>
        <w:t xml:space="preserve">1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（占</w:t>
      </w:r>
      <w:r w:rsidRPr="00FF3ED0">
        <w:rPr>
          <w:rFonts w:ascii="Times New Roman" w:hAnsi="Times New Roman" w:cs="Times New Roman"/>
          <w:lang w:eastAsia="zh-CN"/>
        </w:rPr>
        <w:t>HPG</w:t>
      </w:r>
      <w:r w:rsidRPr="00FF3ED0">
        <w:rPr>
          <w:rFonts w:ascii="Times New Roman" w:hAnsi="Times New Roman" w:cs="Times New Roman"/>
          <w:lang w:eastAsia="zh-CN"/>
        </w:rPr>
        <w:t>质量）；</w:t>
      </w:r>
    </w:p>
    <w:p w14:paraId="44F5945D"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3</w:t>
      </w:r>
      <w:r w:rsidRPr="00FF3ED0">
        <w:rPr>
          <w:rFonts w:ascii="Times New Roman" w:hAnsi="Times New Roman" w:cs="Times New Roman"/>
        </w:rPr>
        <w:t>（</w:t>
      </w:r>
      <w:r w:rsidRPr="00FF3ED0">
        <w:rPr>
          <w:rFonts w:ascii="Times New Roman" w:hAnsi="Times New Roman" w:cs="Times New Roman"/>
        </w:rPr>
        <w:t>Triton</w:t>
      </w:r>
      <w:r w:rsidRPr="00FF3ED0">
        <w:rPr>
          <w:rFonts w:ascii="Times New Roman" w:hAnsi="Times New Roman" w:cs="Times New Roman"/>
        </w:rPr>
        <w:t>组）：组</w:t>
      </w:r>
      <w:r w:rsidRPr="00FF3ED0">
        <w:rPr>
          <w:rFonts w:ascii="Times New Roman" w:hAnsi="Times New Roman" w:cs="Times New Roman"/>
        </w:rPr>
        <w:t>1 + Triton X-100 0.05 wt%</w:t>
      </w:r>
      <w:r w:rsidRPr="00FF3ED0">
        <w:rPr>
          <w:rFonts w:ascii="Times New Roman" w:hAnsi="Times New Roman" w:cs="Times New Roman"/>
        </w:rPr>
        <w:t>（占</w:t>
      </w:r>
      <w:r w:rsidRPr="00FF3ED0">
        <w:rPr>
          <w:rFonts w:ascii="Times New Roman" w:hAnsi="Times New Roman" w:cs="Times New Roman"/>
        </w:rPr>
        <w:t>HPG</w:t>
      </w:r>
      <w:r w:rsidRPr="00FF3ED0">
        <w:rPr>
          <w:rFonts w:ascii="Times New Roman" w:hAnsi="Times New Roman" w:cs="Times New Roman"/>
        </w:rPr>
        <w:t>质量）；</w:t>
      </w:r>
    </w:p>
    <w:p w14:paraId="1C498011"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4</w:t>
      </w:r>
      <w:r w:rsidRPr="00FF3ED0">
        <w:rPr>
          <w:rFonts w:ascii="Times New Roman" w:hAnsi="Times New Roman" w:cs="Times New Roman"/>
        </w:rPr>
        <w:t>（额外</w:t>
      </w:r>
      <w:r w:rsidRPr="00FF3ED0">
        <w:rPr>
          <w:rFonts w:ascii="Times New Roman" w:hAnsi="Times New Roman" w:cs="Times New Roman"/>
        </w:rPr>
        <w:t>PEG</w:t>
      </w:r>
      <w:r w:rsidRPr="00FF3ED0">
        <w:rPr>
          <w:rFonts w:ascii="Times New Roman" w:hAnsi="Times New Roman" w:cs="Times New Roman"/>
        </w:rPr>
        <w:t>组）：组</w:t>
      </w:r>
      <w:r w:rsidRPr="00FF3ED0">
        <w:rPr>
          <w:rFonts w:ascii="Times New Roman" w:hAnsi="Times New Roman" w:cs="Times New Roman"/>
        </w:rPr>
        <w:t xml:space="preserve">1 + </w:t>
      </w:r>
      <w:r w:rsidRPr="00FF3ED0">
        <w:rPr>
          <w:rFonts w:ascii="Times New Roman" w:hAnsi="Times New Roman" w:cs="Times New Roman"/>
        </w:rPr>
        <w:t>额外</w:t>
      </w:r>
      <w:r w:rsidRPr="00FF3ED0">
        <w:rPr>
          <w:rFonts w:ascii="Times New Roman" w:hAnsi="Times New Roman" w:cs="Times New Roman"/>
        </w:rPr>
        <w:t>PEG4000 3 wt%</w:t>
      </w:r>
      <w:r w:rsidRPr="00FF3ED0">
        <w:rPr>
          <w:rFonts w:ascii="Times New Roman" w:hAnsi="Times New Roman" w:cs="Times New Roman"/>
        </w:rPr>
        <w:t>（液相添加，占</w:t>
      </w:r>
      <w:r w:rsidRPr="00FF3ED0">
        <w:rPr>
          <w:rFonts w:ascii="Times New Roman" w:hAnsi="Times New Roman" w:cs="Times New Roman"/>
        </w:rPr>
        <w:t>HPG</w:t>
      </w:r>
      <w:r w:rsidRPr="00FF3ED0">
        <w:rPr>
          <w:rFonts w:ascii="Times New Roman" w:hAnsi="Times New Roman" w:cs="Times New Roman"/>
        </w:rPr>
        <w:t>质量）；</w:t>
      </w:r>
    </w:p>
    <w:p w14:paraId="4AC2D33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5</w:t>
      </w:r>
      <w:r w:rsidRPr="00FF3ED0">
        <w:rPr>
          <w:rFonts w:ascii="Times New Roman" w:hAnsi="Times New Roman" w:cs="Times New Roman"/>
          <w:lang w:eastAsia="zh-CN"/>
        </w:rPr>
        <w:t>（柠檬酸</w:t>
      </w:r>
      <w:r w:rsidRPr="00FF3ED0">
        <w:rPr>
          <w:rFonts w:ascii="Times New Roman" w:hAnsi="Times New Roman" w:cs="Times New Roman"/>
          <w:lang w:eastAsia="zh-CN"/>
        </w:rPr>
        <w:t>+Triton</w:t>
      </w:r>
      <w:r w:rsidRPr="00FF3ED0">
        <w:rPr>
          <w:rFonts w:ascii="Times New Roman" w:hAnsi="Times New Roman" w:cs="Times New Roman"/>
          <w:lang w:eastAsia="zh-CN"/>
        </w:rPr>
        <w:t>双组分组）：组</w:t>
      </w:r>
      <w:r w:rsidRPr="00FF3ED0">
        <w:rPr>
          <w:rFonts w:ascii="Times New Roman" w:hAnsi="Times New Roman" w:cs="Times New Roman"/>
          <w:lang w:eastAsia="zh-CN"/>
        </w:rPr>
        <w:t xml:space="preserve">2 + </w:t>
      </w:r>
      <w:r w:rsidRPr="00FF3ED0">
        <w:rPr>
          <w:rFonts w:ascii="Times New Roman" w:hAnsi="Times New Roman" w:cs="Times New Roman"/>
          <w:lang w:eastAsia="zh-CN"/>
        </w:rPr>
        <w:t>组</w:t>
      </w:r>
      <w:r w:rsidRPr="00FF3ED0">
        <w:rPr>
          <w:rFonts w:ascii="Times New Roman" w:hAnsi="Times New Roman" w:cs="Times New Roman"/>
          <w:lang w:eastAsia="zh-CN"/>
        </w:rPr>
        <w:t>3</w:t>
      </w:r>
      <w:r w:rsidRPr="00FF3ED0">
        <w:rPr>
          <w:rFonts w:ascii="Times New Roman" w:hAnsi="Times New Roman" w:cs="Times New Roman"/>
          <w:lang w:eastAsia="zh-CN"/>
        </w:rPr>
        <w:t>条件的叠加（即双层改性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w:t>
      </w:r>
      <w:r w:rsidRPr="00FF3ED0">
        <w:rPr>
          <w:rFonts w:ascii="Times New Roman" w:hAnsi="Times New Roman" w:cs="Times New Roman"/>
          <w:lang w:eastAsia="zh-CN"/>
        </w:rPr>
        <w:t>）；</w:t>
      </w:r>
    </w:p>
    <w:p w14:paraId="2F2D799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（三组分全加组）：双层改性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 + </w:t>
      </w:r>
      <w:r w:rsidRPr="00FF3ED0">
        <w:rPr>
          <w:rFonts w:ascii="Times New Roman" w:hAnsi="Times New Roman" w:cs="Times New Roman"/>
          <w:lang w:eastAsia="zh-CN"/>
        </w:rPr>
        <w:t>额外</w:t>
      </w:r>
      <w:r w:rsidRPr="00FF3ED0">
        <w:rPr>
          <w:rFonts w:ascii="Times New Roman" w:hAnsi="Times New Roman" w:cs="Times New Roman"/>
          <w:lang w:eastAsia="zh-CN"/>
        </w:rPr>
        <w:t>PEG4000</w:t>
      </w:r>
      <w:r w:rsidRPr="00FF3ED0">
        <w:rPr>
          <w:rFonts w:ascii="Times New Roman" w:hAnsi="Times New Roman" w:cs="Times New Roman"/>
          <w:lang w:eastAsia="zh-CN"/>
        </w:rPr>
        <w:t>四者全加（本发明优选方案）。</w:t>
      </w:r>
    </w:p>
    <w:p w14:paraId="7E9E477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25°C</w:t>
      </w:r>
      <w:r w:rsidRPr="00FF3ED0">
        <w:rPr>
          <w:rFonts w:ascii="Times New Roman" w:hAnsi="Times New Roman" w:cs="Times New Roman"/>
          <w:lang w:eastAsia="zh-CN"/>
        </w:rPr>
        <w:t>静置</w:t>
      </w:r>
      <w:r w:rsidRPr="00FF3ED0">
        <w:rPr>
          <w:rFonts w:ascii="Times New Roman" w:hAnsi="Times New Roman" w:cs="Times New Roman"/>
          <w:lang w:eastAsia="zh-CN"/>
        </w:rPr>
        <w:t>2 h</w:t>
      </w:r>
      <w:r w:rsidRPr="00FF3ED0">
        <w:rPr>
          <w:rFonts w:ascii="Times New Roman" w:hAnsi="Times New Roman" w:cs="Times New Roman"/>
          <w:lang w:eastAsia="zh-CN"/>
        </w:rPr>
        <w:t>后测定</w:t>
      </w:r>
      <w:r w:rsidRPr="00FF3ED0">
        <w:rPr>
          <w:rFonts w:ascii="Times New Roman" w:hAnsi="Times New Roman" w:cs="Times New Roman"/>
          <w:lang w:eastAsia="zh-CN"/>
        </w:rPr>
        <w:t>RTR</w:t>
      </w:r>
      <w:r w:rsidRPr="00FF3ED0">
        <w:rPr>
          <w:rFonts w:ascii="Times New Roman" w:hAnsi="Times New Roman" w:cs="Times New Roman"/>
          <w:lang w:eastAsia="zh-CN"/>
        </w:rPr>
        <w:t>，结果如下：</w:t>
      </w:r>
    </w:p>
    <w:p w14:paraId="192836C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组</w:t>
      </w:r>
      <w:r w:rsidRPr="00FF3ED0">
        <w:rPr>
          <w:rFonts w:ascii="Times New Roman" w:hAnsi="Times New Roman" w:cs="Times New Roman"/>
          <w:lang w:eastAsia="zh-CN"/>
        </w:rPr>
        <w:t>1 = 66±3%</w:t>
      </w:r>
      <w:r w:rsidRPr="00FF3ED0">
        <w:rPr>
          <w:rFonts w:ascii="Times New Roman" w:hAnsi="Times New Roman" w:cs="Times New Roman"/>
          <w:lang w:eastAsia="zh-CN"/>
        </w:rPr>
        <w:t>（</w:t>
      </w:r>
      <w:r w:rsidRPr="00FF3ED0">
        <w:rPr>
          <w:rFonts w:ascii="Times New Roman" w:hAnsi="Times New Roman" w:cs="Times New Roman"/>
          <w:lang w:eastAsia="zh-CN"/>
        </w:rPr>
        <w:t>n=5</w:t>
      </w:r>
      <w:r w:rsidRPr="00FF3ED0">
        <w:rPr>
          <w:rFonts w:ascii="Times New Roman" w:hAnsi="Times New Roman" w:cs="Times New Roman"/>
          <w:lang w:eastAsia="zh-CN"/>
        </w:rPr>
        <w:t>），组</w:t>
      </w:r>
      <w:r w:rsidRPr="00FF3ED0">
        <w:rPr>
          <w:rFonts w:ascii="Times New Roman" w:hAnsi="Times New Roman" w:cs="Times New Roman"/>
          <w:lang w:eastAsia="zh-CN"/>
        </w:rPr>
        <w:t>2 = 73±3%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+7%</w:t>
      </w:r>
      <w:r w:rsidRPr="00FF3ED0">
        <w:rPr>
          <w:rFonts w:ascii="Times New Roman" w:hAnsi="Times New Roman" w:cs="Times New Roman"/>
          <w:lang w:eastAsia="zh-CN"/>
        </w:rPr>
        <w:t>），组</w:t>
      </w:r>
      <w:r w:rsidRPr="00FF3ED0">
        <w:rPr>
          <w:rFonts w:ascii="Times New Roman" w:hAnsi="Times New Roman" w:cs="Times New Roman"/>
          <w:lang w:eastAsia="zh-CN"/>
        </w:rPr>
        <w:t>3 = 71±3%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+5%</w:t>
      </w:r>
      <w:r w:rsidRPr="00FF3ED0">
        <w:rPr>
          <w:rFonts w:ascii="Times New Roman" w:hAnsi="Times New Roman" w:cs="Times New Roman"/>
          <w:lang w:eastAsia="zh-CN"/>
        </w:rPr>
        <w:t>），组</w:t>
      </w:r>
      <w:r w:rsidRPr="00FF3ED0">
        <w:rPr>
          <w:rFonts w:ascii="Times New Roman" w:hAnsi="Times New Roman" w:cs="Times New Roman"/>
          <w:lang w:eastAsia="zh-CN"/>
        </w:rPr>
        <w:t>4 = 78±3%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+12%</w:t>
      </w:r>
      <w:r w:rsidRPr="00FF3ED0">
        <w:rPr>
          <w:rFonts w:ascii="Times New Roman" w:hAnsi="Times New Roman" w:cs="Times New Roman"/>
          <w:lang w:eastAsia="zh-CN"/>
        </w:rPr>
        <w:t>），组</w:t>
      </w:r>
      <w:r w:rsidRPr="00FF3ED0">
        <w:rPr>
          <w:rFonts w:ascii="Times New Roman" w:hAnsi="Times New Roman" w:cs="Times New Roman"/>
          <w:lang w:eastAsia="zh-CN"/>
        </w:rPr>
        <w:t>5 = 82±3%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+16%</w:t>
      </w:r>
      <w:r w:rsidRPr="00FF3ED0">
        <w:rPr>
          <w:rFonts w:ascii="Times New Roman" w:hAnsi="Times New Roman" w:cs="Times New Roman"/>
          <w:lang w:eastAsia="zh-CN"/>
        </w:rPr>
        <w:t>），组</w:t>
      </w:r>
      <w:r w:rsidRPr="00FF3ED0">
        <w:rPr>
          <w:rFonts w:ascii="Times New Roman" w:hAnsi="Times New Roman" w:cs="Times New Roman"/>
          <w:lang w:eastAsia="zh-CN"/>
        </w:rPr>
        <w:t>6 = 96±2%</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+30%</w:t>
      </w:r>
      <w:r w:rsidRPr="00FF3ED0">
        <w:rPr>
          <w:rFonts w:ascii="Times New Roman" w:hAnsi="Times New Roman" w:cs="Times New Roman"/>
          <w:lang w:eastAsia="zh-CN"/>
        </w:rPr>
        <w:t>）。</w:t>
      </w:r>
    </w:p>
    <w:p w14:paraId="36CA8A6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实际</w:t>
      </w:r>
      <w:r w:rsidRPr="00FF3ED0">
        <w:rPr>
          <w:rFonts w:ascii="Times New Roman" w:hAnsi="Times New Roman" w:cs="Times New Roman"/>
          <w:lang w:eastAsia="zh-CN"/>
        </w:rPr>
        <w:t>RTR</w:t>
      </w:r>
      <w:r w:rsidRPr="00FF3ED0">
        <w:rPr>
          <w:rFonts w:ascii="Times New Roman" w:hAnsi="Times New Roman" w:cs="Times New Roman"/>
          <w:lang w:eastAsia="zh-CN"/>
        </w:rPr>
        <w:t>（</w:t>
      </w:r>
      <w:r w:rsidRPr="00FF3ED0">
        <w:rPr>
          <w:rFonts w:ascii="Times New Roman" w:hAnsi="Times New Roman" w:cs="Times New Roman"/>
          <w:lang w:eastAsia="zh-CN"/>
        </w:rPr>
        <w:t>96±2%</w:t>
      </w:r>
      <w:r w:rsidRPr="00FF3ED0">
        <w:rPr>
          <w:rFonts w:ascii="Times New Roman" w:hAnsi="Times New Roman" w:cs="Times New Roman"/>
          <w:lang w:eastAsia="zh-CN"/>
        </w:rPr>
        <w:t>）高于线性加和预期值（</w:t>
      </w:r>
      <w:r w:rsidRPr="00FF3ED0">
        <w:rPr>
          <w:rFonts w:ascii="Times New Roman" w:hAnsi="Times New Roman" w:cs="Times New Roman"/>
          <w:lang w:eastAsia="zh-CN"/>
        </w:rPr>
        <w:t>90%</w:t>
      </w:r>
      <w:r w:rsidRPr="00FF3ED0">
        <w:rPr>
          <w:rFonts w:ascii="Times New Roman" w:hAnsi="Times New Roman" w:cs="Times New Roman"/>
          <w:lang w:eastAsia="zh-CN"/>
        </w:rPr>
        <w:t>），且三因素交互项具有统计显著性（</w:t>
      </w:r>
      <w:r w:rsidRPr="00FF3ED0">
        <w:rPr>
          <w:rFonts w:ascii="Times New Roman" w:hAnsi="Times New Roman" w:cs="Times New Roman"/>
          <w:lang w:eastAsia="zh-CN"/>
        </w:rPr>
        <w:t>p&lt;0.05</w:t>
      </w:r>
      <w:r w:rsidRPr="00FF3ED0">
        <w:rPr>
          <w:rFonts w:ascii="Times New Roman" w:hAnsi="Times New Roman" w:cs="Times New Roman"/>
          <w:lang w:eastAsia="zh-CN"/>
        </w:rPr>
        <w:t>），确认柠檬酸、</w:t>
      </w:r>
      <w:r w:rsidRPr="00FF3ED0">
        <w:rPr>
          <w:rFonts w:ascii="Times New Roman" w:hAnsi="Times New Roman" w:cs="Times New Roman"/>
          <w:lang w:eastAsia="zh-CN"/>
        </w:rPr>
        <w:t>Triton X-100</w:t>
      </w:r>
      <w:r w:rsidRPr="00FF3ED0">
        <w:rPr>
          <w:rFonts w:ascii="Times New Roman" w:hAnsi="Times New Roman" w:cs="Times New Roman"/>
          <w:lang w:eastAsia="zh-CN"/>
        </w:rPr>
        <w:t>与</w:t>
      </w:r>
      <w:r w:rsidRPr="00FF3ED0">
        <w:rPr>
          <w:rFonts w:ascii="Times New Roman" w:hAnsi="Times New Roman" w:cs="Times New Roman"/>
          <w:lang w:eastAsia="zh-CN"/>
        </w:rPr>
        <w:t>PEG</w:t>
      </w:r>
      <w:r w:rsidRPr="00FF3ED0">
        <w:rPr>
          <w:rFonts w:ascii="Times New Roman" w:hAnsi="Times New Roman" w:cs="Times New Roman"/>
          <w:lang w:eastAsia="zh-CN"/>
        </w:rPr>
        <w:t>三者存在协同分散作用。</w:t>
      </w:r>
    </w:p>
    <w:p w14:paraId="132D1D1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其协同机制为三层互补：柠檬酸螯合屏蔽多价阳离子（化学层），</w:t>
      </w:r>
      <w:r w:rsidRPr="00FF3ED0">
        <w:rPr>
          <w:rFonts w:ascii="Times New Roman" w:hAnsi="Times New Roman" w:cs="Times New Roman"/>
          <w:lang w:eastAsia="zh-CN"/>
        </w:rPr>
        <w:t>Triton X-100</w:t>
      </w:r>
      <w:r w:rsidRPr="00FF3ED0">
        <w:rPr>
          <w:rFonts w:ascii="Times New Roman" w:hAnsi="Times New Roman" w:cs="Times New Roman"/>
          <w:lang w:eastAsia="zh-CN"/>
        </w:rPr>
        <w:t>改善润湿促进</w:t>
      </w:r>
      <w:r w:rsidRPr="00FF3ED0">
        <w:rPr>
          <w:rFonts w:ascii="Times New Roman" w:hAnsi="Times New Roman" w:cs="Times New Roman"/>
          <w:lang w:eastAsia="zh-CN"/>
        </w:rPr>
        <w:t>PEG</w:t>
      </w:r>
      <w:r w:rsidRPr="00FF3ED0">
        <w:rPr>
          <w:rFonts w:ascii="Times New Roman" w:hAnsi="Times New Roman" w:cs="Times New Roman"/>
          <w:lang w:eastAsia="zh-CN"/>
        </w:rPr>
        <w:t>链伸展（界面层），</w:t>
      </w:r>
      <w:r w:rsidRPr="00FF3ED0">
        <w:rPr>
          <w:rFonts w:ascii="Times New Roman" w:hAnsi="Times New Roman" w:cs="Times New Roman"/>
          <w:lang w:eastAsia="zh-CN"/>
        </w:rPr>
        <w:t>PEG</w:t>
      </w:r>
      <w:r w:rsidRPr="00FF3ED0">
        <w:rPr>
          <w:rFonts w:ascii="Times New Roman" w:hAnsi="Times New Roman" w:cs="Times New Roman"/>
          <w:lang w:eastAsia="zh-CN"/>
        </w:rPr>
        <w:t>长链提供空间位阻（位阻层），三者分别作用于不同物理化学维度，实现协同分散。</w:t>
      </w:r>
    </w:p>
    <w:p w14:paraId="44C0C1C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31D60C3D" w14:textId="77777777" w:rsidR="005F44CE" w:rsidRDefault="00000000">
      <w:pPr>
        <w:spacing w:line="360" w:lineRule="auto"/>
        <w:ind w:firstLine="480"/>
        <w:rPr>
          <w:rFonts w:hint="eastAsia"/>
          <w:lang w:eastAsia="zh-CN"/>
        </w:rPr>
      </w:pPr>
      <w:r>
        <w:rPr>
          <w:rFonts w:ascii="Times New Roman" w:hAnsi="Times New Roman"/>
          <w:lang w:eastAsia="zh-CN"/>
        </w:rPr>
        <w:t>此外，本发明所述改性稀土铝酸盐荧光粉及其荧光压裂液体系具有良好的工业应用前景，可适用于各类需要进行水力压裂裂缝监测的油气井，包括页岩气、致密油、煤层气等非常规储层的压裂施工作业，并与现有压裂泵注设备和井下工具实现全流程兼容。</w:t>
      </w:r>
    </w:p>
    <w:p w14:paraId="7BA0550D" w14:textId="77777777" w:rsidR="005F44CE" w:rsidRDefault="00000000">
      <w:pPr>
        <w:spacing w:line="360" w:lineRule="auto"/>
        <w:ind w:firstLine="480"/>
        <w:rPr>
          <w:rFonts w:hint="eastAsia"/>
          <w:lang w:eastAsia="zh-CN"/>
        </w:rPr>
      </w:pPr>
      <w:r>
        <w:rPr>
          <w:rFonts w:ascii="Times New Roman" w:hAnsi="Times New Roman"/>
          <w:lang w:eastAsia="zh-CN"/>
        </w:rPr>
        <w:t>需要说明的是，以上实施例以羟丙基胍胶（</w:t>
      </w:r>
      <w:r>
        <w:rPr>
          <w:rFonts w:ascii="Times New Roman" w:hAnsi="Times New Roman"/>
          <w:lang w:eastAsia="zh-CN"/>
        </w:rPr>
        <w:t>HPG</w:t>
      </w:r>
      <w:r>
        <w:rPr>
          <w:rFonts w:ascii="Times New Roman" w:hAnsi="Times New Roman"/>
          <w:lang w:eastAsia="zh-CN"/>
        </w:rPr>
        <w:t>）为代表性稠化剂进行实验验证，但本发明所述改性稀土铝酸盐荧光粉的适用体系不限于此。基于相同的双层改性加协同分散技术原理，该荧光粉同样适用于以下压裂液体系：（</w:t>
      </w:r>
      <w:r>
        <w:rPr>
          <w:rFonts w:ascii="Times New Roman" w:hAnsi="Times New Roman"/>
          <w:lang w:eastAsia="zh-CN"/>
        </w:rPr>
        <w:t>1</w:t>
      </w:r>
      <w:r>
        <w:rPr>
          <w:rFonts w:ascii="Times New Roman" w:hAnsi="Times New Roman"/>
          <w:lang w:eastAsia="zh-CN"/>
        </w:rPr>
        <w:t>）植物胶类体系，包括瓜尔胶、羧甲基羟丙基胍胶（</w:t>
      </w:r>
      <w:r>
        <w:rPr>
          <w:rFonts w:ascii="Times New Roman" w:hAnsi="Times New Roman"/>
          <w:lang w:eastAsia="zh-CN"/>
        </w:rPr>
        <w:t>CMHPG</w:t>
      </w:r>
      <w:r>
        <w:rPr>
          <w:rFonts w:ascii="Times New Roman" w:hAnsi="Times New Roman"/>
          <w:lang w:eastAsia="zh-CN"/>
        </w:rPr>
        <w:t>）、田菁胶等，其交联机理与</w:t>
      </w:r>
      <w:r>
        <w:rPr>
          <w:rFonts w:ascii="Times New Roman" w:hAnsi="Times New Roman"/>
          <w:lang w:eastAsia="zh-CN"/>
        </w:rPr>
        <w:t>HPG</w:t>
      </w:r>
      <w:r>
        <w:rPr>
          <w:rFonts w:ascii="Times New Roman" w:hAnsi="Times New Roman"/>
          <w:lang w:eastAsia="zh-CN"/>
        </w:rPr>
        <w:t>体系一致，改性荧光粉中螯合剂对多价金属阳离子的络合作用可普遍阻断其对各类植物胶邻位顺式羟基交联位点的竞争干扰；（</w:t>
      </w:r>
      <w:r>
        <w:rPr>
          <w:rFonts w:ascii="Times New Roman" w:hAnsi="Times New Roman"/>
          <w:lang w:eastAsia="zh-CN"/>
        </w:rPr>
        <w:t>2</w:t>
      </w:r>
      <w:r>
        <w:rPr>
          <w:rFonts w:ascii="Times New Roman" w:hAnsi="Times New Roman"/>
          <w:lang w:eastAsia="zh-CN"/>
        </w:rPr>
        <w:t>）合成聚合物类体系，包括聚丙烯酰胺（</w:t>
      </w:r>
      <w:r>
        <w:rPr>
          <w:rFonts w:ascii="Times New Roman" w:hAnsi="Times New Roman"/>
          <w:lang w:eastAsia="zh-CN"/>
        </w:rPr>
        <w:t>PAM</w:t>
      </w:r>
      <w:r>
        <w:rPr>
          <w:rFonts w:ascii="Times New Roman" w:hAnsi="Times New Roman"/>
          <w:lang w:eastAsia="zh-CN"/>
        </w:rPr>
        <w:t>）、部分水解聚丙烯酰胺（</w:t>
      </w:r>
      <w:r>
        <w:rPr>
          <w:rFonts w:ascii="Times New Roman" w:hAnsi="Times New Roman"/>
          <w:lang w:eastAsia="zh-CN"/>
        </w:rPr>
        <w:t>HPAM</w:t>
      </w:r>
      <w:r>
        <w:rPr>
          <w:rFonts w:ascii="Times New Roman" w:hAnsi="Times New Roman"/>
          <w:lang w:eastAsia="zh-CN"/>
        </w:rPr>
        <w:t>）、疏水缔合聚合物等，</w:t>
      </w:r>
      <w:r>
        <w:rPr>
          <w:rFonts w:ascii="Times New Roman" w:hAnsi="Times New Roman"/>
          <w:lang w:eastAsia="zh-CN"/>
        </w:rPr>
        <w:t>PEG</w:t>
      </w:r>
      <w:r>
        <w:rPr>
          <w:rFonts w:ascii="Times New Roman" w:hAnsi="Times New Roman"/>
          <w:lang w:eastAsia="zh-CN"/>
        </w:rPr>
        <w:t>外层的空间位阻效应同样适用于非植物胶类高分子溶液环境，保障颗粒分散稳定性，且活性氨基与砂岩壁面的锚定机制独立于稠化剂类型；（</w:t>
      </w:r>
      <w:r>
        <w:rPr>
          <w:rFonts w:ascii="Times New Roman" w:hAnsi="Times New Roman"/>
          <w:lang w:eastAsia="zh-CN"/>
        </w:rPr>
        <w:t>3</w:t>
      </w:r>
      <w:r>
        <w:rPr>
          <w:rFonts w:ascii="Times New Roman" w:hAnsi="Times New Roman"/>
          <w:lang w:eastAsia="zh-CN"/>
        </w:rPr>
        <w:t>）粘弹性表面活性剂（</w:t>
      </w:r>
      <w:r>
        <w:rPr>
          <w:rFonts w:ascii="Times New Roman" w:hAnsi="Times New Roman"/>
          <w:lang w:eastAsia="zh-CN"/>
        </w:rPr>
        <w:t>VES</w:t>
      </w:r>
      <w:r>
        <w:rPr>
          <w:rFonts w:ascii="Times New Roman" w:hAnsi="Times New Roman"/>
          <w:lang w:eastAsia="zh-CN"/>
        </w:rPr>
        <w:t>）清洁压裂液体系，包括季铵盐型、甜菜碱型、氧化胺型等胶束自组装体系，由于</w:t>
      </w:r>
      <w:r>
        <w:rPr>
          <w:rFonts w:ascii="Times New Roman" w:hAnsi="Times New Roman"/>
          <w:lang w:eastAsia="zh-CN"/>
        </w:rPr>
        <w:t>VES</w:t>
      </w:r>
      <w:r>
        <w:rPr>
          <w:rFonts w:ascii="Times New Roman" w:hAnsi="Times New Roman"/>
          <w:lang w:eastAsia="zh-CN"/>
        </w:rPr>
        <w:t>体系不含高分子聚合物，不存在多价金属阳离子对交联的竞争干扰问题，改性荧光粉的分散与锚定性能预期更为优越；（</w:t>
      </w:r>
      <w:r>
        <w:rPr>
          <w:rFonts w:ascii="Times New Roman" w:hAnsi="Times New Roman"/>
          <w:lang w:eastAsia="zh-CN"/>
        </w:rPr>
        <w:t>4</w:t>
      </w:r>
      <w:r>
        <w:rPr>
          <w:rFonts w:ascii="Times New Roman" w:hAnsi="Times New Roman"/>
          <w:lang w:eastAsia="zh-CN"/>
        </w:rPr>
        <w:t>）滑溜水体系，以低浓度</w:t>
      </w:r>
      <w:r>
        <w:rPr>
          <w:rFonts w:ascii="Times New Roman" w:hAnsi="Times New Roman"/>
          <w:lang w:eastAsia="zh-CN"/>
        </w:rPr>
        <w:t>PAM</w:t>
      </w:r>
      <w:r>
        <w:rPr>
          <w:rFonts w:ascii="Times New Roman" w:hAnsi="Times New Roman"/>
          <w:lang w:eastAsia="zh-CN"/>
        </w:rPr>
        <w:t>基减阻剂为主要添加剂，荧光粉在低粘度环境中的分散稳定性由</w:t>
      </w:r>
      <w:r>
        <w:rPr>
          <w:rFonts w:ascii="Times New Roman" w:hAnsi="Times New Roman"/>
          <w:lang w:eastAsia="zh-CN"/>
        </w:rPr>
        <w:t>PEG</w:t>
      </w:r>
      <w:r>
        <w:rPr>
          <w:rFonts w:ascii="Times New Roman" w:hAnsi="Times New Roman"/>
          <w:lang w:eastAsia="zh-CN"/>
        </w:rPr>
        <w:t>外层空间位阻和协同分散助剂体系共同保障。本领域技术人员可根据具体</w:t>
      </w:r>
      <w:r>
        <w:rPr>
          <w:rFonts w:ascii="Times New Roman" w:hAnsi="Times New Roman"/>
          <w:lang w:eastAsia="zh-CN"/>
        </w:rPr>
        <w:lastRenderedPageBreak/>
        <w:t>储层条件和施工要求，在上述体系中选择合适的稠化剂类型，并按相应行业标准调整配方参数。</w:t>
      </w:r>
    </w:p>
    <w:p w14:paraId="50EBCC35"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0105EA18"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权利要求书</w:t>
      </w:r>
    </w:p>
    <w:p w14:paraId="5AF25037" w14:textId="77777777" w:rsidR="00FD3B2C" w:rsidRPr="00FF3ED0" w:rsidRDefault="00FD3B2C">
      <w:pPr>
        <w:rPr>
          <w:rFonts w:ascii="Times New Roman" w:hAnsi="Times New Roman" w:cs="Times New Roman"/>
          <w:lang w:eastAsia="zh-CN"/>
        </w:rPr>
      </w:pPr>
    </w:p>
    <w:p w14:paraId="1CFC425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 </w:t>
      </w:r>
      <w:r w:rsidRPr="00FF3ED0">
        <w:rPr>
          <w:rFonts w:ascii="Times New Roman" w:hAnsi="Times New Roman" w:cs="Times New Roman"/>
          <w:lang w:eastAsia="zh-CN"/>
        </w:rPr>
        <w:t>一种改性稀土铝酸盐荧光粉，其特征在于，包括稀土铝酸盐长余辉荧光粉基体和包覆于所述基体表面的双层改性层；所述稀土铝酸盐长余辉荧光粉基体为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w:t>
      </w:r>
      <w:r w:rsidRPr="00FF3ED0">
        <w:rPr>
          <w:rFonts w:ascii="Times New Roman" w:hAnsi="Times New Roman" w:cs="Times New Roman"/>
          <w:lang w:eastAsia="zh-CN"/>
        </w:rPr>
        <w:t>Sr₄Al₁₄O₂₅:Eu²⁺,Dy³⁺</w:t>
      </w:r>
      <w:r w:rsidRPr="00FF3ED0">
        <w:rPr>
          <w:rFonts w:ascii="Times New Roman" w:hAnsi="Times New Roman" w:cs="Times New Roman"/>
          <w:lang w:eastAsia="zh-CN"/>
        </w:rPr>
        <w:t>、</w:t>
      </w:r>
      <w:r w:rsidRPr="00FF3ED0">
        <w:rPr>
          <w:rFonts w:ascii="Times New Roman" w:hAnsi="Times New Roman" w:cs="Times New Roman"/>
          <w:lang w:eastAsia="zh-CN"/>
        </w:rPr>
        <w:t>CaAl₂O₄:Eu²⁺,Nd³⁺</w:t>
      </w:r>
      <w:r w:rsidRPr="00FF3ED0">
        <w:rPr>
          <w:rFonts w:ascii="Times New Roman" w:hAnsi="Times New Roman" w:cs="Times New Roman"/>
          <w:lang w:eastAsia="zh-CN"/>
        </w:rPr>
        <w:t>或</w:t>
      </w:r>
      <w:r w:rsidRPr="00FF3ED0">
        <w:rPr>
          <w:rFonts w:ascii="Times New Roman" w:hAnsi="Times New Roman" w:cs="Times New Roman"/>
          <w:lang w:eastAsia="zh-CN"/>
        </w:rPr>
        <w:t>Sr₂MgSi₂O₇:Eu²⁺,Dy³⁺</w:t>
      </w:r>
      <w:r w:rsidRPr="00FF3ED0">
        <w:rPr>
          <w:rFonts w:ascii="Times New Roman" w:hAnsi="Times New Roman" w:cs="Times New Roman"/>
          <w:lang w:eastAsia="zh-CN"/>
        </w:rPr>
        <w:t>中的一种或多种，粒度为</w:t>
      </w:r>
      <w:r w:rsidRPr="00FF3ED0">
        <w:rPr>
          <w:rFonts w:ascii="Times New Roman" w:hAnsi="Times New Roman" w:cs="Times New Roman"/>
          <w:lang w:eastAsia="zh-CN"/>
        </w:rPr>
        <w:t>400~2000</w:t>
      </w:r>
      <w:r w:rsidRPr="00FF3ED0">
        <w:rPr>
          <w:rFonts w:ascii="Times New Roman" w:hAnsi="Times New Roman" w:cs="Times New Roman"/>
          <w:lang w:eastAsia="zh-CN"/>
        </w:rPr>
        <w:t>目；所述双层改性层包括内层和外层，所述内层为硅烷偶联剂化学键合层，所述硅烷偶联剂通过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共价键锚固于荧光粉基体表面；所述外层为聚乙二醇（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）物理屏蔽层，所述聚乙二醇通过物理吸附沉积于内层硅烷偶联剂表面。</w:t>
      </w:r>
    </w:p>
    <w:p w14:paraId="148A12A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2.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lang w:eastAsia="zh-CN"/>
        </w:rPr>
        <w:t>γ-</w:t>
      </w:r>
      <w:r w:rsidRPr="00FF3ED0">
        <w:rPr>
          <w:rFonts w:ascii="Times New Roman" w:hAnsi="Times New Roman" w:cs="Times New Roman"/>
          <w:lang w:eastAsia="zh-CN"/>
        </w:rPr>
        <w:t>甲基丙烯酰氧基丙基三甲氧基硅烷（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）或乙烯基三甲氧基硅烷中的一种或多种；所述硅烷偶联剂的用量为荧光粉基体质量的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FFA144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3.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7E843C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4. </w:t>
      </w:r>
      <w:r w:rsidRPr="00FF3ED0">
        <w:rPr>
          <w:rFonts w:ascii="Times New Roman" w:hAnsi="Times New Roman" w:cs="Times New Roman"/>
          <w:lang w:eastAsia="zh-CN"/>
        </w:rPr>
        <w:t>根据权利要求</w:t>
      </w:r>
      <w:r w:rsidRPr="00FF3ED0">
        <w:rPr>
          <w:rFonts w:ascii="Times New Roman" w:hAnsi="Times New Roman" w:cs="Times New Roman"/>
          <w:lang w:eastAsia="zh-CN"/>
        </w:rPr>
        <w:t>3</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2.0~5.0 wt%</w:t>
      </w:r>
      <w:r w:rsidRPr="00FF3ED0">
        <w:rPr>
          <w:rFonts w:ascii="Times New Roman" w:hAnsi="Times New Roman" w:cs="Times New Roman"/>
          <w:lang w:eastAsia="zh-CN"/>
        </w:rPr>
        <w:t>。</w:t>
      </w:r>
    </w:p>
    <w:p w14:paraId="747C0EC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5.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，粒度为</w:t>
      </w:r>
      <w:r w:rsidRPr="00FF3ED0">
        <w:rPr>
          <w:rFonts w:ascii="Times New Roman" w:hAnsi="Times New Roman" w:cs="Times New Roman"/>
          <w:lang w:eastAsia="zh-CN"/>
        </w:rPr>
        <w:t>800~1200</w:t>
      </w:r>
      <w:r w:rsidRPr="00FF3ED0">
        <w:rPr>
          <w:rFonts w:ascii="Times New Roman" w:hAnsi="Times New Roman" w:cs="Times New Roman"/>
          <w:lang w:eastAsia="zh-CN"/>
        </w:rPr>
        <w:t>目。</w:t>
      </w:r>
    </w:p>
    <w:p w14:paraId="565046C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6. </w:t>
      </w:r>
      <w:r w:rsidRPr="00FF3ED0">
        <w:rPr>
          <w:rFonts w:ascii="Times New Roman" w:hAnsi="Times New Roman" w:cs="Times New Roman"/>
          <w:lang w:eastAsia="zh-CN"/>
        </w:rPr>
        <w:t>根据权利要求</w:t>
      </w:r>
      <w:r w:rsidRPr="00FF3ED0">
        <w:rPr>
          <w:rFonts w:ascii="Times New Roman" w:hAnsi="Times New Roman" w:cs="Times New Roman"/>
          <w:lang w:eastAsia="zh-CN"/>
        </w:rPr>
        <w:t>2</w:t>
      </w:r>
      <w:r w:rsidRPr="00FF3ED0">
        <w:rPr>
          <w:rFonts w:ascii="Times New Roman" w:hAnsi="Times New Roman" w:cs="Times New Roman"/>
          <w:lang w:eastAsia="zh-CN"/>
        </w:rPr>
        <w:t>所述的改性稀土铝酸盐荧光粉，其特征在于，所述硅烷偶联剂为</w:t>
      </w:r>
      <w:r w:rsidRPr="00FF3ED0">
        <w:rPr>
          <w:rFonts w:ascii="Times New Roman" w:hAnsi="Times New Roman" w:cs="Times New Roman"/>
          <w:lang w:eastAsia="zh-CN"/>
        </w:rPr>
        <w:t>KH550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1.0~3.0 wt%</w:t>
      </w:r>
      <w:r w:rsidRPr="00FF3ED0">
        <w:rPr>
          <w:rFonts w:ascii="Times New Roman" w:hAnsi="Times New Roman" w:cs="Times New Roman"/>
          <w:lang w:eastAsia="zh-CN"/>
        </w:rPr>
        <w:t>。</w:t>
      </w:r>
    </w:p>
    <w:p w14:paraId="60B73F3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7.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6</w:t>
      </w:r>
      <w:r w:rsidRPr="00FF3ED0">
        <w:rPr>
          <w:rFonts w:ascii="Times New Roman" w:hAnsi="Times New Roman" w:cs="Times New Roman"/>
          <w:lang w:eastAsia="zh-CN"/>
        </w:rPr>
        <w:t>中任一项所述的改性稀土铝酸盐荧光粉，其特征在于，还包括协同分散助剂体系，所述分散助剂体系包括螯合剂和非离子表面活性剂；所述螯合剂选自柠檬酸、乙二胺四乙酸（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）或其钠盐、酒石酸中的一种或多种，用量为荧光粉基体质量的</w:t>
      </w:r>
      <w:r w:rsidRPr="00FF3ED0">
        <w:rPr>
          <w:rFonts w:ascii="Times New Roman" w:hAnsi="Times New Roman" w:cs="Times New Roman"/>
          <w:lang w:eastAsia="zh-CN"/>
        </w:rPr>
        <w:t>0.05~0.5 wt%</w:t>
      </w:r>
      <w:r w:rsidRPr="00FF3ED0">
        <w:rPr>
          <w:rFonts w:ascii="Times New Roman" w:hAnsi="Times New Roman" w:cs="Times New Roman"/>
          <w:lang w:eastAsia="zh-CN"/>
        </w:rPr>
        <w:t>；所述非离子表面活性剂选自烷基酚聚氧乙烯醚系列、脂肪醇聚氧乙烯醚系列或聚山梨酯系列中的一种或多种，用量为荧光粉基体质量的</w:t>
      </w:r>
      <w:r w:rsidRPr="00FF3ED0">
        <w:rPr>
          <w:rFonts w:ascii="Times New Roman" w:hAnsi="Times New Roman" w:cs="Times New Roman"/>
          <w:lang w:eastAsia="zh-CN"/>
        </w:rPr>
        <w:t>0.01~0.2 wt%</w:t>
      </w:r>
      <w:r w:rsidRPr="00FF3ED0">
        <w:rPr>
          <w:rFonts w:ascii="Times New Roman" w:hAnsi="Times New Roman" w:cs="Times New Roman"/>
          <w:lang w:eastAsia="zh-CN"/>
        </w:rPr>
        <w:t>。</w:t>
      </w:r>
    </w:p>
    <w:p w14:paraId="710015E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 xml:space="preserve">8. </w:t>
      </w:r>
      <w:r w:rsidRPr="00FF3ED0">
        <w:rPr>
          <w:rFonts w:ascii="Times New Roman" w:hAnsi="Times New Roman" w:cs="Times New Roman"/>
          <w:lang w:eastAsia="zh-CN"/>
        </w:rPr>
        <w:t>根据权利要求</w:t>
      </w:r>
      <w:r w:rsidRPr="00FF3ED0">
        <w:rPr>
          <w:rFonts w:ascii="Times New Roman" w:hAnsi="Times New Roman" w:cs="Times New Roman"/>
          <w:lang w:eastAsia="zh-CN"/>
        </w:rPr>
        <w:t>7</w:t>
      </w:r>
      <w:r w:rsidRPr="00FF3ED0">
        <w:rPr>
          <w:rFonts w:ascii="Times New Roman" w:hAnsi="Times New Roman" w:cs="Times New Roman"/>
          <w:lang w:eastAsia="zh-CN"/>
        </w:rPr>
        <w:t>所述的改性稀土铝酸盐荧光粉，其特征在于，所述螯合剂为柠檬酸，所述非离子表面活性剂为</w:t>
      </w:r>
      <w:r w:rsidRPr="00FF3ED0">
        <w:rPr>
          <w:rFonts w:ascii="Times New Roman" w:hAnsi="Times New Roman" w:cs="Times New Roman"/>
          <w:lang w:eastAsia="zh-CN"/>
        </w:rPr>
        <w:t>Triton X-100</w:t>
      </w:r>
      <w:r w:rsidRPr="00FF3ED0">
        <w:rPr>
          <w:rFonts w:ascii="Times New Roman" w:hAnsi="Times New Roman" w:cs="Times New Roman"/>
          <w:lang w:eastAsia="zh-CN"/>
        </w:rPr>
        <w:t>。</w:t>
      </w:r>
    </w:p>
    <w:p w14:paraId="2B55870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9. </w:t>
      </w:r>
      <w:r w:rsidRPr="00FF3ED0">
        <w:rPr>
          <w:rFonts w:ascii="Times New Roman" w:hAnsi="Times New Roman" w:cs="Times New Roman"/>
          <w:lang w:eastAsia="zh-CN"/>
        </w:rPr>
        <w:t>一种权利要求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中任一项所述改性稀土铝酸盐荧光粉的制备方法，其特征在于，包括以下步骤：步骤（</w:t>
      </w:r>
      <w:r w:rsidRPr="00FF3ED0">
        <w:rPr>
          <w:rFonts w:ascii="Times New Roman" w:hAnsi="Times New Roman" w:cs="Times New Roman"/>
          <w:lang w:eastAsia="zh-CN"/>
        </w:rPr>
        <w:t>1</w:t>
      </w:r>
      <w:r w:rsidRPr="00FF3ED0">
        <w:rPr>
          <w:rFonts w:ascii="Times New Roman" w:hAnsi="Times New Roman" w:cs="Times New Roman"/>
          <w:lang w:eastAsia="zh-CN"/>
        </w:rPr>
        <w:t>）：将稀土铝酸盐荧光粉基体分散于无水乙醇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）中，加入占荧光粉基体质量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w:t>
      </w:r>
      <w:r w:rsidRPr="00FF3ED0">
        <w:rPr>
          <w:rFonts w:ascii="Times New Roman" w:hAnsi="Times New Roman" w:cs="Times New Roman"/>
          <w:lang w:eastAsia="zh-CN"/>
        </w:rPr>
        <w:t>50~80°C</w:t>
      </w:r>
      <w:r w:rsidRPr="00FF3ED0">
        <w:rPr>
          <w:rFonts w:ascii="Times New Roman" w:hAnsi="Times New Roman" w:cs="Times New Roman"/>
          <w:lang w:eastAsia="zh-CN"/>
        </w:rPr>
        <w:t>干燥固化，得到硅烷偶联剂化学键合荧光粉；步骤（</w:t>
      </w:r>
      <w:r w:rsidRPr="00FF3ED0">
        <w:rPr>
          <w:rFonts w:ascii="Times New Roman" w:hAnsi="Times New Roman" w:cs="Times New Roman"/>
          <w:lang w:eastAsia="zh-CN"/>
        </w:rPr>
        <w:t>2</w:t>
      </w:r>
      <w:r w:rsidRPr="00FF3ED0">
        <w:rPr>
          <w:rFonts w:ascii="Times New Roman" w:hAnsi="Times New Roman" w:cs="Times New Roman"/>
          <w:lang w:eastAsia="zh-CN"/>
        </w:rPr>
        <w:t>）：将步骤（</w:t>
      </w:r>
      <w:r w:rsidRPr="00FF3ED0">
        <w:rPr>
          <w:rFonts w:ascii="Times New Roman" w:hAnsi="Times New Roman" w:cs="Times New Roman"/>
          <w:lang w:eastAsia="zh-CN"/>
        </w:rPr>
        <w:t>1</w:t>
      </w:r>
      <w:r w:rsidRPr="00FF3ED0">
        <w:rPr>
          <w:rFonts w:ascii="Times New Roman" w:hAnsi="Times New Roman" w:cs="Times New Roman"/>
          <w:lang w:eastAsia="zh-CN"/>
        </w:rPr>
        <w:t>）所得产物分散于去离子水中，加入占荧光粉基体质量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的聚乙二醇（</w:t>
      </w:r>
      <w:r w:rsidRPr="00FF3ED0">
        <w:rPr>
          <w:rFonts w:ascii="Times New Roman" w:hAnsi="Times New Roman" w:cs="Times New Roman"/>
          <w:lang w:eastAsia="zh-CN"/>
        </w:rPr>
        <w:t>Mn=1000~10000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小时，分离、洗涤、干燥，得到所述改性稀土铝酸盐荧光粉。</w:t>
      </w:r>
    </w:p>
    <w:p w14:paraId="0B2ADDD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10.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所述的制备方法，其特征在于，步骤（</w:t>
      </w:r>
      <w:r w:rsidRPr="00FF3ED0">
        <w:rPr>
          <w:rFonts w:ascii="Times New Roman" w:hAnsi="Times New Roman" w:cs="Times New Roman"/>
          <w:lang w:eastAsia="zh-CN"/>
        </w:rPr>
        <w:t>1</w:t>
      </w:r>
      <w:r w:rsidRPr="00FF3ED0">
        <w:rPr>
          <w:rFonts w:ascii="Times New Roman" w:hAnsi="Times New Roman" w:cs="Times New Roman"/>
          <w:lang w:eastAsia="zh-CN"/>
        </w:rPr>
        <w:t>）中所述混合溶剂的体积比为</w:t>
      </w:r>
      <w:r w:rsidRPr="00FF3ED0">
        <w:rPr>
          <w:rFonts w:ascii="Times New Roman" w:hAnsi="Times New Roman" w:cs="Times New Roman"/>
          <w:lang w:eastAsia="zh-CN"/>
        </w:rPr>
        <w:t>95:5</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去离子水）；步骤（</w:t>
      </w:r>
      <w:r w:rsidRPr="00FF3ED0">
        <w:rPr>
          <w:rFonts w:ascii="Times New Roman" w:hAnsi="Times New Roman" w:cs="Times New Roman"/>
          <w:lang w:eastAsia="zh-CN"/>
        </w:rPr>
        <w:t>2</w:t>
      </w:r>
      <w:r w:rsidRPr="00FF3ED0">
        <w:rPr>
          <w:rFonts w:ascii="Times New Roman" w:hAnsi="Times New Roman" w:cs="Times New Roman"/>
          <w:lang w:eastAsia="zh-CN"/>
        </w:rPr>
        <w:t>）中所述聚乙二醇的数均分子量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w:t>
      </w:r>
    </w:p>
    <w:p w14:paraId="068DF62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11.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所述的制备方法，其特征在于，还包括步骤（</w:t>
      </w:r>
      <w:r w:rsidRPr="00FF3ED0">
        <w:rPr>
          <w:rFonts w:ascii="Times New Roman" w:hAnsi="Times New Roman" w:cs="Times New Roman"/>
          <w:lang w:eastAsia="zh-CN"/>
        </w:rPr>
        <w:t>3</w:t>
      </w:r>
      <w:r w:rsidRPr="00FF3ED0">
        <w:rPr>
          <w:rFonts w:ascii="Times New Roman" w:hAnsi="Times New Roman" w:cs="Times New Roman"/>
          <w:lang w:eastAsia="zh-CN"/>
        </w:rPr>
        <w:t>）：将步骤（</w:t>
      </w:r>
      <w:r w:rsidRPr="00FF3ED0">
        <w:rPr>
          <w:rFonts w:ascii="Times New Roman" w:hAnsi="Times New Roman" w:cs="Times New Roman"/>
          <w:lang w:eastAsia="zh-CN"/>
        </w:rPr>
        <w:t>2</w:t>
      </w:r>
      <w:r w:rsidRPr="00FF3ED0">
        <w:rPr>
          <w:rFonts w:ascii="Times New Roman" w:hAnsi="Times New Roman" w:cs="Times New Roman"/>
          <w:lang w:eastAsia="zh-CN"/>
        </w:rPr>
        <w:t>）所得产物与螯合剂和非离子表面活性剂按比例混合，或将螯合剂和非离子表面活性剂预先溶解于分散介质中，以便在配制荧光母液时实现协同分散效果。</w:t>
      </w:r>
    </w:p>
    <w:p w14:paraId="0F27DBC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12. </w:t>
      </w:r>
      <w:r w:rsidRPr="00FF3ED0">
        <w:rPr>
          <w:rFonts w:ascii="Times New Roman" w:hAnsi="Times New Roman" w:cs="Times New Roman"/>
          <w:lang w:eastAsia="zh-CN"/>
        </w:rPr>
        <w:t>一种荧光压裂液体系，其特征在于，包括以下组分：（</w:t>
      </w:r>
      <w:r w:rsidRPr="00FF3ED0">
        <w:rPr>
          <w:rFonts w:ascii="Times New Roman" w:hAnsi="Times New Roman" w:cs="Times New Roman"/>
          <w:lang w:eastAsia="zh-CN"/>
        </w:rPr>
        <w:t>a</w:t>
      </w:r>
      <w:r w:rsidRPr="00FF3ED0">
        <w:rPr>
          <w:rFonts w:ascii="Times New Roman" w:hAnsi="Times New Roman" w:cs="Times New Roman"/>
          <w:lang w:eastAsia="zh-CN"/>
        </w:rPr>
        <w:t>）权利要求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中任一项所述的改性稀土铝酸盐荧光粉；（</w:t>
      </w:r>
      <w:r w:rsidRPr="00FF3ED0">
        <w:rPr>
          <w:rFonts w:ascii="Times New Roman" w:hAnsi="Times New Roman" w:cs="Times New Roman"/>
          <w:lang w:eastAsia="zh-CN"/>
        </w:rPr>
        <w:t>b</w:t>
      </w:r>
      <w:r w:rsidRPr="00FF3ED0">
        <w:rPr>
          <w:rFonts w:ascii="Times New Roman" w:hAnsi="Times New Roman" w:cs="Times New Roman"/>
          <w:lang w:eastAsia="zh-CN"/>
        </w:rPr>
        <w:t>）稠化剂；（</w:t>
      </w:r>
      <w:r w:rsidRPr="00FF3ED0">
        <w:rPr>
          <w:rFonts w:ascii="Times New Roman" w:hAnsi="Times New Roman" w:cs="Times New Roman"/>
          <w:lang w:eastAsia="zh-CN"/>
        </w:rPr>
        <w:t>c</w:t>
      </w:r>
      <w:r w:rsidRPr="00FF3ED0">
        <w:rPr>
          <w:rFonts w:ascii="Times New Roman" w:hAnsi="Times New Roman" w:cs="Times New Roman"/>
          <w:lang w:eastAsia="zh-CN"/>
        </w:rPr>
        <w:t>）交联剂；（</w:t>
      </w:r>
      <w:r w:rsidRPr="00FF3ED0">
        <w:rPr>
          <w:rFonts w:ascii="Times New Roman" w:hAnsi="Times New Roman" w:cs="Times New Roman"/>
          <w:lang w:eastAsia="zh-CN"/>
        </w:rPr>
        <w:t>d</w:t>
      </w:r>
      <w:r w:rsidRPr="00FF3ED0">
        <w:rPr>
          <w:rFonts w:ascii="Times New Roman" w:hAnsi="Times New Roman" w:cs="Times New Roman"/>
          <w:lang w:eastAsia="zh-CN"/>
        </w:rPr>
        <w:t>）破胶剂；（</w:t>
      </w:r>
      <w:r w:rsidRPr="00FF3ED0">
        <w:rPr>
          <w:rFonts w:ascii="Times New Roman" w:hAnsi="Times New Roman" w:cs="Times New Roman"/>
          <w:lang w:eastAsia="zh-CN"/>
        </w:rPr>
        <w:t>e</w:t>
      </w:r>
      <w:r w:rsidRPr="00FF3ED0">
        <w:rPr>
          <w:rFonts w:ascii="Times New Roman" w:hAnsi="Times New Roman" w:cs="Times New Roman"/>
          <w:lang w:eastAsia="zh-CN"/>
        </w:rPr>
        <w:t>）水。</w:t>
      </w:r>
    </w:p>
    <w:p w14:paraId="0726427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13.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所述的荧光压裂液体系，其特征在于，所述稠化剂选自以下类别中的一种或多种：植物胶类（羟丙基胍胶（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）、瓜尔胶、羧甲基羟丙基胍胶（</w:t>
      </w:r>
      <w:r w:rsidRPr="00FF3ED0">
        <w:rPr>
          <w:rFonts w:ascii="Times New Roman" w:hAnsi="Times New Roman" w:cs="Times New Roman"/>
          <w:lang w:eastAsia="zh-CN"/>
        </w:rPr>
        <w:t>CMHPG</w:t>
      </w:r>
      <w:r w:rsidRPr="00FF3ED0">
        <w:rPr>
          <w:rFonts w:ascii="Times New Roman" w:hAnsi="Times New Roman" w:cs="Times New Roman"/>
          <w:lang w:eastAsia="zh-CN"/>
        </w:rPr>
        <w:t>）），合成聚合物类（聚丙烯酰胺（</w:t>
      </w:r>
      <w:r w:rsidRPr="00FF3ED0">
        <w:rPr>
          <w:rFonts w:ascii="Times New Roman" w:hAnsi="Times New Roman" w:cs="Times New Roman"/>
          <w:lang w:eastAsia="zh-CN"/>
        </w:rPr>
        <w:t>PAM</w:t>
      </w:r>
      <w:r w:rsidRPr="00FF3ED0">
        <w:rPr>
          <w:rFonts w:ascii="Times New Roman" w:hAnsi="Times New Roman" w:cs="Times New Roman"/>
          <w:lang w:eastAsia="zh-CN"/>
        </w:rPr>
        <w:t>）、部分水解聚丙烯酰胺（</w:t>
      </w:r>
      <w:r w:rsidRPr="00FF3ED0">
        <w:rPr>
          <w:rFonts w:ascii="Times New Roman" w:hAnsi="Times New Roman" w:cs="Times New Roman"/>
          <w:lang w:eastAsia="zh-CN"/>
        </w:rPr>
        <w:t>HPAM</w:t>
      </w:r>
      <w:r w:rsidRPr="00FF3ED0">
        <w:rPr>
          <w:rFonts w:ascii="Times New Roman" w:hAnsi="Times New Roman" w:cs="Times New Roman"/>
          <w:lang w:eastAsia="zh-CN"/>
        </w:rPr>
        <w:t>）），粘弹性表面活性剂类（季铵盐型、甜菜碱型），或滑溜水用减阻剂类；当选用植物胶类或合成聚合物类稠化剂时，其在压裂液终液中的浓度为</w:t>
      </w:r>
      <w:r w:rsidRPr="00FF3ED0">
        <w:rPr>
          <w:rFonts w:ascii="Times New Roman" w:hAnsi="Times New Roman" w:cs="Times New Roman"/>
          <w:lang w:eastAsia="zh-CN"/>
        </w:rPr>
        <w:t>0.1~1.0 wt%</w:t>
      </w:r>
      <w:r w:rsidRPr="00FF3ED0">
        <w:rPr>
          <w:rFonts w:ascii="Times New Roman" w:hAnsi="Times New Roman" w:cs="Times New Roman"/>
          <w:lang w:eastAsia="zh-CN"/>
        </w:rPr>
        <w:t>；所述交联剂选自有机硼交联剂、有机锆交联剂或有机钛交联剂中的一种或多种，在压裂液终液中的浓度为</w:t>
      </w:r>
      <w:r w:rsidRPr="00FF3ED0">
        <w:rPr>
          <w:rFonts w:ascii="Times New Roman" w:hAnsi="Times New Roman" w:cs="Times New Roman"/>
          <w:lang w:eastAsia="zh-CN"/>
        </w:rPr>
        <w:t>0.1~0.5 vol%</w:t>
      </w:r>
      <w:r w:rsidRPr="00FF3ED0">
        <w:rPr>
          <w:rFonts w:ascii="Times New Roman" w:hAnsi="Times New Roman" w:cs="Times New Roman"/>
          <w:lang w:eastAsia="zh-CN"/>
        </w:rPr>
        <w:t>；所述破胶剂选自过硫酸铵、过硫酸钾、胶囊包裹过硫酸盐或酶破胶剂中的一种或多种，在压裂液终液中的浓度为</w:t>
      </w:r>
      <w:r w:rsidRPr="00FF3ED0">
        <w:rPr>
          <w:rFonts w:ascii="Times New Roman" w:hAnsi="Times New Roman" w:cs="Times New Roman"/>
          <w:lang w:eastAsia="zh-CN"/>
        </w:rPr>
        <w:t>0.02~0.3 wt%</w:t>
      </w:r>
      <w:r w:rsidRPr="00FF3ED0">
        <w:rPr>
          <w:rFonts w:ascii="Times New Roman" w:hAnsi="Times New Roman" w:cs="Times New Roman"/>
          <w:lang w:eastAsia="zh-CN"/>
        </w:rPr>
        <w:t>。</w:t>
      </w:r>
    </w:p>
    <w:p w14:paraId="61CFE64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 xml:space="preserve">14.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或</w:t>
      </w:r>
      <w:r w:rsidRPr="00FF3ED0">
        <w:rPr>
          <w:rFonts w:ascii="Times New Roman" w:hAnsi="Times New Roman" w:cs="Times New Roman"/>
          <w:lang w:eastAsia="zh-CN"/>
        </w:rPr>
        <w:t>13</w:t>
      </w:r>
      <w:r w:rsidRPr="00FF3ED0">
        <w:rPr>
          <w:rFonts w:ascii="Times New Roman" w:hAnsi="Times New Roman" w:cs="Times New Roman"/>
          <w:lang w:eastAsia="zh-CN"/>
        </w:rPr>
        <w:t>所述的荧光压裂液体系，其特征在于，采用母液预配与在线稀释相结合的方式制备：首先，将所述改性稀土铝酸盐荧光粉按</w:t>
      </w:r>
      <w:r w:rsidRPr="00FF3ED0">
        <w:rPr>
          <w:rFonts w:ascii="Times New Roman" w:hAnsi="Times New Roman" w:cs="Times New Roman"/>
          <w:lang w:eastAsia="zh-CN"/>
        </w:rPr>
        <w:t>20~80 g/L</w:t>
      </w:r>
      <w:r w:rsidRPr="00FF3ED0">
        <w:rPr>
          <w:rFonts w:ascii="Times New Roman" w:hAnsi="Times New Roman" w:cs="Times New Roman"/>
          <w:lang w:eastAsia="zh-CN"/>
        </w:rPr>
        <w:t>的浓度分散于去离子水中，加入分散助剂，通过高速剪切和</w:t>
      </w:r>
      <w:r w:rsidRPr="00FF3ED0">
        <w:rPr>
          <w:rFonts w:ascii="Times New Roman" w:hAnsi="Times New Roman" w:cs="Times New Roman"/>
          <w:lang w:eastAsia="zh-CN"/>
        </w:rPr>
        <w:t>/</w:t>
      </w:r>
      <w:r w:rsidRPr="00FF3ED0">
        <w:rPr>
          <w:rFonts w:ascii="Times New Roman" w:hAnsi="Times New Roman" w:cs="Times New Roman"/>
          <w:lang w:eastAsia="zh-CN"/>
        </w:rPr>
        <w:t>或超声辅助制成荧光悬浮母液；然后，将所述母液按体积比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通过在线混合装置注入所述稠化剂的基液主流中，经静态混合器混合得到荧光压裂液终液。</w:t>
      </w:r>
    </w:p>
    <w:p w14:paraId="7FC13974"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15. </w:t>
      </w:r>
      <w:r>
        <w:rPr>
          <w:rFonts w:ascii="Times New Roman" w:hAnsi="Times New Roman"/>
          <w:lang w:eastAsia="zh-CN"/>
        </w:rPr>
        <w:t>一种利用权利要求</w:t>
      </w:r>
      <w:r>
        <w:rPr>
          <w:rFonts w:ascii="Times New Roman" w:hAnsi="Times New Roman"/>
          <w:lang w:eastAsia="zh-CN"/>
        </w:rPr>
        <w:t>12</w:t>
      </w:r>
      <w:r>
        <w:rPr>
          <w:rFonts w:ascii="Times New Roman" w:hAnsi="Times New Roman"/>
          <w:lang w:eastAsia="zh-CN"/>
        </w:rPr>
        <w:t>至</w:t>
      </w:r>
      <w:r>
        <w:rPr>
          <w:rFonts w:ascii="Times New Roman" w:hAnsi="Times New Roman"/>
          <w:lang w:eastAsia="zh-CN"/>
        </w:rPr>
        <w:t>14</w:t>
      </w:r>
      <w:r>
        <w:rPr>
          <w:rFonts w:ascii="Times New Roman" w:hAnsi="Times New Roman"/>
          <w:lang w:eastAsia="zh-CN"/>
        </w:rPr>
        <w:t>中任一项所述荧光压裂液体系的压裂裂缝荧光示踪方法，其特征在于，包括以下步骤：注入步骤：将所述荧光压裂液终液与支撑剂混合后，通过压裂泵注系统泵入目标压裂层段；关井破胶步骤：停泵关井，在储层温度</w:t>
      </w:r>
      <w:r>
        <w:rPr>
          <w:rFonts w:ascii="Times New Roman" w:hAnsi="Times New Roman"/>
          <w:lang w:eastAsia="zh-CN"/>
        </w:rPr>
        <w:t>60~150°C</w:t>
      </w:r>
      <w:r>
        <w:rPr>
          <w:rFonts w:ascii="Times New Roman" w:hAnsi="Times New Roman"/>
          <w:lang w:eastAsia="zh-CN"/>
        </w:rPr>
        <w:t>下密闭维持</w:t>
      </w:r>
      <w:r>
        <w:rPr>
          <w:rFonts w:ascii="Times New Roman" w:hAnsi="Times New Roman"/>
          <w:lang w:eastAsia="zh-CN"/>
        </w:rPr>
        <w:t>6~48</w:t>
      </w:r>
      <w:r>
        <w:rPr>
          <w:rFonts w:ascii="Times New Roman" w:hAnsi="Times New Roman"/>
          <w:lang w:eastAsia="zh-CN"/>
        </w:rPr>
        <w:t>小时，使交联冻胶中的交联键在破胶剂作用下断裂，同时改性荧光粉外层的聚乙二醇在破胶剂氧化环境与储层温度的协同作用下脱附，暴露内层硅烷偶联剂的活性官能团，所述活性官能团与裂缝壁面岩石表面发生锚定；返排步骤：开井返排，携带破胶残渣和未锚定的游离荧光粉颗粒排出井筒；检测步骤：在压后取心获得的含裂缝岩心上，以紫外光源照射，观察裂缝壁面的荧光分布，荧光分布区域即为压裂液的波及区域。</w:t>
      </w:r>
    </w:p>
    <w:p w14:paraId="32C62249"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16.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所述的方法，其特征在于，在所述注入步骤中，荧光母液的在线添加在前置液段、携砂液段或顶替液段中的一段或多段进行。</w:t>
      </w:r>
    </w:p>
    <w:p w14:paraId="761E09D5"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17.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所述的方法，其特征在于，在所述关井破胶步骤中，所述改性荧光粉从分散态向锚定态的功能切换完全利用压裂施工自身的注入</w:t>
      </w:r>
      <w:r>
        <w:rPr>
          <w:rFonts w:ascii="Times New Roman" w:hAnsi="Times New Roman"/>
          <w:lang w:eastAsia="zh-CN"/>
        </w:rPr>
        <w:t>-</w:t>
      </w:r>
      <w:r>
        <w:rPr>
          <w:rFonts w:ascii="Times New Roman" w:hAnsi="Times New Roman"/>
          <w:lang w:eastAsia="zh-CN"/>
        </w:rPr>
        <w:t>关井</w:t>
      </w:r>
      <w:r>
        <w:rPr>
          <w:rFonts w:ascii="Times New Roman" w:hAnsi="Times New Roman"/>
          <w:lang w:eastAsia="zh-CN"/>
        </w:rPr>
        <w:t>-</w:t>
      </w:r>
      <w:r>
        <w:rPr>
          <w:rFonts w:ascii="Times New Roman" w:hAnsi="Times New Roman"/>
          <w:lang w:eastAsia="zh-CN"/>
        </w:rPr>
        <w:t>返排工序时序驱动，以压裂液配方中固有的过硫酸铵破胶剂为脱附触发条件，无需额外添加专用触发剂。</w:t>
      </w:r>
    </w:p>
    <w:p w14:paraId="796C1CDF"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18. </w:t>
      </w:r>
      <w:r>
        <w:rPr>
          <w:rFonts w:ascii="Times New Roman" w:hAnsi="Times New Roman"/>
          <w:lang w:eastAsia="zh-CN"/>
        </w:rPr>
        <w:t>权利要求</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8</w:t>
      </w:r>
      <w:r>
        <w:rPr>
          <w:rFonts w:ascii="Times New Roman" w:hAnsi="Times New Roman"/>
          <w:lang w:eastAsia="zh-CN"/>
        </w:rPr>
        <w:t>中任一项所述的改性稀土铝酸盐荧光粉在水力压裂裂缝监测中的应用。</w:t>
      </w:r>
    </w:p>
    <w:p w14:paraId="439C97D0"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6978E9B1"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w:t>
      </w:r>
    </w:p>
    <w:p w14:paraId="5EAA110D" w14:textId="77777777" w:rsidR="00FD3B2C" w:rsidRPr="00FF3ED0" w:rsidRDefault="00FD3B2C">
      <w:pPr>
        <w:rPr>
          <w:rFonts w:ascii="Times New Roman" w:hAnsi="Times New Roman" w:cs="Times New Roman"/>
          <w:lang w:eastAsia="zh-CN"/>
        </w:rPr>
      </w:pPr>
    </w:p>
    <w:p w14:paraId="3D5D133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本发明公开了一种用于压裂裂缝荧光示踪的改性稀土铝酸盐荧光粉、荧光压裂液体系及应用方法。所述改性荧光粉以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等稀土铝酸盐长余辉材料为基体，表面包覆硅烷偶联剂化学键合内层和聚乙二醇物理屏蔽外层；制备采用先化学接枝、再物理包覆的两步法。荧光压裂液体系以羟丙基胍胶（</w:t>
      </w:r>
      <w:r w:rsidRPr="00FF3ED0">
        <w:rPr>
          <w:rFonts w:ascii="Times New Roman" w:hAnsi="Times New Roman" w:cs="Times New Roman"/>
          <w:lang w:eastAsia="zh-CN"/>
        </w:rPr>
        <w:t>HPG</w:t>
      </w:r>
      <w:r w:rsidRPr="00FF3ED0">
        <w:rPr>
          <w:rFonts w:ascii="Times New Roman" w:hAnsi="Times New Roman" w:cs="Times New Roman"/>
          <w:lang w:eastAsia="zh-CN"/>
        </w:rPr>
        <w:t>）等植物胶类或聚丙烯酰胺等合成聚合物类为稠化剂、以有机硼等金属交联剂（或采用</w:t>
      </w:r>
      <w:r w:rsidRPr="00FF3ED0">
        <w:rPr>
          <w:rFonts w:ascii="Times New Roman" w:hAnsi="Times New Roman" w:cs="Times New Roman"/>
          <w:lang w:eastAsia="zh-CN"/>
        </w:rPr>
        <w:t>VES</w:t>
      </w:r>
      <w:r w:rsidRPr="00FF3ED0">
        <w:rPr>
          <w:rFonts w:ascii="Times New Roman" w:hAnsi="Times New Roman" w:cs="Times New Roman"/>
          <w:lang w:eastAsia="zh-CN"/>
        </w:rPr>
        <w:t>非交联自增稠机制）构建冻胶</w:t>
      </w:r>
      <w:r w:rsidRPr="00FF3ED0">
        <w:rPr>
          <w:rFonts w:ascii="Times New Roman" w:hAnsi="Times New Roman" w:cs="Times New Roman"/>
          <w:lang w:eastAsia="zh-CN"/>
        </w:rPr>
        <w:t>/</w:t>
      </w:r>
      <w:r w:rsidRPr="00FF3ED0">
        <w:rPr>
          <w:rFonts w:ascii="Times New Roman" w:hAnsi="Times New Roman" w:cs="Times New Roman"/>
          <w:lang w:eastAsia="zh-CN"/>
        </w:rPr>
        <w:t>溶液体系、过硫酸铵为破胶剂，采用母液预配与在线稀释方式配制。注入阶段</w:t>
      </w:r>
      <w:r w:rsidRPr="00FF3ED0">
        <w:rPr>
          <w:rFonts w:ascii="Times New Roman" w:hAnsi="Times New Roman" w:cs="Times New Roman"/>
          <w:lang w:eastAsia="zh-CN"/>
        </w:rPr>
        <w:t>PEG</w:t>
      </w:r>
      <w:r w:rsidRPr="00FF3ED0">
        <w:rPr>
          <w:rFonts w:ascii="Times New Roman" w:hAnsi="Times New Roman" w:cs="Times New Roman"/>
          <w:lang w:eastAsia="zh-CN"/>
        </w:rPr>
        <w:t>外层保障分散稳定性；关井破胶阶段</w:t>
      </w:r>
      <w:r w:rsidRPr="00FF3ED0">
        <w:rPr>
          <w:rFonts w:ascii="Times New Roman" w:hAnsi="Times New Roman" w:cs="Times New Roman"/>
          <w:lang w:eastAsia="zh-CN"/>
        </w:rPr>
        <w:t>PEG</w:t>
      </w:r>
      <w:r w:rsidRPr="00FF3ED0">
        <w:rPr>
          <w:rFonts w:ascii="Times New Roman" w:hAnsi="Times New Roman" w:cs="Times New Roman"/>
          <w:lang w:eastAsia="zh-CN"/>
        </w:rPr>
        <w:t>脱附暴露活性氨基并与砂岩壁面锚定；返排后取心紫外照射观察裂缝荧光分布。本发明利用压裂工序时序驱动功能切换，无需额外触发剂，可为压裂裂缝提供可实物验证的持久荧光标记。</w:t>
      </w:r>
    </w:p>
    <w:p w14:paraId="36B5EEC1"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7C95458A"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摘要附图</w:t>
      </w:r>
    </w:p>
    <w:p w14:paraId="0599C0C3" w14:textId="77777777" w:rsidR="00FD3B2C" w:rsidRPr="00FF3ED0" w:rsidRDefault="00FD3B2C">
      <w:pPr>
        <w:rPr>
          <w:rFonts w:ascii="Times New Roman" w:hAnsi="Times New Roman" w:cs="Times New Roman"/>
          <w:lang w:eastAsia="zh-CN"/>
        </w:rPr>
      </w:pPr>
    </w:p>
    <w:p w14:paraId="7684B59B"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摘要附图为说明书图</w:t>
      </w:r>
      <w:r w:rsidRPr="00FF3ED0">
        <w:rPr>
          <w:rFonts w:ascii="Times New Roman" w:hAnsi="Times New Roman" w:cs="Times New Roman"/>
          <w:lang w:eastAsia="zh-CN"/>
        </w:rPr>
        <w:t>1</w:t>
      </w:r>
      <w:r w:rsidRPr="00FF3ED0">
        <w:rPr>
          <w:rFonts w:ascii="Times New Roman" w:hAnsi="Times New Roman" w:cs="Times New Roman"/>
          <w:lang w:eastAsia="zh-CN"/>
        </w:rPr>
        <w:t>（改性稀土铝酸盐荧光粉的结构示意图），该图展示了荧光粉基体</w:t>
      </w:r>
      <w:r w:rsidRPr="00FF3ED0">
        <w:rPr>
          <w:rFonts w:ascii="Times New Roman" w:hAnsi="Times New Roman" w:cs="Times New Roman"/>
          <w:lang w:eastAsia="zh-CN"/>
        </w:rPr>
        <w:t>-</w:t>
      </w:r>
      <w:r w:rsidRPr="00FF3ED0">
        <w:rPr>
          <w:rFonts w:ascii="Times New Roman" w:hAnsi="Times New Roman" w:cs="Times New Roman"/>
          <w:lang w:eastAsia="zh-CN"/>
        </w:rPr>
        <w:t>硅烷偶联剂化学键合内层</w:t>
      </w:r>
      <w:r w:rsidRPr="00FF3ED0">
        <w:rPr>
          <w:rFonts w:ascii="Times New Roman" w:hAnsi="Times New Roman" w:cs="Times New Roman"/>
          <w:lang w:eastAsia="zh-CN"/>
        </w:rPr>
        <w:t>-PEG</w:t>
      </w:r>
      <w:r w:rsidRPr="00FF3ED0">
        <w:rPr>
          <w:rFonts w:ascii="Times New Roman" w:hAnsi="Times New Roman" w:cs="Times New Roman"/>
          <w:lang w:eastAsia="zh-CN"/>
        </w:rPr>
        <w:t>物理屏蔽外层的三层核壳结构关系，是反映本发明技术方案核心构思的代表性图示。</w:t>
      </w:r>
    </w:p>
    <w:p w14:paraId="5C37E10F" w14:textId="77777777" w:rsidR="004F42B7" w:rsidRDefault="003A45F1" w:rsidP="004F42B7">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482F264C" wp14:editId="55DEF0AA">
            <wp:extent cx="5335522" cy="3240000"/>
            <wp:effectExtent l="0" t="0" r="0" b="0"/>
            <wp:docPr id="1272899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66C1F010"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sectPr w:rsidR="004F42B7" w:rsidRPr="004F42B7"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F4C3" w14:textId="77777777" w:rsidR="000E0A28" w:rsidRDefault="000E0A28" w:rsidP="00E51622">
      <w:pPr>
        <w:spacing w:after="0" w:line="240" w:lineRule="auto"/>
        <w:rPr>
          <w:rFonts w:hint="eastAsia"/>
        </w:rPr>
      </w:pPr>
      <w:r>
        <w:separator/>
      </w:r>
    </w:p>
  </w:endnote>
  <w:endnote w:type="continuationSeparator" w:id="0">
    <w:p w14:paraId="7ACFF7B5" w14:textId="77777777" w:rsidR="000E0A28" w:rsidRDefault="000E0A28" w:rsidP="00E516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DD0FC" w14:textId="77777777" w:rsidR="000E0A28" w:rsidRDefault="000E0A28" w:rsidP="00E51622">
      <w:pPr>
        <w:spacing w:after="0" w:line="240" w:lineRule="auto"/>
        <w:rPr>
          <w:rFonts w:hint="eastAsia"/>
        </w:rPr>
      </w:pPr>
      <w:r>
        <w:separator/>
      </w:r>
    </w:p>
  </w:footnote>
  <w:footnote w:type="continuationSeparator" w:id="0">
    <w:p w14:paraId="7AE131AB" w14:textId="77777777" w:rsidR="000E0A28" w:rsidRDefault="000E0A28" w:rsidP="00E516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48775">
    <w:abstractNumId w:val="8"/>
  </w:num>
  <w:num w:numId="2" w16cid:durableId="615526495">
    <w:abstractNumId w:val="6"/>
  </w:num>
  <w:num w:numId="3" w16cid:durableId="1226843062">
    <w:abstractNumId w:val="5"/>
  </w:num>
  <w:num w:numId="4" w16cid:durableId="2068870323">
    <w:abstractNumId w:val="4"/>
  </w:num>
  <w:num w:numId="5" w16cid:durableId="843279600">
    <w:abstractNumId w:val="7"/>
  </w:num>
  <w:num w:numId="6" w16cid:durableId="2031182160">
    <w:abstractNumId w:val="3"/>
  </w:num>
  <w:num w:numId="7" w16cid:durableId="468478948">
    <w:abstractNumId w:val="2"/>
  </w:num>
  <w:num w:numId="8" w16cid:durableId="1295864885">
    <w:abstractNumId w:val="1"/>
  </w:num>
  <w:num w:numId="9" w16cid:durableId="9777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A28"/>
    <w:rsid w:val="0015074B"/>
    <w:rsid w:val="00281635"/>
    <w:rsid w:val="0029639D"/>
    <w:rsid w:val="00326F90"/>
    <w:rsid w:val="003A45F1"/>
    <w:rsid w:val="004C7F2E"/>
    <w:rsid w:val="004F42B7"/>
    <w:rsid w:val="005275B4"/>
    <w:rsid w:val="005F44CE"/>
    <w:rsid w:val="006C7163"/>
    <w:rsid w:val="00711852"/>
    <w:rsid w:val="007C5DE9"/>
    <w:rsid w:val="00825A9A"/>
    <w:rsid w:val="008D127B"/>
    <w:rsid w:val="00A42987"/>
    <w:rsid w:val="00AA1D8D"/>
    <w:rsid w:val="00AD6C14"/>
    <w:rsid w:val="00B47730"/>
    <w:rsid w:val="00C52EBB"/>
    <w:rsid w:val="00C61818"/>
    <w:rsid w:val="00C704AE"/>
    <w:rsid w:val="00C878D6"/>
    <w:rsid w:val="00CB0664"/>
    <w:rsid w:val="00E167C5"/>
    <w:rsid w:val="00E51622"/>
    <w:rsid w:val="00E752BD"/>
    <w:rsid w:val="00F47806"/>
    <w:rsid w:val="00FC693F"/>
    <w:rsid w:val="00FD3B2C"/>
    <w:rsid w:val="00FF3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95EB82"/>
  <w14:defaultImageDpi w14:val="300"/>
  <w15:docId w15:val="{D6A89C2F-6862-4D40-A3FD-31DB940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1355</TotalTime>
  <Pages>21</Pages>
  <Words>7348</Words>
  <Characters>8525</Characters>
  <Application>Microsoft Office Word</Application>
  <DocSecurity>0</DocSecurity>
  <Lines>258</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11</cp:revision>
  <dcterms:created xsi:type="dcterms:W3CDTF">2013-12-23T23:15:00Z</dcterms:created>
  <dcterms:modified xsi:type="dcterms:W3CDTF">2026-06-30T02:20:00Z</dcterms:modified>
  <cp:category/>
</cp:coreProperties>
</file>