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Project Status &amp; Decisions Brief</w:t>
      </w:r>
    </w:p>
    <w:p w:rsidR="00000000" w:rsidDel="00000000" w:rsidP="00000000" w:rsidRDefault="00000000" w:rsidRPr="00000000" w14:paraId="00000002">
      <w:pPr>
        <w:pStyle w:val="Subtitle"/>
        <w:rPr/>
      </w:pPr>
      <w:r>
        <w:rPr>
          <w:rtl w:val="0"/>
        </w:rPr>
        <w:t xml:space="preserve">From Future Self to Present Action: Designing Conversational AI for Identity-Based Motivation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Arial" w:cs="Arial" w:eastAsia="Arial" w:hAnsi="Arial"/>
          <w:b w:val="0"/>
          <w:bCs w:val="0"/>
          <w:i w:val="0"/>
          <w:iCs w:val="0"/>
          <w:smallCaps w:val="0"/>
          <w:strike w:val="0"/>
          <w:color w:val="50565e"/>
          <w:sz w:val="21"/>
          <w:szCs w:val="21"/>
          <w:u w:val="none"/>
          <w:shd w:fill="auto" w:val="clear"/>
          <w:vertAlign w:val="baseline"/>
        </w:rPr>
      </w:pPr>
      <w:r>
        <w:rPr>
          <w:rFonts w:ascii="Arial" w:cs="Arial" w:eastAsia="Arial" w:hAnsi="Arial"/>
          <w:b w:val="0"/>
          <w:bCs w:val="0"/>
          <w:i w:val="0"/>
          <w:iCs w:val="0"/>
          <w:smallCaps w:val="0"/>
          <w:strike w:val="0"/>
          <w:color w:val="50565e"/>
          <w:sz w:val="21"/>
          <w:szCs w:val="21"/>
          <w:u w:val="none"/>
          <w:shd w:fill="auto" w:val="clear"/>
          <w:vertAlign w:val="baseline"/>
          <w:rtl w:val="0"/>
        </w:rPr>
        <w:t xml:space="preserve">BSc Business Analytics Thesis · University of Amsterdam ·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64" w:lineRule="auto"/>
        <w:ind w:left="0" w:right="0" w:firstLine="0"/>
        <w:jc w:val="center"/>
        <w:rPr>
          <w:rFonts w:ascii="Arial" w:cs="Arial" w:eastAsia="Arial" w:hAnsi="Arial"/>
          <w:b w:val="0"/>
          <w:bCs w:val="0"/>
          <w:i w:val="0"/>
          <w:iCs w:val="0"/>
          <w:smallCaps w:val="0"/>
          <w:strike w:val="0"/>
          <w:color w:val="6b7280"/>
          <w:sz w:val="19"/>
          <w:szCs w:val="19"/>
          <w:u w:val="none"/>
          <w:shd w:fill="auto" w:val="clear"/>
          <w:vertAlign w:val="baseline"/>
        </w:rPr>
      </w:pPr>
      <w:r>
        <w:rPr>
          <w:rFonts w:ascii="Arial" w:cs="Arial" w:eastAsia="Arial" w:hAnsi="Arial"/>
          <w:b w:val="0"/>
          <w:bCs w:val="0"/>
          <w:i w:val="0"/>
          <w:iCs w:val="0"/>
          <w:smallCaps w:val="0"/>
          <w:strike w:val="0"/>
          <w:color w:val="6b7280"/>
          <w:sz w:val="19"/>
          <w:szCs w:val="19"/>
          <w:u w:val="none"/>
          <w:shd w:fill="auto" w:val="clear"/>
          <w:vertAlign w:val="baseline"/>
          <w:rtl w:val="0"/>
        </w:rPr>
        <w:t xml:space="preserve">Version 4.</w:t>
      </w:r>
      <w:r>
        <w:rPr>
          <w:color w:val="6b7280"/>
          <w:sz w:val="19"/>
          <w:szCs w:val="19"/>
          <w:rtl w:val="0"/>
        </w:rPr>
        <w:t xml:space="preserve">5</w:t>
      </w:r>
      <w:r>
        <w:rPr>
          <w:rFonts w:ascii="Arial" w:cs="Arial" w:eastAsia="Arial" w:hAnsi="Arial"/>
          <w:b w:val="0"/>
          <w:bCs w:val="0"/>
          <w:i w:val="0"/>
          <w:iCs w:val="0"/>
          <w:smallCaps w:val="0"/>
          <w:strike w:val="0"/>
          <w:color w:val="6b7280"/>
          <w:sz w:val="19"/>
          <w:szCs w:val="19"/>
          <w:u w:val="none"/>
          <w:shd w:fill="auto" w:val="clear"/>
          <w:vertAlign w:val="baseline"/>
          <w:rtl w:val="0"/>
        </w:rPr>
        <w:t xml:space="preserve"> · June 17, 2026 · Maintainer: Kangzhi Qin</w:t>
      </w:r>
    </w:p>
    <w:p w:rsidR="00000000" w:rsidDel="00000000" w:rsidP="00000000" w:rsidRDefault="00000000" w:rsidRPr="00000000" w14:paraId="00000005">
      <w:pPr>
        <w:keepNext w:val="1"/>
        <w:keepLines w:val="1"/>
        <w:pageBreakBefore w:val="0"/>
        <w:widowControl w:val="1"/>
        <w:pBdr>
          <w:top w:space="0" w:sz="0" w:val="nil"/>
          <w:left w:color="1f3a5f" w:space="8" w:sz="28" w:val="single"/>
          <w:bottom w:space="0" w:sz="0" w:val="nil"/>
          <w:right w:space="0" w:sz="0" w:val="nil"/>
          <w:between w:space="0" w:sz="0" w:val="nil"/>
        </w:pBdr>
        <w:shd w:fill="eaf0f8" w:val="clear"/>
        <w:spacing w:after="170" w:before="240" w:line="259" w:lineRule="auto"/>
        <w:ind w:left="170" w:right="0" w:firstLine="0"/>
        <w:jc w:val="left"/>
        <w:rPr>
          <w:rFonts w:ascii="Calibri" w:cs="Calibri" w:eastAsia="Calibri" w:hAnsi="Calibri"/>
          <w:b w:val="0"/>
          <w:bCs w:val="0"/>
          <w:i w:val="0"/>
          <w:iCs w:val="0"/>
          <w:smallCaps w:val="0"/>
          <w:strike w:val="0"/>
          <w:color w:val="366091"/>
          <w:sz w:val="29"/>
          <w:szCs w:val="29"/>
          <w:u w:val="none"/>
          <w:shd w:fill="auto" w:val="clear"/>
          <w:vertAlign w:val="baseline"/>
        </w:rPr>
      </w:pPr>
      <w:r>
        <w:rPr>
          <w:rFonts w:ascii="Calibri" w:cs="Calibri" w:eastAsia="Calibri" w:hAnsi="Calibri"/>
          <w:b w:val="0"/>
          <w:bCs w:val="0"/>
          <w:i w:val="0"/>
          <w:iCs w:val="0"/>
          <w:smallCaps w:val="0"/>
          <w:strike w:val="0"/>
          <w:color w:val="366091"/>
          <w:sz w:val="29"/>
          <w:szCs w:val="29"/>
          <w:u w:val="none"/>
          <w:shd w:fill="auto" w:val="clear"/>
          <w:vertAlign w:val="baseline"/>
          <w:rtl w:val="0"/>
        </w:rPr>
        <w:t xml:space="preserve">Contents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tovwlyv2jt9n">
        <w:r>
          <w:rPr>
            <w:rFonts w:ascii="Arial" w:cs="Arial" w:eastAsia="Arial" w:hAnsi="Arial"/>
            <w:b w:val="1"/>
            <w:bCs w:val="1"/>
            <w:i w:val="0"/>
            <w:iCs w:val="0"/>
            <w:smallCaps w:val="0"/>
            <w:strike w:val="0"/>
            <w:color w:val="24497a"/>
            <w:sz w:val="21"/>
            <w:szCs w:val="21"/>
            <w:u w:val="none"/>
            <w:shd w:fill="auto" w:val="clear"/>
            <w:vertAlign w:val="baseline"/>
            <w:rtl w:val="0"/>
          </w:rPr>
          <w:t xml:space="preserve">1. Project Context</w:t>
        </w:r>
      </w:hyperlink>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8c3bd1ohua3a">
        <w:r>
          <w:rPr>
            <w:rFonts w:ascii="Arial" w:cs="Arial" w:eastAsia="Arial" w:hAnsi="Arial"/>
            <w:b w:val="0"/>
            <w:bCs w:val="0"/>
            <w:i w:val="0"/>
            <w:iCs w:val="0"/>
            <w:smallCaps w:val="0"/>
            <w:strike w:val="0"/>
            <w:color w:val="3a4350"/>
            <w:sz w:val="19"/>
            <w:szCs w:val="19"/>
            <w:u w:val="none"/>
            <w:shd w:fill="auto" w:val="clear"/>
            <w:vertAlign w:val="baseline"/>
            <w:rtl w:val="0"/>
          </w:rPr>
          <w:t xml:space="preserve">1.1 Team Project Overview</w:t>
        </w:r>
      </w:hyperlink>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3p66a6bdnw2">
        <w:r>
          <w:rPr>
            <w:rFonts w:ascii="Arial" w:cs="Arial" w:eastAsia="Arial" w:hAnsi="Arial"/>
            <w:b w:val="0"/>
            <w:bCs w:val="0"/>
            <w:i w:val="0"/>
            <w:iCs w:val="0"/>
            <w:smallCaps w:val="0"/>
            <w:strike w:val="0"/>
            <w:color w:val="3a4350"/>
            <w:sz w:val="19"/>
            <w:szCs w:val="19"/>
            <w:u w:val="none"/>
            <w:shd w:fill="auto" w:val="clear"/>
            <w:vertAlign w:val="baseline"/>
            <w:rtl w:val="0"/>
          </w:rPr>
          <w:t xml:space="preserve">1.2 Team &amp; Supervision</w:t>
        </w:r>
      </w:hyperlink>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lhhzvhwtmz6">
        <w:r>
          <w:rPr>
            <w:rFonts w:ascii="Arial" w:cs="Arial" w:eastAsia="Arial" w:hAnsi="Arial"/>
            <w:b w:val="0"/>
            <w:bCs w:val="0"/>
            <w:i w:val="0"/>
            <w:iCs w:val="0"/>
            <w:smallCaps w:val="0"/>
            <w:strike w:val="0"/>
            <w:color w:val="3a4350"/>
            <w:sz w:val="19"/>
            <w:szCs w:val="19"/>
            <w:u w:val="none"/>
            <w:shd w:fill="auto" w:val="clear"/>
            <w:vertAlign w:val="baseline"/>
            <w:rtl w:val="0"/>
          </w:rPr>
          <w:t xml:space="preserve">1.3 Course Methodology</w:t>
        </w:r>
      </w:hyperlink>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3fvorpxi92c">
        <w:r>
          <w:rPr>
            <w:rFonts w:ascii="Arial" w:cs="Arial" w:eastAsia="Arial" w:hAnsi="Arial"/>
            <w:b w:val="0"/>
            <w:bCs w:val="0"/>
            <w:i w:val="0"/>
            <w:iCs w:val="0"/>
            <w:smallCaps w:val="0"/>
            <w:strike w:val="0"/>
            <w:color w:val="3a4350"/>
            <w:sz w:val="19"/>
            <w:szCs w:val="19"/>
            <w:u w:val="none"/>
            <w:shd w:fill="auto" w:val="clear"/>
            <w:vertAlign w:val="baseline"/>
            <w:rtl w:val="0"/>
          </w:rPr>
          <w:t xml:space="preserve">1.4 Key Deadlines</w:t>
        </w:r>
      </w:hyperlink>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7wupt8s98tca">
        <w:r>
          <w:rPr>
            <w:rFonts w:ascii="Arial" w:cs="Arial" w:eastAsia="Arial" w:hAnsi="Arial"/>
            <w:b w:val="1"/>
            <w:bCs w:val="1"/>
            <w:i w:val="0"/>
            <w:iCs w:val="0"/>
            <w:smallCaps w:val="0"/>
            <w:strike w:val="0"/>
            <w:color w:val="24497a"/>
            <w:sz w:val="21"/>
            <w:szCs w:val="21"/>
            <w:u w:val="none"/>
            <w:shd w:fill="auto" w:val="clear"/>
            <w:vertAlign w:val="baseline"/>
            <w:rtl w:val="0"/>
          </w:rPr>
          <w:t xml:space="preserve">2. Confirmed Core Decisions</w:t>
        </w:r>
      </w:hyperlink>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qoki3snz5oz">
        <w:r>
          <w:rPr>
            <w:rFonts w:ascii="Arial" w:cs="Arial" w:eastAsia="Arial" w:hAnsi="Arial"/>
            <w:b w:val="1"/>
            <w:bCs w:val="1"/>
            <w:i w:val="0"/>
            <w:iCs w:val="0"/>
            <w:smallCaps w:val="0"/>
            <w:strike w:val="0"/>
            <w:color w:val="1e7b34"/>
            <w:sz w:val="19"/>
            <w:szCs w:val="19"/>
            <w:u w:val="none"/>
            <w:shd w:fill="e3f2e6" w:val="clear"/>
            <w:vertAlign w:val="baseline"/>
            <w:rtl w:val="0"/>
          </w:rPr>
          <w:t xml:space="preserve">2.1 Application &amp; Scenario [CONFIRMED]</w:t>
        </w:r>
      </w:hyperlink>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fazniag2nu5">
        <w:r>
          <w:rPr>
            <w:rFonts w:ascii="Arial" w:cs="Arial" w:eastAsia="Arial" w:hAnsi="Arial"/>
            <w:b w:val="1"/>
            <w:bCs w:val="1"/>
            <w:i w:val="0"/>
            <w:iCs w:val="0"/>
            <w:smallCaps w:val="0"/>
            <w:strike w:val="0"/>
            <w:color w:val="1e7b34"/>
            <w:sz w:val="19"/>
            <w:szCs w:val="19"/>
            <w:u w:val="none"/>
            <w:shd w:fill="e3f2e6" w:val="clear"/>
            <w:vertAlign w:val="baseline"/>
            <w:rtl w:val="0"/>
          </w:rPr>
          <w:t xml:space="preserve">2.2 Team-Level Research Question [CONFIRMED]</w:t>
        </w:r>
      </w:hyperlink>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5ug1xx1qbfc6">
        <w:r>
          <w:rPr>
            <w:rFonts w:ascii="Arial" w:cs="Arial" w:eastAsia="Arial" w:hAnsi="Arial"/>
            <w:b w:val="1"/>
            <w:bCs w:val="1"/>
            <w:i w:val="0"/>
            <w:iCs w:val="0"/>
            <w:smallCaps w:val="0"/>
            <w:strike w:val="0"/>
            <w:color w:val="1e7b34"/>
            <w:sz w:val="19"/>
            <w:szCs w:val="19"/>
            <w:u w:val="none"/>
            <w:shd w:fill="e3f2e6" w:val="clear"/>
            <w:vertAlign w:val="baseline"/>
            <w:rtl w:val="0"/>
          </w:rPr>
          <w:t xml:space="preserve">2.3 Individual Research Questions [CONFIRMED]</w:t>
        </w:r>
      </w:hyperlink>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ksisb809wy2">
        <w:r>
          <w:rPr>
            <w:rFonts w:ascii="Arial" w:cs="Arial" w:eastAsia="Arial" w:hAnsi="Arial"/>
            <w:b w:val="1"/>
            <w:bCs w:val="1"/>
            <w:i w:val="0"/>
            <w:iCs w:val="0"/>
            <w:smallCaps w:val="0"/>
            <w:strike w:val="0"/>
            <w:color w:val="1e7b34"/>
            <w:sz w:val="19"/>
            <w:szCs w:val="19"/>
            <w:u w:val="none"/>
            <w:shd w:fill="e3f2e6" w:val="clear"/>
            <w:vertAlign w:val="baseline"/>
            <w:rtl w:val="0"/>
          </w:rPr>
          <w:t xml:space="preserve">2.4 Three Design Components [CONFIRMED · IMPLEMENTED]</w:t>
        </w:r>
      </w:hyperlink>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eomivbtkemr">
        <w:r>
          <w:rPr>
            <w:rFonts w:ascii="Arial" w:cs="Arial" w:eastAsia="Arial" w:hAnsi="Arial"/>
            <w:b w:val="1"/>
            <w:bCs w:val="1"/>
            <w:i w:val="0"/>
            <w:iCs w:val="0"/>
            <w:smallCaps w:val="0"/>
            <w:strike w:val="0"/>
            <w:color w:val="b3261e"/>
            <w:sz w:val="19"/>
            <w:szCs w:val="19"/>
            <w:u w:val="none"/>
            <w:shd w:fill="fbe7e6" w:val="clear"/>
            <w:vertAlign w:val="baseline"/>
            <w:rtl w:val="0"/>
          </w:rPr>
          <w:t xml:space="preserve">2.5 Outcomes, Mediators &amp; Measures [REVISED in v4.3]</w:t>
        </w:r>
      </w:hyperlink>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qwt59gkl7tk">
        <w:r>
          <w:rPr>
            <w:rFonts w:ascii="Arial" w:cs="Arial" w:eastAsia="Arial" w:hAnsi="Arial"/>
            <w:b w:val="1"/>
            <w:bCs w:val="1"/>
            <w:i w:val="0"/>
            <w:iCs w:val="0"/>
            <w:smallCaps w:val="0"/>
            <w:strike w:val="0"/>
            <w:color w:val="1e7b34"/>
            <w:sz w:val="19"/>
            <w:szCs w:val="19"/>
            <w:u w:val="none"/>
            <w:shd w:fill="e3f2e6" w:val="clear"/>
            <w:vertAlign w:val="baseline"/>
            <w:rtl w:val="0"/>
          </w:rPr>
          <w:t xml:space="preserve">2.6 Hypotheses [CONFIRMED]</w:t>
        </w:r>
      </w:hyperlink>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czwznm83zwk">
        <w:r>
          <w:rPr>
            <w:rFonts w:ascii="Arial" w:cs="Arial" w:eastAsia="Arial" w:hAnsi="Arial"/>
            <w:b w:val="1"/>
            <w:bCs w:val="1"/>
            <w:i w:val="0"/>
            <w:iCs w:val="0"/>
            <w:smallCaps w:val="0"/>
            <w:strike w:val="0"/>
            <w:color w:val="24497a"/>
            <w:sz w:val="21"/>
            <w:szCs w:val="21"/>
            <w:u w:val="none"/>
            <w:shd w:fill="auto" w:val="clear"/>
            <w:vertAlign w:val="baseline"/>
            <w:rtl w:val="0"/>
          </w:rPr>
          <w:t xml:space="preserve">3. Experimental Design</w:t>
        </w:r>
      </w:hyperlink>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posybrir3el5">
        <w:r>
          <w:rPr>
            <w:rFonts w:ascii="Arial" w:cs="Arial" w:eastAsia="Arial" w:hAnsi="Arial"/>
            <w:b w:val="1"/>
            <w:bCs w:val="1"/>
            <w:i w:val="0"/>
            <w:iCs w:val="0"/>
            <w:smallCaps w:val="0"/>
            <w:strike w:val="0"/>
            <w:color w:val="1e7b34"/>
            <w:sz w:val="19"/>
            <w:szCs w:val="19"/>
            <w:u w:val="none"/>
            <w:shd w:fill="e3f2e6" w:val="clear"/>
            <w:vertAlign w:val="baseline"/>
            <w:rtl w:val="0"/>
          </w:rPr>
          <w:t xml:space="preserve">3.1 Overall Approach [CONFIRMED]</w:t>
        </w:r>
      </w:hyperlink>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2lklxxupibk">
        <w:r>
          <w:rPr>
            <w:rFonts w:ascii="Arial" w:cs="Arial" w:eastAsia="Arial" w:hAnsi="Arial"/>
            <w:b w:val="1"/>
            <w:bCs w:val="1"/>
            <w:i w:val="0"/>
            <w:iCs w:val="0"/>
            <w:smallCaps w:val="0"/>
            <w:strike w:val="0"/>
            <w:color w:val="1e7b34"/>
            <w:sz w:val="19"/>
            <w:szCs w:val="19"/>
            <w:u w:val="none"/>
            <w:shd w:fill="e3f2e6" w:val="clear"/>
            <w:vertAlign w:val="baseline"/>
            <w:rtl w:val="0"/>
          </w:rPr>
          <w:t xml:space="preserve">3.2 Three-Phase Session Structure [CONFIRMED · IMPLEMENTED]</w:t>
        </w:r>
      </w:hyperlink>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ivqcfntpowax">
        <w:r>
          <w:rPr>
            <w:rFonts w:ascii="Arial" w:cs="Arial" w:eastAsia="Arial" w:hAnsi="Arial"/>
            <w:b w:val="1"/>
            <w:bCs w:val="1"/>
            <w:i w:val="0"/>
            <w:iCs w:val="0"/>
            <w:smallCaps w:val="0"/>
            <w:strike w:val="0"/>
            <w:color w:val="1e7b34"/>
            <w:sz w:val="19"/>
            <w:szCs w:val="19"/>
            <w:u w:val="none"/>
            <w:shd w:fill="e3f2e6" w:val="clear"/>
            <w:vertAlign w:val="baseline"/>
            <w:rtl w:val="0"/>
          </w:rPr>
          <w:t xml:space="preserve">3.3 Baseline Definition [CONFIRMED · IMPLEMENTED]</w:t>
        </w:r>
      </w:hyperlink>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vw6sm4ky3fbp">
        <w:r>
          <w:rPr>
            <w:rFonts w:ascii="Arial" w:cs="Arial" w:eastAsia="Arial" w:hAnsi="Arial"/>
            <w:b w:val="1"/>
            <w:bCs w:val="1"/>
            <w:i w:val="0"/>
            <w:iCs w:val="0"/>
            <w:smallCaps w:val="0"/>
            <w:strike w:val="0"/>
            <w:color w:val="1e7b34"/>
            <w:sz w:val="19"/>
            <w:szCs w:val="19"/>
            <w:u w:val="none"/>
            <w:shd w:fill="e3f2e6" w:val="clear"/>
            <w:vertAlign w:val="baseline"/>
            <w:rtl w:val="0"/>
          </w:rPr>
          <w:t xml:space="preserve">3.4 User Information Collection [CONFIRMED · IMPLEMENTED]</w:t>
        </w:r>
      </w:hyperlink>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hgesvk7ws0i">
        <w:r>
          <w:rPr>
            <w:rFonts w:ascii="Arial" w:cs="Arial" w:eastAsia="Arial" w:hAnsi="Arial"/>
            <w:b w:val="1"/>
            <w:bCs w:val="1"/>
            <w:i w:val="0"/>
            <w:iCs w:val="0"/>
            <w:smallCaps w:val="0"/>
            <w:strike w:val="0"/>
            <w:color w:val="1e7b34"/>
            <w:sz w:val="19"/>
            <w:szCs w:val="19"/>
            <w:u w:val="none"/>
            <w:shd w:fill="e3f2e6" w:val="clear"/>
            <w:vertAlign w:val="baseline"/>
            <w:rtl w:val="0"/>
          </w:rPr>
          <w:t xml:space="preserve">3.5 Handling Users With No Clear Career Preference [CONFIRMED · IMPLEMENTED]</w:t>
        </w:r>
      </w:hyperlink>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vf59uck9jgl6">
        <w:r>
          <w:rPr>
            <w:rFonts w:ascii="Arial" w:cs="Arial" w:eastAsia="Arial" w:hAnsi="Arial"/>
            <w:b w:val="1"/>
            <w:bCs w:val="1"/>
            <w:i w:val="0"/>
            <w:iCs w:val="0"/>
            <w:smallCaps w:val="0"/>
            <w:strike w:val="0"/>
            <w:color w:val="1e7b34"/>
            <w:sz w:val="19"/>
            <w:szCs w:val="19"/>
            <w:u w:val="none"/>
            <w:shd w:fill="e3f2e6" w:val="clear"/>
            <w:vertAlign w:val="baseline"/>
            <w:rtl w:val="0"/>
          </w:rPr>
          <w:t xml:space="preserve">3.6 Procedure [CONFIRMED · IMPLEMENTED]</w:t>
        </w:r>
      </w:hyperlink>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k4qv16ssmxu9">
        <w:r>
          <w:rPr>
            <w:rFonts w:ascii="Arial" w:cs="Arial" w:eastAsia="Arial" w:hAnsi="Arial"/>
            <w:b w:val="1"/>
            <w:bCs w:val="1"/>
            <w:i w:val="0"/>
            <w:iCs w:val="0"/>
            <w:smallCaps w:val="0"/>
            <w:strike w:val="0"/>
            <w:color w:val="1e7b34"/>
            <w:sz w:val="19"/>
            <w:szCs w:val="19"/>
            <w:u w:val="none"/>
            <w:shd w:fill="e3f2e6" w:val="clear"/>
            <w:vertAlign w:val="baseline"/>
            <w:rtl w:val="0"/>
          </w:rPr>
          <w:t xml:space="preserve">3.7 Qualitative Data — Open-Ended Questions [CONFIRMED · IMPLEMENTED]</w:t>
        </w:r>
      </w:hyperlink>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k3anvzfvs5x">
        <w:r>
          <w:rPr>
            <w:rFonts w:ascii="Arial" w:cs="Arial" w:eastAsia="Arial" w:hAnsi="Arial"/>
            <w:b w:val="1"/>
            <w:bCs w:val="1"/>
            <w:i w:val="0"/>
            <w:iCs w:val="0"/>
            <w:smallCaps w:val="0"/>
            <w:strike w:val="0"/>
            <w:color w:val="1e7b34"/>
            <w:sz w:val="19"/>
            <w:szCs w:val="19"/>
            <w:u w:val="none"/>
            <w:shd w:fill="e3f2e6" w:val="clear"/>
            <w:vertAlign w:val="baseline"/>
            <w:rtl w:val="0"/>
          </w:rPr>
          <w:t xml:space="preserve">3.8 Conversation Language [CONFIRMED]</w:t>
        </w:r>
      </w:hyperlink>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84aso0fhhnvl">
        <w:r>
          <w:rPr>
            <w:rFonts w:ascii="Arial" w:cs="Arial" w:eastAsia="Arial" w:hAnsi="Arial"/>
            <w:b w:val="1"/>
            <w:bCs w:val="1"/>
            <w:i w:val="0"/>
            <w:iCs w:val="0"/>
            <w:smallCaps w:val="0"/>
            <w:strike w:val="0"/>
            <w:color w:val="1e7b34"/>
            <w:sz w:val="19"/>
            <w:szCs w:val="19"/>
            <w:u w:val="none"/>
            <w:shd w:fill="e3f2e6" w:val="clear"/>
            <w:vertAlign w:val="baseline"/>
            <w:rtl w:val="0"/>
          </w:rPr>
          <w:t xml:space="preserve">3.9 Session Length &amp; Fatigue [CONFIRMED · IMPLEMENTED]</w:t>
        </w:r>
      </w:hyperlink>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huqdrg90itb">
        <w:r>
          <w:rPr>
            <w:rFonts w:ascii="Arial" w:cs="Arial" w:eastAsia="Arial" w:hAnsi="Arial"/>
            <w:b w:val="1"/>
            <w:bCs w:val="1"/>
            <w:i w:val="0"/>
            <w:iCs w:val="0"/>
            <w:smallCaps w:val="0"/>
            <w:strike w:val="0"/>
            <w:color w:val="1e7b34"/>
            <w:sz w:val="19"/>
            <w:szCs w:val="19"/>
            <w:u w:val="none"/>
            <w:shd w:fill="e3f2e6" w:val="clear"/>
            <w:vertAlign w:val="baseline"/>
            <w:rtl w:val="0"/>
          </w:rPr>
          <w:t xml:space="preserve">3.9b Conversation-Time Management [CONFIRMED · IMPLEMENTED]</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sy9djac1coh">
        <w:r>
          <w:rPr>
            <w:rFonts w:ascii="Arial" w:cs="Arial" w:eastAsia="Arial" w:hAnsi="Arial"/>
            <w:b w:val="1"/>
            <w:bCs w:val="1"/>
            <w:i w:val="0"/>
            <w:iCs w:val="0"/>
            <w:smallCaps w:val="0"/>
            <w:strike w:val="0"/>
            <w:color w:val="1e7b34"/>
            <w:sz w:val="19"/>
            <w:szCs w:val="19"/>
            <w:u w:val="none"/>
            <w:shd w:fill="e3f2e6" w:val="clear"/>
            <w:vertAlign w:val="baseline"/>
            <w:rtl w:val="0"/>
          </w:rPr>
          <w:t xml:space="preserve">3.10 Power Analysis [CONFIRMED — limitation acknowledged]</w:t>
        </w:r>
      </w:hyperlink>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hhttofykdhq4">
        <w:r>
          <w:rPr>
            <w:rFonts w:ascii="Arial" w:cs="Arial" w:eastAsia="Arial" w:hAnsi="Arial"/>
            <w:b w:val="1"/>
            <w:bCs w:val="1"/>
            <w:i w:val="0"/>
            <w:iCs w:val="0"/>
            <w:smallCaps w:val="0"/>
            <w:strike w:val="0"/>
            <w:color w:val="24497a"/>
            <w:sz w:val="21"/>
            <w:szCs w:val="21"/>
            <w:u w:val="none"/>
            <w:shd w:fill="auto" w:val="clear"/>
            <w:vertAlign w:val="baseline"/>
            <w:rtl w:val="0"/>
          </w:rPr>
          <w:t xml:space="preserve">4. Analysis Plan</w:t>
        </w:r>
      </w:hyperlink>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o8x8u835kogs">
        <w:r>
          <w:rPr>
            <w:rFonts w:ascii="Arial" w:cs="Arial" w:eastAsia="Arial" w:hAnsi="Arial"/>
            <w:b w:val="1"/>
            <w:bCs w:val="1"/>
            <w:i w:val="0"/>
            <w:iCs w:val="0"/>
            <w:smallCaps w:val="0"/>
            <w:strike w:val="0"/>
            <w:color w:val="1e7b34"/>
            <w:sz w:val="19"/>
            <w:szCs w:val="19"/>
            <w:u w:val="none"/>
            <w:shd w:fill="e3f2e6" w:val="clear"/>
            <w:vertAlign w:val="baseline"/>
            <w:rtl w:val="0"/>
          </w:rPr>
          <w:t xml:space="preserve">4.1 Pre/Post Quantitative [CONFIRMED]</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on7kuh1p8dxa">
        <w:r>
          <w:rPr>
            <w:rFonts w:ascii="Arial" w:cs="Arial" w:eastAsia="Arial" w:hAnsi="Arial"/>
            <w:b w:val="1"/>
            <w:bCs w:val="1"/>
            <w:i w:val="0"/>
            <w:iCs w:val="0"/>
            <w:smallCaps w:val="0"/>
            <w:strike w:val="0"/>
            <w:color w:val="1e7b34"/>
            <w:sz w:val="19"/>
            <w:szCs w:val="19"/>
            <w:u w:val="none"/>
            <w:shd w:fill="e3f2e6" w:val="clear"/>
            <w:vertAlign w:val="baseline"/>
            <w:rtl w:val="0"/>
          </w:rPr>
          <w:t xml:space="preserve">4.2 Manipulation Checks [CONFIRMED]</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w9l7lf1f6rr">
        <w:r>
          <w:rPr>
            <w:rFonts w:ascii="Arial" w:cs="Arial" w:eastAsia="Arial" w:hAnsi="Arial"/>
            <w:b w:val="0"/>
            <w:bCs w:val="0"/>
            <w:i w:val="0"/>
            <w:iCs w:val="0"/>
            <w:smallCaps w:val="0"/>
            <w:strike w:val="0"/>
            <w:color w:val="3a4350"/>
            <w:sz w:val="19"/>
            <w:szCs w:val="19"/>
            <w:u w:val="none"/>
            <w:shd w:fill="auto" w:val="clear"/>
            <w:vertAlign w:val="baseline"/>
            <w:rtl w:val="0"/>
          </w:rPr>
          <w:t xml:space="preserve">4.3 Career Type — Not Controlled [see limitations]</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s8kqjvt071gv">
        <w:r>
          <w:rPr>
            <w:rFonts w:ascii="Arial" w:cs="Arial" w:eastAsia="Arial" w:hAnsi="Arial"/>
            <w:b w:val="1"/>
            <w:bCs w:val="1"/>
            <w:i w:val="0"/>
            <w:iCs w:val="0"/>
            <w:smallCaps w:val="0"/>
            <w:strike w:val="0"/>
            <w:color w:val="b45309"/>
            <w:sz w:val="19"/>
            <w:szCs w:val="19"/>
            <w:u w:val="none"/>
            <w:shd w:fill="fdf0df" w:val="clear"/>
            <w:vertAlign w:val="baseline"/>
            <w:rtl w:val="0"/>
          </w:rPr>
          <w:t xml:space="preserve">4.4 Transcript-Based Quantitative [TIME-PERMITTING]</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2z1d87cqo0g">
        <w:r>
          <w:rPr>
            <w:rFonts w:ascii="Arial" w:cs="Arial" w:eastAsia="Arial" w:hAnsi="Arial"/>
            <w:b w:val="1"/>
            <w:bCs w:val="1"/>
            <w:i w:val="0"/>
            <w:iCs w:val="0"/>
            <w:smallCaps w:val="0"/>
            <w:strike w:val="0"/>
            <w:color w:val="1e7b34"/>
            <w:sz w:val="19"/>
            <w:szCs w:val="19"/>
            <w:u w:val="none"/>
            <w:shd w:fill="e3f2e6" w:val="clear"/>
            <w:vertAlign w:val="baseline"/>
            <w:rtl w:val="0"/>
          </w:rPr>
          <w:t xml:space="preserve">4.5 Qualitative Analysis [CONFIRMED]</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u2wrbj2i3tn5">
        <w:r>
          <w:rPr>
            <w:rFonts w:ascii="Arial" w:cs="Arial" w:eastAsia="Arial" w:hAnsi="Arial"/>
            <w:b w:val="1"/>
            <w:bCs w:val="1"/>
            <w:i w:val="0"/>
            <w:iCs w:val="0"/>
            <w:smallCaps w:val="0"/>
            <w:strike w:val="0"/>
            <w:color w:val="1e7b34"/>
            <w:sz w:val="19"/>
            <w:szCs w:val="19"/>
            <w:u w:val="none"/>
            <w:shd w:fill="e3f2e6" w:val="clear"/>
            <w:vertAlign w:val="baseline"/>
            <w:rtl w:val="0"/>
          </w:rPr>
          <w:t xml:space="preserve">4.6 Pilot-Stage Diagnostic &amp; Formative Evaluation (Thy) [CONFIRMED]</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c38oysp8ckhd">
        <w:r>
          <w:rPr>
            <w:rFonts w:ascii="Arial" w:cs="Arial" w:eastAsia="Arial" w:hAnsi="Arial"/>
            <w:b w:val="1"/>
            <w:bCs w:val="1"/>
            <w:i w:val="0"/>
            <w:iCs w:val="0"/>
            <w:smallCaps w:val="0"/>
            <w:strike w:val="0"/>
            <w:color w:val="24497a"/>
            <w:sz w:val="21"/>
            <w:szCs w:val="21"/>
            <w:u w:val="none"/>
            <w:shd w:fill="auto" w:val="clear"/>
            <w:vertAlign w:val="baseline"/>
            <w:rtl w:val="0"/>
          </w:rPr>
          <w:t xml:space="preserve">5. Team Coordination</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n3hy9m2xlc4g">
        <w:r>
          <w:rPr>
            <w:rFonts w:ascii="Arial" w:cs="Arial" w:eastAsia="Arial" w:hAnsi="Arial"/>
            <w:b w:val="0"/>
            <w:bCs w:val="0"/>
            <w:i w:val="0"/>
            <w:iCs w:val="0"/>
            <w:smallCaps w:val="0"/>
            <w:strike w:val="0"/>
            <w:color w:val="3a4350"/>
            <w:sz w:val="19"/>
            <w:szCs w:val="19"/>
            <w:u w:val="none"/>
            <w:shd w:fill="auto" w:val="clear"/>
            <w:vertAlign w:val="baseline"/>
            <w:rtl w:val="0"/>
          </w:rPr>
          <w:t xml:space="preserve">5.1 Individual Research Questions</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j3p0p5aqjuk">
        <w:r>
          <w:rPr>
            <w:rFonts w:ascii="Arial" w:cs="Arial" w:eastAsia="Arial" w:hAnsi="Arial"/>
            <w:b w:val="1"/>
            <w:bCs w:val="1"/>
            <w:i w:val="0"/>
            <w:iCs w:val="0"/>
            <w:smallCaps w:val="0"/>
            <w:strike w:val="0"/>
            <w:color w:val="1e7b34"/>
            <w:sz w:val="19"/>
            <w:szCs w:val="19"/>
            <w:u w:val="none"/>
            <w:shd w:fill="e3f2e6" w:val="clear"/>
            <w:vertAlign w:val="baseline"/>
            <w:rtl w:val="0"/>
          </w:rPr>
          <w:t xml:space="preserve">5.2 Implementation Approach [IMPLEMENTED — supersedes the v3.3 plan]</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ryk84ml7g3w2">
        <w:r>
          <w:rPr>
            <w:rFonts w:ascii="Arial" w:cs="Arial" w:eastAsia="Arial" w:hAnsi="Arial"/>
            <w:b w:val="1"/>
            <w:bCs w:val="1"/>
            <w:i w:val="0"/>
            <w:iCs w:val="0"/>
            <w:smallCaps w:val="0"/>
            <w:strike w:val="0"/>
            <w:color w:val="24497a"/>
            <w:sz w:val="21"/>
            <w:szCs w:val="21"/>
            <w:u w:val="none"/>
            <w:shd w:fill="auto" w:val="clear"/>
            <w:vertAlign w:val="baseline"/>
            <w:rtl w:val="0"/>
          </w:rPr>
          <w:t xml:space="preserve">6. Technical Configuration</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x9lp58ptbya">
        <w:r>
          <w:rPr>
            <w:rFonts w:ascii="Arial" w:cs="Arial" w:eastAsia="Arial" w:hAnsi="Arial"/>
            <w:b w:val="1"/>
            <w:bCs w:val="1"/>
            <w:i w:val="0"/>
            <w:iCs w:val="0"/>
            <w:smallCaps w:val="0"/>
            <w:strike w:val="0"/>
            <w:color w:val="1e7b34"/>
            <w:sz w:val="19"/>
            <w:szCs w:val="19"/>
            <w:u w:val="none"/>
            <w:shd w:fill="e3f2e6" w:val="clear"/>
            <w:vertAlign w:val="baseline"/>
            <w:rtl w:val="0"/>
          </w:rPr>
          <w:t xml:space="preserve">6.1 LLM Choice [CONFIRMED · IMPLEMENTED]</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4l5d7igfqe">
        <w:r>
          <w:rPr>
            <w:rFonts w:ascii="Arial" w:cs="Arial" w:eastAsia="Arial" w:hAnsi="Arial"/>
            <w:b w:val="1"/>
            <w:bCs w:val="1"/>
            <w:i w:val="0"/>
            <w:iCs w:val="0"/>
            <w:smallCaps w:val="0"/>
            <w:strike w:val="0"/>
            <w:color w:val="1e7b34"/>
            <w:sz w:val="19"/>
            <w:szCs w:val="19"/>
            <w:u w:val="none"/>
            <w:shd w:fill="e3f2e6" w:val="clear"/>
            <w:vertAlign w:val="baseline"/>
            <w:rtl w:val="0"/>
          </w:rPr>
          <w:t xml:space="preserve">6.2 API Notes [CONFIRMED]</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ee0j9p62nhy">
        <w:r>
          <w:rPr>
            <w:rFonts w:ascii="Arial" w:cs="Arial" w:eastAsia="Arial" w:hAnsi="Arial"/>
            <w:b w:val="1"/>
            <w:bCs w:val="1"/>
            <w:i w:val="0"/>
            <w:iCs w:val="0"/>
            <w:smallCaps w:val="0"/>
            <w:strike w:val="0"/>
            <w:color w:val="1e7b34"/>
            <w:sz w:val="19"/>
            <w:szCs w:val="19"/>
            <w:u w:val="none"/>
            <w:shd w:fill="e3f2e6" w:val="clear"/>
            <w:vertAlign w:val="baseline"/>
            <w:rtl w:val="0"/>
          </w:rPr>
          <w:t xml:space="preserve">6.3 Tech Stack [IMPLEMENTED — supersedes the v3.3 proposal]</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oh47pku93eg">
        <w:r>
          <w:rPr>
            <w:rFonts w:ascii="Arial" w:cs="Arial" w:eastAsia="Arial" w:hAnsi="Arial"/>
            <w:b w:val="1"/>
            <w:bCs w:val="1"/>
            <w:i w:val="0"/>
            <w:iCs w:val="0"/>
            <w:smallCaps w:val="0"/>
            <w:strike w:val="0"/>
            <w:color w:val="1e7b34"/>
            <w:sz w:val="19"/>
            <w:szCs w:val="19"/>
            <w:u w:val="none"/>
            <w:shd w:fill="e3f2e6" w:val="clear"/>
            <w:vertAlign w:val="baseline"/>
            <w:rtl w:val="0"/>
          </w:rPr>
          <w:t xml:space="preserve">6.4 Privacy &amp; GDPR [CONFIRMED · IMPLEMENTED]</w:t>
        </w:r>
      </w:hyperlink>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kiupbv6uo6tm">
        <w:r>
          <w:rPr>
            <w:rFonts w:ascii="Arial" w:cs="Arial" w:eastAsia="Arial" w:hAnsi="Arial"/>
            <w:b w:val="1"/>
            <w:bCs w:val="1"/>
            <w:i w:val="0"/>
            <w:iCs w:val="0"/>
            <w:smallCaps w:val="0"/>
            <w:strike w:val="0"/>
            <w:color w:val="b45309"/>
            <w:sz w:val="21"/>
            <w:szCs w:val="21"/>
            <w:u w:val="none"/>
            <w:shd w:fill="fdf0df" w:val="clear"/>
            <w:vertAlign w:val="baseline"/>
            <w:rtl w:val="0"/>
          </w:rPr>
          <w:t xml:space="preserve">7. Open Questions [OPEN]</w:t>
        </w:r>
      </w:hyperlink>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p3vdev89444">
        <w:r>
          <w:rPr>
            <w:rFonts w:ascii="Arial" w:cs="Arial" w:eastAsia="Arial" w:hAnsi="Arial"/>
            <w:b w:val="0"/>
            <w:bCs w:val="0"/>
            <w:i w:val="0"/>
            <w:iCs w:val="0"/>
            <w:smallCaps w:val="0"/>
            <w:strike w:val="0"/>
            <w:color w:val="3a4350"/>
            <w:sz w:val="19"/>
            <w:szCs w:val="19"/>
            <w:u w:val="none"/>
            <w:shd w:fill="auto" w:val="clear"/>
            <w:vertAlign w:val="baseline"/>
            <w:rtl w:val="0"/>
          </w:rPr>
          <w:t xml:space="preserve">7.1 Ethics Application Owner</w:t>
        </w:r>
      </w:hyperlink>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xdh4p6xg8gpt">
        <w:r>
          <w:rPr>
            <w:rFonts w:ascii="Arial" w:cs="Arial" w:eastAsia="Arial" w:hAnsi="Arial"/>
            <w:b w:val="0"/>
            <w:bCs w:val="0"/>
            <w:i w:val="0"/>
            <w:iCs w:val="0"/>
            <w:smallCaps w:val="0"/>
            <w:strike w:val="0"/>
            <w:color w:val="3a4350"/>
            <w:sz w:val="19"/>
            <w:szCs w:val="19"/>
            <w:u w:val="none"/>
            <w:shd w:fill="auto" w:val="clear"/>
            <w:vertAlign w:val="baseline"/>
            <w:rtl w:val="0"/>
          </w:rPr>
          <w:t xml:space="preserve">7.2 Sample Size per Condition</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3y8lthjd16s">
        <w:r>
          <w:rPr>
            <w:rFonts w:ascii="Arial" w:cs="Arial" w:eastAsia="Arial" w:hAnsi="Arial"/>
            <w:b w:val="0"/>
            <w:bCs w:val="0"/>
            <w:i w:val="0"/>
            <w:iCs w:val="0"/>
            <w:smallCaps w:val="0"/>
            <w:strike w:val="0"/>
            <w:color w:val="3a4350"/>
            <w:sz w:val="19"/>
            <w:szCs w:val="19"/>
            <w:u w:val="none"/>
            <w:shd w:fill="auto" w:val="clear"/>
            <w:vertAlign w:val="baseline"/>
            <w:rtl w:val="0"/>
          </w:rPr>
          <w:t xml:space="preserve">7.3 Phase-b Recommendation Logic Detail</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j8whmwdwo37">
        <w:r>
          <w:rPr>
            <w:rFonts w:ascii="Arial" w:cs="Arial" w:eastAsia="Arial" w:hAnsi="Arial"/>
            <w:b w:val="0"/>
            <w:bCs w:val="0"/>
            <w:i w:val="0"/>
            <w:iCs w:val="0"/>
            <w:smallCaps w:val="0"/>
            <w:strike w:val="0"/>
            <w:color w:val="3a4350"/>
            <w:sz w:val="19"/>
            <w:szCs w:val="19"/>
            <w:u w:val="none"/>
            <w:shd w:fill="auto" w:val="clear"/>
            <w:vertAlign w:val="baseline"/>
            <w:rtl w:val="0"/>
          </w:rPr>
          <w:t xml:space="preserve">7.4 Teammates’ Research Questions — confirmations pending</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g0tefl2yvjlp">
        <w:r>
          <w:rPr>
            <w:rFonts w:ascii="Arial" w:cs="Arial" w:eastAsia="Arial" w:hAnsi="Arial"/>
            <w:b w:val="1"/>
            <w:bCs w:val="1"/>
            <w:i w:val="0"/>
            <w:iCs w:val="0"/>
            <w:smallCaps w:val="0"/>
            <w:strike w:val="0"/>
            <w:color w:val="6b2fb3"/>
            <w:sz w:val="19"/>
            <w:szCs w:val="19"/>
            <w:u w:val="none"/>
            <w:shd w:fill="efe7fa" w:val="clear"/>
            <w:vertAlign w:val="baseline"/>
            <w:rtl w:val="0"/>
          </w:rPr>
          <w:t xml:space="preserve">7.5 Andrea’s prompts — card-adapted form needs her sign-off [NEW in v4.0]</w:t>
        </w:r>
      </w:hyperlink>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kpypcclystk">
        <w:r>
          <w:rPr>
            <w:rFonts w:ascii="Arial" w:cs="Arial" w:eastAsia="Arial" w:hAnsi="Arial"/>
            <w:b w:val="1"/>
            <w:bCs w:val="1"/>
            <w:i w:val="0"/>
            <w:iCs w:val="0"/>
            <w:smallCaps w:val="0"/>
            <w:strike w:val="0"/>
            <w:color w:val="1e7b34"/>
            <w:sz w:val="19"/>
            <w:szCs w:val="19"/>
            <w:u w:val="none"/>
            <w:shd w:fill="e3f2e6" w:val="clear"/>
            <w:vertAlign w:val="baseline"/>
            <w:rtl w:val="0"/>
          </w:rPr>
          <w:t xml:space="preserve">7.6 O*NET Work Values sign-off [carried]</w:t>
        </w:r>
      </w:hyperlink>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hpzzp8rnr21a">
        <w:r>
          <w:rPr>
            <w:rFonts w:ascii="Arial" w:cs="Arial" w:eastAsia="Arial" w:hAnsi="Arial"/>
            <w:b w:val="1"/>
            <w:bCs w:val="1"/>
            <w:i w:val="0"/>
            <w:iCs w:val="0"/>
            <w:smallCaps w:val="0"/>
            <w:strike w:val="0"/>
            <w:color w:val="6b2fb3"/>
            <w:sz w:val="19"/>
            <w:szCs w:val="19"/>
            <w:u w:val="none"/>
            <w:shd w:fill="efe7fa" w:val="clear"/>
            <w:vertAlign w:val="baseline"/>
            <w:rtl w:val="0"/>
          </w:rPr>
          <w:t xml:space="preserve">7.7 Deployment &amp; reachability [NEW in v4.0]</w:t>
        </w:r>
      </w:hyperlink>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37vsey30wdo">
        <w:r>
          <w:rPr>
            <w:rFonts w:ascii="Arial" w:cs="Arial" w:eastAsia="Arial" w:hAnsi="Arial"/>
            <w:b w:val="1"/>
            <w:bCs w:val="1"/>
            <w:i w:val="0"/>
            <w:iCs w:val="0"/>
            <w:smallCaps w:val="0"/>
            <w:strike w:val="0"/>
            <w:color w:val="6b2fb3"/>
            <w:sz w:val="19"/>
            <w:szCs w:val="19"/>
            <w:u w:val="none"/>
            <w:shd w:fill="efe7fa" w:val="clear"/>
            <w:vertAlign w:val="baseline"/>
            <w:rtl w:val="0"/>
          </w:rPr>
          <w:t xml:space="preserve">7.8 Measurement decisions awaiting supervisor sign-off [NEW in v4.1]</w:t>
        </w:r>
      </w:hyperlink>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61ux94qz23q">
        <w:r>
          <w:rPr>
            <w:rFonts w:ascii="Arial" w:cs="Arial" w:eastAsia="Arial" w:hAnsi="Arial"/>
            <w:b w:val="1"/>
            <w:bCs w:val="1"/>
            <w:i w:val="0"/>
            <w:iCs w:val="0"/>
            <w:smallCaps w:val="0"/>
            <w:strike w:val="0"/>
            <w:color w:val="b45309"/>
            <w:sz w:val="19"/>
            <w:szCs w:val="19"/>
            <w:u w:val="none"/>
            <w:shd w:fill="fdf0df" w:val="clear"/>
            <w:vertAlign w:val="baseline"/>
            <w:rtl w:val="0"/>
          </w:rPr>
          <w:t xml:space="preserve">7.9 Free-career-choice variance controls — walk-through with Shuai [OPEN]</w:t>
        </w:r>
      </w:hyperlink>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81q8v8lzctim">
        <w:r>
          <w:rPr>
            <w:rFonts w:ascii="Arial" w:cs="Arial" w:eastAsia="Arial" w:hAnsi="Arial"/>
            <w:b w:val="1"/>
            <w:bCs w:val="1"/>
            <w:i w:val="0"/>
            <w:iCs w:val="0"/>
            <w:smallCaps w:val="0"/>
            <w:strike w:val="0"/>
            <w:color w:val="b45309"/>
            <w:sz w:val="21"/>
            <w:szCs w:val="21"/>
            <w:u w:val="none"/>
            <w:shd w:fill="fdf0df" w:val="clear"/>
            <w:vertAlign w:val="baseline"/>
            <w:rtl w:val="0"/>
          </w:rPr>
          <w:t xml:space="preserve">8. To-Do — Direction Set, Detail Pending [TO-DO]</w:t>
        </w:r>
      </w:hyperlink>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a564rf65av16">
        <w:r>
          <w:rPr>
            <w:rFonts w:ascii="Arial" w:cs="Arial" w:eastAsia="Arial" w:hAnsi="Arial"/>
            <w:b w:val="1"/>
            <w:bCs w:val="1"/>
            <w:i w:val="0"/>
            <w:iCs w:val="0"/>
            <w:smallCaps w:val="0"/>
            <w:strike w:val="0"/>
            <w:color w:val="24497a"/>
            <w:sz w:val="21"/>
            <w:szCs w:val="21"/>
            <w:u w:val="none"/>
            <w:shd w:fill="auto" w:val="clear"/>
            <w:vertAlign w:val="baseline"/>
            <w:rtl w:val="0"/>
          </w:rPr>
          <w:t xml:space="preserve">9. Notes &amp; Design Trade-offs</w:t>
        </w:r>
      </w:hyperlink>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ythnqiwoc57">
        <w:r>
          <w:rPr>
            <w:rFonts w:ascii="Arial" w:cs="Arial" w:eastAsia="Arial" w:hAnsi="Arial"/>
            <w:b w:val="1"/>
            <w:bCs w:val="1"/>
            <w:i w:val="0"/>
            <w:iCs w:val="0"/>
            <w:smallCaps w:val="0"/>
            <w:strike w:val="0"/>
            <w:color w:val="1e7b34"/>
            <w:sz w:val="19"/>
            <w:szCs w:val="19"/>
            <w:u w:val="none"/>
            <w:shd w:fill="e3f2e6" w:val="clear"/>
            <w:vertAlign w:val="baseline"/>
            <w:rtl w:val="0"/>
          </w:rPr>
          <w:t xml:space="preserve">9.1 Craft Details for the Main System [all implemented]</w:t>
        </w:r>
      </w:hyperlink>
      <w:r>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nylri7e14bti">
        <w:r>
          <w:rPr>
            <w:rFonts w:ascii="Arial" w:cs="Arial" w:eastAsia="Arial" w:hAnsi="Arial"/>
            <w:b w:val="0"/>
            <w:bCs w:val="0"/>
            <w:i w:val="0"/>
            <w:iCs w:val="0"/>
            <w:smallCaps w:val="0"/>
            <w:strike w:val="0"/>
            <w:color w:val="3a4350"/>
            <w:sz w:val="19"/>
            <w:szCs w:val="19"/>
            <w:u w:val="none"/>
            <w:shd w:fill="auto" w:val="clear"/>
            <w:vertAlign w:val="baseline"/>
            <w:rtl w:val="0"/>
          </w:rPr>
          <w:t xml:space="preserve">9.2 Honest Caveats (for Limitations / Discussion)</w:t>
        </w:r>
      </w:hyperlink>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3ul62m1qslv">
        <w:r>
          <w:rPr>
            <w:rFonts w:ascii="Arial" w:cs="Arial" w:eastAsia="Arial" w:hAnsi="Arial"/>
            <w:b w:val="1"/>
            <w:bCs w:val="1"/>
            <w:i w:val="0"/>
            <w:iCs w:val="0"/>
            <w:smallCaps w:val="0"/>
            <w:strike w:val="0"/>
            <w:color w:val="6b2fb3"/>
            <w:sz w:val="19"/>
            <w:szCs w:val="19"/>
            <w:u w:val="none"/>
            <w:shd w:fill="efe7fa" w:val="clear"/>
            <w:vertAlign w:val="baseline"/>
            <w:rtl w:val="0"/>
          </w:rPr>
          <w:t xml:space="preserve">9.3 Positioning against the supervisor-provided literature [NEW in v4.1 — thesis pointers]</w:t>
        </w:r>
      </w:hyperlink>
      <w:r>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xhorbp3tdzxx">
        <w:r>
          <w:rPr>
            <w:rFonts w:ascii="Arial" w:cs="Arial" w:eastAsia="Arial" w:hAnsi="Arial"/>
            <w:b w:val="1"/>
            <w:bCs w:val="1"/>
            <w:i w:val="0"/>
            <w:iCs w:val="0"/>
            <w:smallCaps w:val="0"/>
            <w:strike w:val="0"/>
            <w:color w:val="1e7b34"/>
            <w:sz w:val="21"/>
            <w:szCs w:val="21"/>
            <w:u w:val="none"/>
            <w:shd w:fill="e3f2e6" w:val="clear"/>
            <w:vertAlign w:val="baseline"/>
            <w:rtl w:val="0"/>
          </w:rPr>
          <w:t xml:space="preserve">10. Timeline [CONFIRMED — status updated]</w:t>
        </w:r>
      </w:hyperlink>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3xc6awe7bohg">
        <w:r>
          <w:rPr>
            <w:rFonts w:ascii="Arial" w:cs="Arial" w:eastAsia="Arial" w:hAnsi="Arial"/>
            <w:b w:val="0"/>
            <w:bCs w:val="0"/>
            <w:i w:val="0"/>
            <w:iCs w:val="0"/>
            <w:smallCaps w:val="0"/>
            <w:strike w:val="0"/>
            <w:color w:val="3a4350"/>
            <w:sz w:val="19"/>
            <w:szCs w:val="19"/>
            <w:u w:val="none"/>
            <w:shd w:fill="auto" w:val="clear"/>
            <w:vertAlign w:val="baseline"/>
            <w:rtl w:val="0"/>
          </w:rPr>
          <w:t xml:space="preserve">10.1 Critical-Path Notes</w:t>
        </w:r>
      </w:hyperlink>
      <w:r>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pyj0s0mmpknu">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Appendices — Prompts and Instruments (complete, self-contained)</w:t>
        </w:r>
      </w:hyperlink>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bqo0q0hlqavh">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A — Sample Pre-Survey → Prompt Conversion (illustrative)</w:t>
        </w:r>
      </w:hyperlink>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khug4038drs9">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B.1 — Stage-B Recommendation Prompt: guide (legacy backup — superseded by direct in v4.3; retained, unused)</w:t>
        </w:r>
      </w:hyperlink>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nqfq6jtt5pdi">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B.2 — Stage-B Recommendation Prompt: reflective (Andrea — canonical original, Brief v3.2)</w:t>
        </w:r>
      </w:hyperlink>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nqz9roshaopk">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C — Stage-C Role-Play Prompt: main (full design)</w:t>
        </w:r>
      </w:hyperlink>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ld5gv9v08l15">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D — Stage-C Role-Play Prompt: baseline (minimal but sincere)</w:t>
        </w:r>
      </w:hyperlink>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6t5epty69y69">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E — Stage-B Recommendation Prompt: direct (Kangzhi’s main &amp; baseline default; also Andrea’s direct arm — canonical original, Brief v3.2)</w:t>
        </w:r>
      </w:hyperlink>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2kq4xe8pm2zu">
        <w:r>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F — Instrument Battery (verbatim, v4.3)</w:t>
        </w:r>
      </w:hyperlink>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7dmnrrvh3tb">
        <w:r>
          <w:rPr>
            <w:rFonts w:ascii="Arial" w:cs="Arial" w:eastAsia="Arial" w:hAnsi="Arial"/>
            <w:b w:val="0"/>
            <w:bCs w:val="0"/>
            <w:i w:val="0"/>
            <w:iCs w:val="0"/>
            <w:smallCaps w:val="0"/>
            <w:strike w:val="0"/>
            <w:color w:val="3a4350"/>
            <w:sz w:val="19"/>
            <w:szCs w:val="19"/>
            <w:u w:val="none"/>
            <w:shd w:fill="auto" w:val="clear"/>
            <w:vertAlign w:val="baseline"/>
            <w:rtl w:val="0"/>
          </w:rPr>
          <w:t xml:space="preserve">F.1 Pre-survey (stage A; six paged blocks; ~10-minute cap; 34 rated items)</w:t>
        </w:r>
      </w:hyperlink>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hwef69kwwgb">
        <w:r>
          <w:rPr>
            <w:rFonts w:ascii="Arial" w:cs="Arial" w:eastAsia="Arial" w:hAnsi="Arial"/>
            <w:b w:val="0"/>
            <w:bCs w:val="0"/>
            <w:i w:val="0"/>
            <w:iCs w:val="0"/>
            <w:smallCaps w:val="0"/>
            <w:strike w:val="0"/>
            <w:color w:val="3a4350"/>
            <w:sz w:val="19"/>
            <w:szCs w:val="19"/>
            <w:u w:val="none"/>
            <w:shd w:fill="auto" w:val="clear"/>
            <w:vertAlign w:val="baseline"/>
            <w:rtl w:val="0"/>
          </w:rPr>
          <w:t xml:space="preserve">F.2 Post-survey (after stage C)</w:t>
        </w:r>
      </w:hyperlink>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6mfe47pti0vd">
        <w:r>
          <w:rPr>
            <w:rFonts w:ascii="Arial" w:cs="Arial" w:eastAsia="Arial" w:hAnsi="Arial"/>
            <w:b w:val="1"/>
            <w:bCs w:val="1"/>
            <w:i w:val="0"/>
            <w:iCs w:val="0"/>
            <w:smallCaps w:val="0"/>
            <w:strike w:val="0"/>
            <w:color w:val="24497a"/>
            <w:sz w:val="21"/>
            <w:szCs w:val="21"/>
            <w:u w:val="none"/>
            <w:shd w:fill="auto" w:val="clear"/>
            <w:vertAlign w:val="baseline"/>
            <w:rtl w:val="0"/>
          </w:rPr>
          <w:t xml:space="preserve">Document Maintenance</w:t>
        </w:r>
      </w:hyperlink>
      <w:r>
        <w:rPr>
          <w:rtl w:val="0"/>
        </w:rPr>
      </w:r>
    </w:p>
    <w:p w:rsidR="00000000" w:rsidDel="00000000" w:rsidP="00000000" w:rsidRDefault="00000000" w:rsidRPr="00000000" w14:paraId="00000049">
      <w:pPr>
        <w:rPr/>
      </w:pPr>
      <w:r>
        <w:br w:type="page"/>
      </w:r>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Purpose of this document.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Consolidates all decisions made by the team for the individual research component, plus open questions and pending detail work. Designed as a living reference for team alignment and for AI-assisted continuation across separate chat sessions. Status tags: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settled;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[IMPLEMENTED]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settled and live in the built artifact; </w:t>
      </w:r>
      <w:r>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needs a decision; </w:t>
      </w:r>
      <w:r>
        <w:rPr>
          <w:rFonts w:ascii="Arial" w:cs="Arial" w:eastAsia="Arial" w:hAnsi="Arial"/>
          <w:b w:val="1"/>
          <w:bCs w:val="1"/>
          <w:i w:val="0"/>
          <w:iCs w:val="0"/>
          <w:smallCaps w:val="0"/>
          <w:strike w:val="0"/>
          <w:color w:val="b45309"/>
          <w:sz w:val="21"/>
          <w:szCs w:val="21"/>
          <w:u w:val="none"/>
          <w:shd w:fill="fdf0df" w:val="clear"/>
          <w:vertAlign w:val="baseline"/>
          <w:rtl w:val="0"/>
        </w:rPr>
        <w:t xml:space="preserve">[TO-DO]</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direction set, detail still to be filled 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v4.5 (headline).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This revision is internal polish. Section 4.6 and the Section 5.1 role note are rewritten in plain prose, with the AI-style em-dash chains and contrastive phrasing removed, and the Section 5.1 coordination table now reflects Thy’s expanded role. Appendix C, Component 2 gains a note to keep episodic scenes in everyday, sensory language. Section 9.2 adds two limitations: the heterogeneity introduced by the broadened sample, and the style-matched ideas-to-ask scaffold. Section 3.7 carries a reminder that the live app and the thesis storage description still need to match the new interview model. The ideas-to-ask redesign itself is specified in Build Plan v5.4.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v4.4 (headline).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This revision broadens the target population to university students of any major, any year, and any university (previously first- and second-year Economics &amp; Business students at UvA); year of study now runs First through Fourth plus a custom option, and major is free text. Sample size is set at about 18 participants per fielded version, roughly 54 in total, across three shared condition cells, with the direct×main cell serving as both Kangzhi’s main arm and Andrea’s direct arm. The voluntary follow-up interview now shows the team email and invites interested participants to contact the team; no participant contact is collected. Section 4.6 is expanded into Thy’s pilot-stage diagnostic and formative-evaluation method.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Supervisor sign-off needed (minimal).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Two new items this round. </w:t>
      </w:r>
      <w:r>
        <w:rPr>
          <w:rFonts w:ascii="Arial" w:cs="Arial" w:eastAsia="Arial" w:hAnsi="Arial"/>
          <w:b w:val="0"/>
          <w:bCs w:val="0"/>
          <w:i w:val="0"/>
          <w:iCs w:val="0"/>
          <w:smallCaps w:val="0"/>
          <w:strike w:val="0"/>
          <w:color w:val="1a1a1a"/>
          <w:sz w:val="21"/>
          <w:szCs w:val="21"/>
          <w:highlight w:val="yellow"/>
          <w:u w:val="none"/>
          <w:shd w:fill="auto" w:val="clear"/>
          <w:vertAlign w:val="baseline"/>
          <w:rtl w:val="0"/>
        </w:rPr>
        <w:t xml:space="preserve">(1) Target population now any major, any year, and any university (was UvA Economics &amp; Business, years 1–2); see §2.1. (2) Sample size and shared-cell design: about 18 per fielded version, about 54 total, with the direct×main cell shared across the two theses; see §3.10 and §7.2.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Carried over from earlier rounds (already flagged): the mediator/outcome and hypothesis wording; CIP-Short Lack of Readiness as the shared distal outcome; O*NET Work Values versus Schwartz PVQ for the values input; and the §7.9 free-career-choice walk-through. For information only, no approval needed: the interview now shows the team email with no participant contact collected, which is GDPR-positive.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v4.3 (headline).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Measurement is consolidated: closeness, vividness and continuity remain the mediators, but the two career-level distal outcomes of v4.1 (CDSE-SF Self-Appraisal and the CIP-Short Choice/Commitment-Anxiety subscale) are replaced by a single shared outcome — the CIP-Short Lack of Readiness subscale (Xu &amp; Tracey, 2017b), reverse-scored — used by both Kangzhi’s main-vs-baseline and Andrea’s reflective-vs-direct contrasts; the former H4 and H5 merge into one distal hypothesis (H6 unchanged). This resolves the two prior measurement blockers (CDSE-SF licensing; verbatim CCA items): LR is open-access and indexes both career decision self-efficacy and the readiness facet of indecision. The default recommendation flow is set to direct (Kangzhi’s main and baseline); guide is retained only as a legacy fallback, and reflective remains Andrea’s research variant. Six points from Shuai’s June-5 testing feedback are specified app-side in Build Plan v5.3: a skippable ~20-second “imagine your future self” page before the mediator block, a more concrete future-self opening, de-AI’d interface copy, a separate career-picker page that returns to the chat, response-length/style variation in the role-play, and a themed restructure of the “ideas to ask” pool. The pictorial closeness/continuity scales keep simpler participant-facing wording. Full changelog at the end.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v4.0 (headline).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artifact is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built and integrated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Kangzhi’s full design now runs on the team’s shared, deployed web application (Node/Express + React, Postgres persistence, Railway hosting), on the Kaehl branch of the team repository. The chat model is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GPT-5.1 via the UvA proxy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with a config-only Anthropic fallback. The measurement battery is finalized in-app (Mini-IPIP-20, O*NET Work Values 6, RIASEC 7-point, IOS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2-item pictorial 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+ 4-item vividness, 3 manipulation checks). Gleb’s LLM-evaluation pipeline ships inside the same deployment.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v4.1 (headline).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feedback is incorporated: Shuai’s 17 in-document comments on Brief v3.3, his June-5 email after testing the chatbot, Wendelien’s first-version notes, and the five supervisor-provided papers. Core change: closeness/vividness/continuity are reframed 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two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are added pre + post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CDSE-SF Self-Appraisal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(Betz, Klein &amp; Taylor, 1996) and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Choice/Commitment-Anxiety subscale of the CIP-Short-5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(Xu &amp; He, 2022) — both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personality instrument switches from Mini-IPIP-20 to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TIPI-10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Rentfrow &amp; Swann, 2003) with its original instruction;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all instruments now use their original published instructions and response scales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open-ended questions are reduced to two; the baseline definition is expanded; participant-facing copy is revised (landing chip, future-self definition, pronoun usage); and the full prompt + instrument appendices (A–F) are restored so this brief is self-contained for supervisors.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The code is NOT yet updated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app-side changes are specified in Build Plan v5.1 (items marked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the accompanying implementation change list, from which Claude Code implements. (The CDSE-SF + CIP-CCA outcomes described here were superseded in v4.3 by a single CIP-Short Lack of Readiness measure — see the v4.3 headline and changelog.) Full changelog at the end.</w:t>
      </w:r>
    </w:p>
    <w:bookmarkStart w:colFirst="0" w:colLast="0" w:name="tovwlyv2jt9n" w:id="0"/>
    <w:bookmarkEnd w:id="0"/>
    <w:p w:rsidR="00000000" w:rsidDel="00000000" w:rsidP="00000000" w:rsidRDefault="00000000" w:rsidRPr="00000000" w14:paraId="0000004D">
      <w:pPr>
        <w:pStyle w:val="Heading1"/>
        <w:ind w:firstLine="170"/>
        <w:rPr/>
      </w:pPr>
      <w:r>
        <w:rPr>
          <w:rtl w:val="0"/>
        </w:rPr>
        <w:t xml:space="preserve">1. Project Context</w:t>
      </w:r>
    </w:p>
    <w:bookmarkStart w:colFirst="0" w:colLast="0" w:name="8c3bd1ohua3a" w:id="1"/>
    <w:bookmarkEnd w:id="1"/>
    <w:p w:rsidR="00000000" w:rsidDel="00000000" w:rsidP="00000000" w:rsidRDefault="00000000" w:rsidRPr="00000000" w14:paraId="0000004E">
      <w:pPr>
        <w:pStyle w:val="Heading2"/>
        <w:rPr/>
      </w:pPr>
      <w:r>
        <w:rPr>
          <w:rtl w:val="0"/>
        </w:rPr>
        <w:t xml:space="preserve">1.1 Team Project Overview</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team project builds a conversational AI chatbot that lets university students converse with a 10-year future self in different careers. The aim is not to prescribe a career but to let students vividly experience what a given career future might feel like, so they can decide for themselves which paths suit them. The system is grounded in Identity-Based Motivation theory (Oyserman) and Future Self-Continuity research (Hershfield).</w:t>
      </w:r>
    </w:p>
    <w:bookmarkStart w:colFirst="0" w:colLast="0" w:name="d3p66a6bdnw2" w:id="2"/>
    <w:bookmarkEnd w:id="2"/>
    <w:p w:rsidR="00000000" w:rsidDel="00000000" w:rsidP="00000000" w:rsidRDefault="00000000" w:rsidRPr="00000000" w14:paraId="00000050">
      <w:pPr>
        <w:pStyle w:val="Heading2"/>
        <w:rPr/>
      </w:pPr>
      <w:r>
        <w:rPr>
          <w:rtl w:val="0"/>
        </w:rPr>
        <w:t xml:space="preserve">1.2 Team &amp; Supervision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Supervisors: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Shuai Yuan, Wendelien van Eerde, Siyuan Huang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Team members: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Kangzhi, Andrea, Gleb, Thy</w:t>
      </w:r>
    </w:p>
    <w:bookmarkStart w:colFirst="0" w:colLast="0" w:name="elhhzvhwtmz6" w:id="3"/>
    <w:bookmarkEnd w:id="3"/>
    <w:p w:rsidR="00000000" w:rsidDel="00000000" w:rsidP="00000000" w:rsidRDefault="00000000" w:rsidRPr="00000000" w14:paraId="00000053">
      <w:pPr>
        <w:pStyle w:val="Heading2"/>
        <w:rPr/>
      </w:pPr>
      <w:r>
        <w:rPr>
          <w:rtl w:val="0"/>
        </w:rPr>
        <w:t xml:space="preserve">1.3 Course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Design Science Research (DSR) is the primary methodology (Hevner, March, Park &amp; Ram, 2004), the framework defined by the course. DSR builds and evaluates a purposeful IT artifact through three interacting cycles: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relevance cycle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grounds the work in a real problem environment (university students facing career exploration),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rigor cycle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draws on and returns to the knowledge base (identity-based motivation theory, future-self-continuity research, episodic future thinking, validated instruments), and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design cycle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iterates build → pilot → evaluate (the Sprint-1 prototype, supervisor and teammate pilot feedback, and the formal between-subjects evaluation). CRISP-DM is optional and does not map meaningfully to this project’s evaluation data (small-n Likert surveys, semi-structured/open responses, thematic analysis). The thesis Method chapter expands this with citations and concrete examples per supervisor feedback.</w:t>
      </w:r>
    </w:p>
    <w:bookmarkStart w:colFirst="0" w:colLast="0" w:name="l3fvorpxi92c" w:id="4"/>
    <w:bookmarkEnd w:id="4"/>
    <w:p w:rsidR="00000000" w:rsidDel="00000000" w:rsidP="00000000" w:rsidRDefault="00000000" w:rsidRPr="00000000" w14:paraId="00000055">
      <w:pPr>
        <w:pStyle w:val="Heading2"/>
        <w:rPr/>
      </w:pPr>
      <w:r>
        <w:rPr>
          <w:rtl w:val="0"/>
        </w:rPr>
        <w:t xml:space="preserve">1.4 Key Deadlines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June 7, 2026:</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Thesis first-draft target (results section a placeholder — expected).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June 24, 2026:</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Full thesis completion and defense.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Anchor: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As of writing, June 10 — the integrated artifact is built and verified; deployment, a reachability check, and a short pilot are the immediate next steps before formal sessions (~Jun 11–17).</w:t>
      </w:r>
    </w:p>
    <w:bookmarkStart w:colFirst="0" w:colLast="0" w:name="7wupt8s98tca" w:id="5"/>
    <w:bookmarkEnd w:id="5"/>
    <w:p w:rsidR="00000000" w:rsidDel="00000000" w:rsidP="00000000" w:rsidRDefault="00000000" w:rsidRPr="00000000" w14:paraId="00000059">
      <w:pPr>
        <w:pStyle w:val="Heading1"/>
        <w:ind w:firstLine="170"/>
        <w:rPr/>
      </w:pPr>
      <w:r>
        <w:rPr>
          <w:rtl w:val="0"/>
        </w:rPr>
        <w:t xml:space="preserve">2. Confirmed Core Decisions</w:t>
      </w:r>
    </w:p>
    <w:bookmarkStart w:colFirst="0" w:colLast="0" w:name="qoki3snz5oz" w:id="6"/>
    <w:bookmarkEnd w:id="6"/>
    <w:p w:rsidR="00000000" w:rsidDel="00000000" w:rsidP="00000000" w:rsidRDefault="00000000" w:rsidRPr="00000000" w14:paraId="0000005A">
      <w:pPr>
        <w:pStyle w:val="Heading2"/>
        <w:rPr/>
      </w:pPr>
      <w:r>
        <w:rPr>
          <w:rtl w:val="0"/>
        </w:rPr>
        <w:t xml:space="preserve">2.1 Application &amp; Scenario </w:t>
      </w:r>
      <w:r>
        <w:rPr>
          <w:b w:val="1"/>
          <w:bCs w:val="1"/>
          <w:color w:val="1e7b34"/>
          <w:shd w:fill="e3f2e6" w:val="clear"/>
          <w:rtl w:val="0"/>
        </w:rPr>
        <w:t xml:space="preserve">[CONFIRMED]</w:t>
      </w:r>
      <w:r>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Application domain: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Career exploration and decision support. The system lets students experience one chosen career future from the inside, as input to their own decision; it does not rank options or prescribe a choice.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Target users: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0"/>
          <w:iCs w:val="0"/>
          <w:smallCaps w:val="0"/>
          <w:strike w:val="0"/>
          <w:color w:val="1a1a1a"/>
          <w:sz w:val="21"/>
          <w:szCs w:val="21"/>
          <w:highlight w:val="yellow"/>
          <w:u w:val="none"/>
          <w:vertAlign w:val="baseline"/>
          <w:rtl w:val="0"/>
        </w:rPr>
        <w:t xml:space="preserve">University students of any major and any year of study, at any university.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Future-self distance: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10 years.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choice: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Users choose freely; limiting the career menu would reduce ecological validity. Because each participant picks a different career, part of the variation between participants comes from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which career was chosen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rather than from the condition; this career-driven variation is handled through the shared pre-phases and two continuous covariates (see 3.4).</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Design principles for the career step: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free choice — any career can be entered, no fixed menu; (2) explicit capture — the chosen career is locked in by a dedicated control, never inferred from chat; (3) realistic grounding — the negotiated location and career facts stay truthful (§3.5); (4) statistical handling of the resulting career-driven variation via the shared pre-phases and two continuous covariates (§3.4).</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Framing of purpose: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core of the application is role-play, not accurate recommendation. The goal is to give the user a felt concept of who they might become in specific careers, so the user themselves can reflect and decide which careers suit them. The task is to embody one career well to add input to the user’s own decision-making, not to output the single best recommendation.</w:t>
      </w:r>
    </w:p>
    <w:bookmarkStart w:colFirst="0" w:colLast="0" w:name="ffazniag2nu5" w:id="7"/>
    <w:bookmarkEnd w:id="7"/>
    <w:p w:rsidR="00000000" w:rsidDel="00000000" w:rsidP="00000000" w:rsidRDefault="00000000" w:rsidRPr="00000000" w14:paraId="00000061">
      <w:pPr>
        <w:pStyle w:val="Heading2"/>
        <w:rPr/>
      </w:pPr>
      <w:r>
        <w:rPr>
          <w:rtl w:val="0"/>
        </w:rPr>
        <w:t xml:space="preserve">2.2 Team-Level Research Question </w:t>
      </w:r>
      <w:r>
        <w:rPr>
          <w:b w:val="1"/>
          <w:bCs w:val="1"/>
          <w:color w:val="1e7b34"/>
          <w:shd w:fill="e3f2e6" w:val="clear"/>
          <w:rtl w:val="0"/>
        </w:rPr>
        <w:t xml:space="preserve">[CONFIRMED]</w:t>
      </w:r>
      <w:r>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How can a conversational AI system be designed to embody 10-year career future selves that strengthen psychological closeness, vividness, and continuity — and, through these, support university students’ career decision self-efficacy and reduce their career indecision?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Changes from the original group RQ: (1) replaced the abstract “identity-based motivation” target with three measurable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(closeness, vividness, continuity); (2) added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design ultimately serves — career decision self-efficacy and career indecision — per supervisor feedback that the three mediators are channels, not outcomes, and are not by themselves informative for career-related decisions (cf. Oyserman &amp; Horowitz, 2022: what matters is what the future self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does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for current action, not only what it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 removed the open-ended “design principles” tail as too broad; (4) specified target group and application explicitly.</w:t>
      </w:r>
    </w:p>
    <w:bookmarkStart w:colFirst="0" w:colLast="0" w:name="5ug1xx1qbfc6" w:id="8"/>
    <w:bookmarkEnd w:id="8"/>
    <w:p w:rsidR="00000000" w:rsidDel="00000000" w:rsidP="00000000" w:rsidRDefault="00000000" w:rsidRPr="00000000" w14:paraId="00000064">
      <w:pPr>
        <w:pStyle w:val="Heading2"/>
        <w:rPr/>
      </w:pPr>
      <w:r>
        <w:rPr>
          <w:rtl w:val="0"/>
        </w:rPr>
        <w:t xml:space="preserve">2.3 Individual Research Questions </w:t>
      </w:r>
      <w:r>
        <w:rPr>
          <w:b w:val="1"/>
          <w:bCs w:val="1"/>
          <w:color w:val="1e7b34"/>
          <w:shd w:fill="e3f2e6" w:val="clear"/>
          <w:rtl w:val="0"/>
        </w:rPr>
        <w:t xml:space="preserve">[CONFIRMED]</w:t>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Kangzhi’s</w:t>
      </w: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To what extent does an integrated user-adaptive conversational AI system — incorporating biographical grounding, communication-style mirroring, and episodic scenario construction — enhance psychological closeness, vividness, and continuity in a 10-year career future-self dialogue compared to a minimally designed baseline, and to what extent do these gains translate into higher career decision self-efficacy and lower career indecision?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Framing note: this RQ tests the bundle effect of an integrated design, not the marginal contribution of individual components. The three components remain in the design as features of the integrated system, motivated by the three mediators; the two career-level outcomes are the distal criteria those mediators are hypothesized to 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Andrea’s</w:t>
      </w: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Pr>
          <w:i w:val="1"/>
          <w:iCs w:val="1"/>
          <w:highlight w:val="yellow"/>
          <w:rtl w:val="0"/>
        </w:rPr>
        <w:t xml:space="preserve">How does an autonomy-supportive reflective questioning strategy, compared to a directive advice-giving strategy, in 10-year career future-self chatbot influence users' </w:t>
      </w:r>
      <w:r>
        <w:rPr>
          <w:i w:val="1"/>
          <w:iCs w:val="1"/>
          <w:highlight w:val="yellow"/>
          <w:u w:val="single"/>
          <w:rtl w:val="0"/>
        </w:rPr>
        <w:t xml:space="preserve">career decision-making readiness</w:t>
      </w:r>
      <w:r>
        <w:rPr>
          <w:i w:val="1"/>
          <w:iCs w:val="1"/>
          <w:highlight w:val="yellow"/>
          <w:rtl w:val="0"/>
        </w:rPr>
        <w:t xml:space="preserve">?</w:t>
        <w:br w:type="textWrapping"/>
        <w:br w:type="textWrapping"/>
        <w:t xml:space="preserve">(altered for CIP-Short and broadened target group)</w:t>
      </w:r>
      <w:r>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Thy’s</w:t>
      </w: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How can systematic analysis of user–chatbot conversation transcripts identify friction points, positive design elements, and unmet user needs, and how can these signals be used to iteratively improve a future-self conversational AI for career decision-making?</w:t>
      </w:r>
      <w:r>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Framing note: a design-science orientation rather than hypothesis-testing — transcript analysis as the diagnostic instrument, the improvement loop as the object of study.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Gleb’s</w:t>
      </w:r>
      <w:r>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i w:val="1"/>
          <w:iCs w:val="1"/>
          <w:rtl w:val="0"/>
        </w:rPr>
        <w:t xml:space="preserve">How do design choices in an LLM-based participant simulation affect its agreement with human responses on IBM-aligned outcomes (continuity, vividness, closeness) for a 10-year career future-self chatbot?</w:t>
      </w:r>
      <w:r>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tl w:val="0"/>
        </w:rPr>
        <w:t xml:space="preserve">Framing note: Gleb's participant simulation — "silicon" participants built from each participant's questionnaire, run through the same study and compared against real human responses ("design choices" = persona-conditioning depth) — is implemented and ships inside the same deployed application (§5.2, §6.3).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(Provenance: Brief v3.2 §2.3 carried a duplicate of Kangzhi’s RQ by transcription error — the issue Shuai flagged; Gleb’s actual direction is the LLM-based evaluation recorded in v3.2 §5.1, which this RQ words.)</w:t>
      </w:r>
      <w:r>
        <w:rPr>
          <w:rtl w:val="0"/>
        </w:rPr>
      </w:r>
    </w:p>
    <w:bookmarkStart w:colFirst="0" w:colLast="0" w:name="aksisb809wy2" w:id="9"/>
    <w:bookmarkEnd w:id="9"/>
    <w:p w:rsidR="00000000" w:rsidDel="00000000" w:rsidP="00000000" w:rsidRDefault="00000000" w:rsidRPr="00000000" w14:paraId="00000070">
      <w:pPr>
        <w:pStyle w:val="Heading2"/>
        <w:rPr/>
      </w:pPr>
      <w:r>
        <w:rPr>
          <w:rtl w:val="0"/>
        </w:rPr>
        <w:t xml:space="preserve">2.4 Three Design Components </w:t>
      </w:r>
      <w:r>
        <w:rPr>
          <w:b w:val="1"/>
          <w:bCs w:val="1"/>
          <w:color w:val="1e7b34"/>
          <w:shd w:fill="e3f2e6" w:val="clear"/>
          <w:rtl w:val="0"/>
        </w:rPr>
        <w:t xml:space="preserve">[CONFIRMED · IMPLEMENTED]</w:t>
      </w:r>
      <w:r>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main system integrates three design components, each motivated by a target mediator. They are realized as sections of the main system prompt (Build Plan v5.1 §8.2; full text in Appendix C).</w:t>
      </w:r>
    </w:p>
    <w:bookmarkStart w:colFirst="0" w:colLast="0" w:name="vollwzu5am63" w:id="10"/>
    <w:bookmarkEnd w:id="10"/>
    <w:p w:rsidR="00000000" w:rsidDel="00000000" w:rsidP="00000000" w:rsidRDefault="00000000" w:rsidRPr="00000000" w14:paraId="00000072">
      <w:pPr>
        <w:pStyle w:val="Heading3"/>
        <w:rPr/>
      </w:pPr>
      <w:r>
        <w:rPr>
          <w:rFonts w:ascii="Arial Unicode MS" w:cs="Arial Unicode MS" w:eastAsia="Arial Unicode MS" w:hAnsi="Arial Unicode MS"/>
          <w:rtl w:val="0"/>
        </w:rPr>
        <w:t xml:space="preserve">Biographical grounding → continuity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system builds and uses a structured profile of the user across five career-relevant dimensions — interests, personality, work values, skills, and knowledge — and the future self anchors its narrative in the user’s actual present situation, including past-self references that bridge the present to ten years out. The five-dimension framework is grounded in the Whole-Person Career Assessment model; the broader theoretical foundation is Person-Environment (P-E) Fit theory, including Holland’s (1997) RIASEC theory.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“Past-self references” means the future self occasionally refers back to concrete elements of the participant’s present and recent past (“remember when you were choosing between X and Y in second year…”), so the ten-year-out narrative is anchored in, and traceably continuous with, who the participant is now — the conversational analogue of making a possible identity feel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apt</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(fitting who I am) and its path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plausible/actionable</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(O’Donnell &amp; Oyserman, 2022; Oyserman &amp; Horowitz, 2022).</w:t>
      </w:r>
      <w:r>
        <w:rPr>
          <w:rtl w:val="0"/>
        </w:rPr>
      </w:r>
    </w:p>
    <w:bookmarkStart w:colFirst="0" w:colLast="0" w:name="b96tn1t6ejt" w:id="11"/>
    <w:bookmarkEnd w:id="11"/>
    <w:p w:rsidR="00000000" w:rsidDel="00000000" w:rsidP="00000000" w:rsidRDefault="00000000" w:rsidRPr="00000000" w14:paraId="00000074">
      <w:pPr>
        <w:pStyle w:val="Heading3"/>
        <w:rPr/>
      </w:pPr>
      <w:r>
        <w:rPr>
          <w:rFonts w:ascii="Arial Unicode MS" w:cs="Arial Unicode MS" w:eastAsia="Arial Unicode MS" w:hAnsi="Arial Unicode MS"/>
          <w:rtl w:val="0"/>
        </w:rPr>
        <w:t xml:space="preserve">Communication-style mirroring → closeness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system observes and reflects the user’s natural communication register: formality, sentence length, vocabulary, emotional expressiveness, code-switching. The future self sounds like a more grounded, ten-years-older version of how the user already sounds — an evolution, not an impersonation.</w:t>
      </w:r>
    </w:p>
    <w:bookmarkStart w:colFirst="0" w:colLast="0" w:name="hgu8xja2ro7g" w:id="12"/>
    <w:bookmarkEnd w:id="12"/>
    <w:p w:rsidR="00000000" w:rsidDel="00000000" w:rsidP="00000000" w:rsidRDefault="00000000" w:rsidRPr="00000000" w14:paraId="00000076">
      <w:pPr>
        <w:pStyle w:val="Heading3"/>
        <w:rPr/>
      </w:pPr>
      <w:r>
        <w:rPr>
          <w:rFonts w:ascii="Arial Unicode MS" w:cs="Arial Unicode MS" w:eastAsia="Arial Unicode MS" w:hAnsi="Arial Unicode MS"/>
          <w:rtl w:val="0"/>
        </w:rPr>
        <w:t xml:space="preserve">Episodic scenario construction → vividness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Grounded in Episodic Future Thinking (Atance &amp; O’Neill, 2001), the future self describes work and life through specific scenes — concrete time, place, named people, sensory detail, emotional texture — rather than abstract summaries. This is the design lever for vividness. Scenes use everyday, sensory, concrete language tied to a specific moment, and avoid piling on technical jargon, which would push the user out of the scene and weaken vividness.</w:t>
      </w:r>
    </w:p>
    <w:bookmarkStart w:colFirst="0" w:colLast="0" w:name="leomivbtkemr" w:id="13"/>
    <w:bookmarkEnd w:id="13"/>
    <w:p w:rsidR="00000000" w:rsidDel="00000000" w:rsidP="00000000" w:rsidRDefault="00000000" w:rsidRPr="00000000" w14:paraId="00000078">
      <w:pPr>
        <w:pStyle w:val="Heading2"/>
        <w:rPr/>
      </w:pPr>
      <w:r>
        <w:rPr>
          <w:rtl w:val="0"/>
        </w:rPr>
        <w:t xml:space="preserve">2.5 Outcomes, Mediators &amp; Measures </w:t>
      </w:r>
      <w:r>
        <w:rPr>
          <w:b w:val="1"/>
          <w:bCs w:val="1"/>
          <w:color w:val="b3261e"/>
          <w:shd w:fill="fbe7e6" w:val="clear"/>
          <w:rtl w:val="0"/>
        </w:rPr>
        <w:t xml:space="preserve">[REVISED in v4.3]</w:t>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Per supervisor feedback, the measurement model is now explicitly two-level: closeness, vividness and continuity are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channels the three design components target);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decision self-efficacy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indecision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are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distal, career-level outcomes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intervention exists to serve. In v4.3 these two career-level aims are measured by a single instrument — the CIP-Short Lack of Readiness subscale (Xu &amp; Tracey, 2017b) — whose reverse-keyed confidence items index both lower career indecision and higher career decision self-efficacy. Both levels are measured pre + post in both conditions.</w:t>
      </w:r>
    </w:p>
    <w:tbl>
      <w:tblPr>
        <w:tblStyle w:val="Table1"/>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Level</w:t>
            </w:r>
            <w:r>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Variable</w:t>
            </w:r>
            <w:r>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Instrument</w:t>
            </w:r>
            <w:r>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Format</w:t>
            </w:r>
            <w:r>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Timing</w:t>
            </w:r>
            <w:r>
              <w:rPr>
                <w:rtl w:val="0"/>
              </w:rPr>
            </w:r>
          </w:p>
        </w:tc>
      </w:tr>
      <w:tr>
        <w:trPr>
          <w:cantSplit w:val="0"/>
          <w:tblHeader w:val="0"/>
        </w:trPr>
        <w:tc>
          <w:tcPr>
            <w:shd w:fill="f3f6fa"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Distal outcome</w:t>
            </w:r>
          </w:p>
        </w:tc>
        <w:tc>
          <w:tcPr>
            <w:shd w:fill="f3f6fa"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decision-making readiness</w:t>
            </w:r>
          </w:p>
        </w:tc>
        <w:tc>
          <w:tcPr>
            <w:shd w:fill="f3f6fa"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CIP-Short Lack of Readiness subscale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(Xu &amp; Tracey, 2017b) — 5 items, reverse-scored, original 6-point scale (1 = completely disagree … 6 = strongly agree). After reverse coding, higher = greater lack of readiness; this is the study’s single career-level distal outcome (shared by Kangzhi’s main-vs-baseline and Andrea’s reflective-vs-direct contrasts) and doubles as the open-access proxy for career decision self-efficacy (Brown et al., 2012). Item sourcing in §3.4 and Appendix F</w:t>
            </w:r>
          </w:p>
        </w:tc>
        <w:tc>
          <w:tcPr>
            <w:shd w:fill="f3f6fa"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5 items, 1–6 agreement</w:t>
            </w:r>
          </w:p>
        </w:tc>
        <w:tc>
          <w:tcPr>
            <w:shd w:fill="f3f6fa"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Closeness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Inclusion of Other in Self (IOS) scale, adapted to future self (Aron et al., 1992)</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 pictorial item — seven pairs of overlapping circles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shd w:fill="f3f6fa"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shd w:fill="f3f6fa"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w:t>
            </w:r>
          </w:p>
        </w:tc>
        <w:tc>
          <w:tcPr>
            <w:shd w:fill="f3f6fa"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4-item self-report (clarity, tangibility, specific detail, felt experience), Blouin-Hudon &amp; Pychyl style — same 4 items pre and post; final wording in §3.4</w:t>
            </w:r>
          </w:p>
        </w:tc>
        <w:tc>
          <w:tcPr>
            <w:shd w:fill="f3f6fa"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7-point Likert</w:t>
            </w:r>
          </w:p>
        </w:tc>
        <w:tc>
          <w:tcPr>
            <w:shd w:fill="f3f6fa"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Continuity</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Future Self-Continuity Scale (FSCS, Ersner-Hershfield et al., 2009)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2 pictorial items (similarity + connectedness)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continuity score = mean of the two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2 pictorial items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shd w:fill="f3f6fa"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Manipulation check</w:t>
            </w:r>
          </w:p>
        </w:tc>
        <w:tc>
          <w:tcPr>
            <w:shd w:fill="f3f6fa"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Perceived component delivery</w:t>
            </w:r>
          </w:p>
        </w:tc>
        <w:tc>
          <w:tcPr>
            <w:shd w:fill="f3f6fa"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3 direct items (perceived style mirroring, perceived scenario specificity, perceived biographical understanding); final wording in §3.4</w:t>
            </w:r>
          </w:p>
        </w:tc>
        <w:tc>
          <w:tcPr>
            <w:shd w:fill="f3f6fa"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7-point Likert</w:t>
            </w:r>
          </w:p>
        </w:tc>
        <w:tc>
          <w:tcPr>
            <w:shd w:fill="f3f6fa"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Post</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Supporting (optional)</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LSM</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Linguistic Style Matching via LIWC or PyLSM — time-permitting, else noted in limitations/future work</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Transcript-derived</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Response-scale note.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earlier “everything on 7 points” convention is replaced by an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original-instruments-first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rule per supervisor instruction: each scale keeps its published instruction and response format (CIP-Short LR on 6, TIPI on 7, pictorial circles as published). Scores are standardized within scale for analysis and display.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Resolution note (v4.0):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earlier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 the FSCS operationalization is resolved: the study uses the validated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2-item pictorial original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(similarity + connectedness, overlapping-circles response) so the administered instrument matches the cited source exactly. An interim 3-item Likert variant that briefly existed in the shared app was replaced.</w:t>
      </w:r>
    </w:p>
    <w:bookmarkStart w:colFirst="0" w:colLast="0" w:name="eqwt59gkl7tk" w:id="14"/>
    <w:bookmarkEnd w:id="14"/>
    <w:p w:rsidR="00000000" w:rsidDel="00000000" w:rsidP="00000000" w:rsidRDefault="00000000" w:rsidRPr="00000000" w14:paraId="000000A4">
      <w:pPr>
        <w:pStyle w:val="Heading2"/>
        <w:rPr/>
      </w:pPr>
      <w:r>
        <w:rPr>
          <w:rtl w:val="0"/>
        </w:rPr>
        <w:t xml:space="preserve">2.6 Hypotheses </w:t>
      </w:r>
      <w:r>
        <w:rPr>
          <w:b w:val="1"/>
          <w:bCs w:val="1"/>
          <w:color w:val="1e7b34"/>
          <w:shd w:fill="e3f2e6" w:val="clear"/>
          <w:rtl w:val="0"/>
        </w:rPr>
        <w:t xml:space="preserve">[CONFIRMED]</w:t>
      </w: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H1–H3 (mechanism, confirmatory).</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main condition shows a larger pre→post gain than baseline on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closeness (IOS)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(H1),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(H2),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continuity (FSCS)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(H3).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H4 (distal outcome).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main condition shows a larger pre→post gain in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 decision self-efficacy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(operationalized as a larger pre→post reduction in lack of readiness on the CIP-Short Lack of Readiness subscale, reverse-scored) than baseline. Because the LR items are reverse-keyed confidence statements, this single outcome indexes both higher career decision self-efficacy and lower career indecision; it replaces the separate H4 and H5 of earlier drafts.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E1 (exploratory).</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Changes in the mediators are positively associated with changes in the distal outcomes. Formal mediation analysis is underpowered at N≈18/group and is reported as exploratory only.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Pr>
          <w:b w:val="1"/>
          <w:bCs w:val="1"/>
          <w:rtl w:val="0"/>
        </w:rPr>
        <w:t xml:space="preserve">H6 (Andrea's primary hypothesis). </w:t>
      </w:r>
      <w:r>
        <w:rPr>
          <w:rtl w:val="0"/>
        </w:rPr>
        <w:t xml:space="preserve">Users in the reflective condition will demonstrate significantly greater improvement in career decision-making readiness (pre- to post-session) compared to users in the directive condition, as measured by the Lack of Readiness (LR) subscale of the CIP-Short (Xu &amp; Tracey, 2017b; α = .82).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Pr>
          <w:rFonts w:ascii="Arial Unicode MS" w:cs="Arial Unicode MS" w:eastAsia="Arial Unicode MS" w:hAnsi="Arial Unicode MS"/>
          <w:rtl w:val="0"/>
        </w:rPr>
        <w:t xml:space="preserve">Note: H6 applies the same CIP-Short Lack of Readiness (LR) subscale (Xu &amp; Tracey, 2017b) that serves as the study’s shared distal outcome (H4), now to Andrea’s reflective-vs-directive contrast. (LR is used throughout in place of the licensed CDSE-SF; it is the open-access proxy for career decision self-efficacy and indexes the readiness facet of indecision.) H6 belongs to Andrea’s separate between-subjects design and is independent of H1–H4, which concern Kangzhi’s main vs. baseline comparison. Same power caveat applies: N≈18/group detects only large effects.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this H-structure implements Shuai’s comment that H1–H3 concern mediation and the outcomes must be career-level; his in-document rewrite was cut off (“Should be:”), so the wording above awaits his sign-off. Hypotheses test the bundle effect, not per-component contributions. LSM, if computed, serves as supporting evidence, not as a hypothesis. Power honesty: at N≈18/group only large effects are detectable (§3.10); H4 — the single distal-outcome hypothesis, formed by merging the earlier H4 and H5 — is directional and interpreted with the manipulation checks and mediator results in hand.</w:t>
      </w:r>
    </w:p>
    <w:bookmarkStart w:colFirst="0" w:colLast="0" w:name="sczwznm83zwk" w:id="15"/>
    <w:bookmarkEnd w:id="15"/>
    <w:p w:rsidR="00000000" w:rsidDel="00000000" w:rsidP="00000000" w:rsidRDefault="00000000" w:rsidRPr="00000000" w14:paraId="000000AC">
      <w:pPr>
        <w:pStyle w:val="Heading1"/>
        <w:ind w:firstLine="170"/>
        <w:rPr/>
      </w:pPr>
      <w:r>
        <w:rPr>
          <w:rtl w:val="0"/>
        </w:rPr>
        <w:t xml:space="preserve">3. Experimental Design</w:t>
      </w:r>
    </w:p>
    <w:bookmarkStart w:colFirst="0" w:colLast="0" w:name="posybrir3el5" w:id="16"/>
    <w:bookmarkEnd w:id="16"/>
    <w:p w:rsidR="00000000" w:rsidDel="00000000" w:rsidP="00000000" w:rsidRDefault="00000000" w:rsidRPr="00000000" w14:paraId="000000AD">
      <w:pPr>
        <w:pStyle w:val="Heading2"/>
        <w:rPr/>
      </w:pPr>
      <w:r>
        <w:rPr>
          <w:rtl w:val="0"/>
        </w:rPr>
        <w:t xml:space="preserve">3.1 Overall Approach </w:t>
      </w:r>
      <w:r>
        <w:rPr>
          <w:b w:val="1"/>
          <w:bCs w:val="1"/>
          <w:color w:val="1e7b34"/>
          <w:shd w:fill="e3f2e6" w:val="clear"/>
          <w:rtl w:val="0"/>
        </w:rPr>
        <w:t xml:space="preserve">[CONFIRMED]</w:t>
      </w:r>
      <w:r>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Design: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Between-subjects.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Conditions for Kangzhi’s RQ:</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 1 (main system) vs Condition 2 (baseline).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Sample per condition: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~18 per fielded version (≈54 total across three shared condition cells; see §3.10 and §7.2).</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Why between-subjects, not within: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Each member has 2 versions to test; a within-subjects design would force each participant through 6 models (~2.5–3.5 hours), which is infeasible and would corrupt later data through fatigue and demand characteristics — and because repeating near-identical AI conversations quickly becomes repetitive, boring and tiring, degrading later-condition data quality.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Pr>
          <w:rFonts w:ascii="Arial Unicode MS" w:cs="Arial Unicode MS" w:eastAsia="Arial Unicode MS" w:hAnsi="Arial Unicode MS"/>
          <w:i w:val="1"/>
          <w:iCs w:val="1"/>
          <w:highlight w:val="yellow"/>
          <w:rtl w:val="0"/>
        </w:rPr>
        <w:t xml:space="preserve">(Andrea's design: between-subjects, two conditions (reflective vs. directive recommendation strategy), same N≈18/group power caveat. Conditions routed via rec ∈ {reflective, direct} with cond=main fixed (Andrea does not vary phase c). Primary DV: CIP-Short LR subscale, pre + post (phase-a pre-survey and post-survey). The phase-c role-play is identical across Andrea's two conditions — her manipulation is phase b only.)</w:t>
      </w:r>
    </w:p>
    <w:bookmarkStart w:colFirst="0" w:colLast="0" w:name="d2lklxxupibk" w:id="17"/>
    <w:bookmarkEnd w:id="17"/>
    <w:p w:rsidR="00000000" w:rsidDel="00000000" w:rsidP="00000000" w:rsidRDefault="00000000" w:rsidRPr="00000000" w14:paraId="000000B3">
      <w:pPr>
        <w:pStyle w:val="Heading2"/>
        <w:rPr/>
      </w:pPr>
      <w:r>
        <w:rPr>
          <w:rtl w:val="0"/>
        </w:rPr>
        <w:t xml:space="preserve">3.2 Three-Phase Session Structure </w:t>
      </w:r>
      <w:r>
        <w:rPr>
          <w:b w:val="1"/>
          <w:bCs w:val="1"/>
          <w:color w:val="1e7b34"/>
          <w:shd w:fill="e3f2e6" w:val="clear"/>
          <w:rtl w:val="0"/>
        </w:rPr>
        <w:t xml:space="preserve">[CONFIRMED · IMPLEMENTED]</w:t>
      </w:r>
      <w:r>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Phase a — Questionnaire pre-test: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structured personality, values, interest measures + pre-measures of the DVs (see 3.4).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Phase b — Conversational recommendation: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neutral, two-condition-shared dialogue that asks a few questions and proposes 5 careers (rendered as selectable cards in the app); the user selects one to embody (and may switch later). This phase does NOT contain Kangzhi’s three design components.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Phase c — Role-play: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future-self dialogue. This is where the design intervention lives and where the core measurement is focused.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Key design choice: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Phases a and b are shared, identical prerequisite flows for both conditions. The only difference between conditions is in phase c. Any influence from the recommendation phase is balanced across groups and does not contaminate the core comparison. All participants arrive at phase c holding a self-selected career — the same starting line — before the variable of interest begins.</w:t>
      </w:r>
    </w:p>
    <w:bookmarkStart w:colFirst="0" w:colLast="0" w:name="ivqcfntpowax" w:id="18"/>
    <w:bookmarkEnd w:id="18"/>
    <w:p w:rsidR="00000000" w:rsidDel="00000000" w:rsidP="00000000" w:rsidRDefault="00000000" w:rsidRPr="00000000" w14:paraId="000000B8">
      <w:pPr>
        <w:pStyle w:val="Heading2"/>
        <w:rPr/>
      </w:pPr>
      <w:r>
        <w:rPr>
          <w:rtl w:val="0"/>
        </w:rPr>
        <w:t xml:space="preserve">3.3 Baseline Definition </w:t>
      </w:r>
      <w:r>
        <w:rPr>
          <w:b w:val="1"/>
          <w:bCs w:val="1"/>
          <w:color w:val="1e7b34"/>
          <w:shd w:fill="e3f2e6" w:val="clear"/>
          <w:rtl w:val="0"/>
        </w:rPr>
        <w:t xml:space="preserve">[CONFIRMED · IMPLEMENTED]</w:t>
      </w:r>
      <w:r>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baseline is the minimally engineered version of the phase-c role-play: it receives only a generic role instruction (roleplay the user’s 10-year future self in the chosen career; converse naturally), the chosen career name, and the (phase-b-negotiated) location. It does NOT receive the pre-survey questionnaire answers, does NOT receive the phase-b conversation content, does not mirror communication style, does not use episodic scene language, and has no anti-sycophancy guardrails. It uses the same underlying model and conversation-length limits as the main system.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Rationale: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baseline represents how a developer might naively approach the task without specific design intervention — sincere and functional, not a strawman. Because “using the user profile to ground the role-play” is itself part of the biographical-grounding component, the baseline must not receive the questionnaire data. The hand-off content passed from phase b into phase c differs by condition — the main system receives the full profile (questionnaire + phase-b notes) together with the chosen career and location; the baseline receives only the chosen career and the location. The career and the location together are the chosen scenario (which future, where) and are the irreducible premise of the role-play, so both conditions get them. This is hard-coded in the condition-routing logic (implemented and verified: the baseline route receives the career + location only). The baseline additionally carries the one-sentence geographic-realism floor (§3.5) — a shared responsible-guidance requirement, not a design component.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What the baseline is — and what it deliberately is not.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Three alternative control conditions were considered and rejected.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 No-AI control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(e.g., guided imagination only): rejected because it confounds the medium with the design — any difference could reflect “talking to an AI at all” (novelty, interactivity) rather than the three components under test.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(ii) Irrelevant-AI control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(chatting with a generic assistant about something else): rejected because it does not hold the task constant — participants would not engage in a future-self role-play at all, so mediator and outcome differences could not be attributed to how the role-play was designed.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(iii) Direct-advice control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AI simply recommends a career): rejected for Kangzhi’s RQ because it changes the task category from embodiment to advice — and because advice-style versus reflective strategies is precisely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Andrea’s manipulated axis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tested separately within the same artifact. The baseline therefore holds everything constant — same model, same time policy, same chosen career and location, same role-play task — and removes only the three design components plus the profile, so any difference is attributable to the integrated design itself.</w:t>
      </w:r>
    </w:p>
    <w:bookmarkStart w:colFirst="0" w:colLast="0" w:name="vw6sm4ky3fbp" w:id="19"/>
    <w:bookmarkEnd w:id="19"/>
    <w:p w:rsidR="00000000" w:rsidDel="00000000" w:rsidP="00000000" w:rsidRDefault="00000000" w:rsidRPr="00000000" w14:paraId="000000BC">
      <w:pPr>
        <w:pStyle w:val="Heading2"/>
        <w:rPr/>
      </w:pPr>
      <w:r>
        <w:rPr>
          <w:rtl w:val="0"/>
        </w:rPr>
        <w:t xml:space="preserve">3.4 User Information Collection </w:t>
      </w:r>
      <w:r>
        <w:rPr>
          <w:b w:val="1"/>
          <w:bCs w:val="1"/>
          <w:color w:val="1e7b34"/>
          <w:shd w:fill="e3f2e6" w:val="clear"/>
          <w:rtl w:val="0"/>
        </w:rPr>
        <w:t xml:space="preserve">[CONFIRMED · IMPLEMENTED]</w:t>
      </w: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Hybrid approach. A brief pre-survey collects structured personality, values, and interest data; this data is fed to the main system across phases b and c, and is used by phase b for both conditions to generate recommendations. Open-ended elicitation continues during the phase-c conversation (main condition). The pre-survey data is fed to the main condition only in phase c; the baseline never receives it in phase c.</w:t>
      </w:r>
    </w:p>
    <w:bookmarkStart w:colFirst="0" w:colLast="0" w:name="tlwi3tg9bp0k" w:id="20"/>
    <w:bookmarkEnd w:id="20"/>
    <w:p w:rsidR="00000000" w:rsidDel="00000000" w:rsidP="00000000" w:rsidRDefault="00000000" w:rsidRPr="00000000" w14:paraId="000000BE">
      <w:pPr>
        <w:pStyle w:val="Heading3"/>
        <w:rPr/>
      </w:pPr>
      <w:r>
        <w:rPr>
          <w:rtl w:val="0"/>
        </w:rPr>
        <w:t xml:space="preserve">Pre-survey content (phase a; target ~10 minutes)</w:t>
      </w:r>
    </w:p>
    <w:tbl>
      <w:tblPr>
        <w:tblStyle w:val="Table2"/>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Instrument</w:t>
            </w:r>
            <w:r>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Items / scale</w:t>
            </w:r>
            <w:r>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Purpose</w:t>
            </w:r>
            <w:r>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Fed to AI?</w:t>
            </w:r>
            <w:r>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TIPI</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Rentfrow &amp; Swann, 2003)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[REVISED in v4.1]</w:t>
            </w:r>
            <w:r>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10 items, 2 per Big-Five trait (one reversed each),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instruction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7-point agree–disagree 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Disagree strongly … 7 = Agree strongly); scores Emotional Stability natively (no rescaling needed — already /7)</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Personality input for AI grounding + recommendation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Yes (main phase c + both in phase b)</w:t>
            </w:r>
          </w:p>
        </w:tc>
      </w:tr>
      <w:tr>
        <w:trPr>
          <w:cantSplit w:val="0"/>
          <w:tblHeader w:val="0"/>
        </w:trPr>
        <w:tc>
          <w:tcPr>
            <w:shd w:fill="f3f6fa"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O*NET Work Values</w:t>
            </w:r>
          </w:p>
        </w:tc>
        <w:tc>
          <w:tcPr>
            <w:shd w:fill="f3f6fa"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 values with descriptors, rated 1–7 for importance; top 3 fed to the AI</w:t>
            </w:r>
          </w:p>
        </w:tc>
        <w:tc>
          <w:tcPr>
            <w:shd w:fill="f3f6fa"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Work-values input</w:t>
            </w:r>
          </w:p>
        </w:tc>
        <w:tc>
          <w:tcPr>
            <w:shd w:fill="f3f6fa"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Yes (same as above) —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sign-off pending vs the original Schwartz PVQ</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RIASEC (Holland; O*NET descriptions)</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6 items (one per type), rated 1–7 “how interested are you in each kind of work?”; top 1–2 types fed</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Interest input</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Yes (same as above)</w:t>
            </w:r>
          </w:p>
        </w:tc>
      </w:tr>
      <w:tr>
        <w:trPr>
          <w:cantSplit w:val="0"/>
          <w:tblHeader w:val="0"/>
        </w:trPr>
        <w:tc>
          <w:tcPr>
            <w:shd w:fill="f3f6fa"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Pre-IOS</w:t>
            </w:r>
          </w:p>
        </w:tc>
        <w:tc>
          <w:tcPr>
            <w:shd w:fill="f3f6fa"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1 pictorial circles item</w:t>
            </w:r>
          </w:p>
        </w:tc>
        <w:tc>
          <w:tcPr>
            <w:shd w:fill="f3f6fa"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Closeness baseline</w:t>
            </w:r>
          </w:p>
        </w:tc>
        <w:tc>
          <w:tcPr>
            <w:shd w:fill="f3f6fa"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Pre-FSCS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2 pictorial circles items (similarity, connectedness)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Continuity baseline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shd w:fill="f3f6fa"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w:t>
            </w:r>
          </w:p>
        </w:tc>
        <w:tc>
          <w:tcPr>
            <w:shd w:fill="f3f6fa"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4 items, 1–7 (same items post; wording below)</w:t>
            </w:r>
          </w:p>
        </w:tc>
        <w:tc>
          <w:tcPr>
            <w:shd w:fill="f3f6fa"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 baseline</w:t>
            </w:r>
          </w:p>
        </w:tc>
        <w:tc>
          <w:tcPr>
            <w:shd w:fill="f3f6fa"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shd w:fill="f3f6fa"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Pr>
                <w:rFonts w:ascii="Arial" w:cs="Arial" w:eastAsia="Arial" w:hAnsi="Arial"/>
                <w:b w:val="1"/>
                <w:bCs w:val="1"/>
                <w:i w:val="0"/>
                <w:iCs w:val="0"/>
                <w:smallCaps w:val="0"/>
                <w:strike w:val="0"/>
                <w:color w:val="1a1a1a"/>
                <w:sz w:val="21"/>
                <w:szCs w:val="21"/>
                <w:highlight w:val="yellow"/>
                <w:u w:val="none"/>
                <w:vertAlign w:val="baseline"/>
                <w:rtl w:val="0"/>
              </w:rPr>
              <w:t xml:space="preserve">CIP </w:t>
            </w:r>
            <w:r>
              <w:rPr>
                <w:b w:val="1"/>
                <w:bCs w:val="1"/>
                <w:highlight w:val="yellow"/>
                <w:rtl w:val="0"/>
              </w:rPr>
              <w:t xml:space="preserve">Lack of Readiness </w:t>
            </w:r>
            <w:r>
              <w:rPr>
                <w:rFonts w:ascii="Arial" w:cs="Arial" w:eastAsia="Arial" w:hAnsi="Arial"/>
                <w:b w:val="0"/>
                <w:bCs w:val="0"/>
                <w:i w:val="0"/>
                <w:iCs w:val="0"/>
                <w:smallCaps w:val="0"/>
                <w:strike w:val="0"/>
                <w:color w:val="1a1a1a"/>
                <w:sz w:val="21"/>
                <w:szCs w:val="21"/>
                <w:highlight w:val="yellow"/>
                <w:u w:val="none"/>
                <w:vertAlign w:val="baseline"/>
                <w:rtl w:val="0"/>
              </w:rPr>
              <w:t xml:space="preserve">(CIP-Short; Xu &amp; Tracey, 2017b) </w:t>
            </w:r>
            <w:r>
              <w:rPr>
                <w:rFonts w:ascii="Arial" w:cs="Arial" w:eastAsia="Arial" w:hAnsi="Arial"/>
                <w:b w:val="1"/>
                <w:bCs w:val="1"/>
                <w:i w:val="0"/>
                <w:iCs w:val="0"/>
                <w:smallCaps w:val="0"/>
                <w:strike w:val="0"/>
                <w:color w:val="6b2fb3"/>
                <w:sz w:val="21"/>
                <w:szCs w:val="21"/>
                <w:highlight w:val="yellow"/>
                <w:u w:val="none"/>
                <w:vertAlign w:val="baseline"/>
                <w:rtl w:val="0"/>
              </w:rPr>
              <w:t xml:space="preserve">[NEW in v4.1]</w:t>
            </w:r>
            <w:r>
              <w:rPr>
                <w:rtl w:val="0"/>
              </w:rPr>
            </w:r>
          </w:p>
        </w:tc>
        <w:tc>
          <w:tcPr>
            <w:shd w:fill="f3f6fa"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5 items, reverse-scored, original 6-point scale (1 = completely disagree … 6 = strongly agree)</w:t>
            </w:r>
          </w:p>
        </w:tc>
        <w:tc>
          <w:tcPr>
            <w:shd w:fill="f3f6fa"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decision-making readiness baseline (distal outcome)</w:t>
            </w:r>
          </w:p>
        </w:tc>
        <w:tc>
          <w:tcPr>
            <w:shd w:fill="f3f6fa"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choice + familiarity (1–7) + interest strength (1–7)</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Captured after phase b, on the career lock-in step (they concern the chosen career)</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Covariates</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yes; ratings: covariate</w:t>
            </w:r>
          </w:p>
        </w:tc>
      </w:tr>
      <w:tr>
        <w:trPr>
          <w:cantSplit w:val="0"/>
          <w:tblHeader w:val="0"/>
        </w:trPr>
        <w:tc>
          <w:tcPr>
            <w:shd w:fill="f3f6fa"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Demographics (age, gender, year incl. Fourth + custom, major — free text)</w:t>
            </w:r>
          </w:p>
        </w:tc>
        <w:tc>
          <w:tcPr>
            <w:shd w:fill="f3f6fa"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Sample description + AI register calibration</w:t>
            </w:r>
          </w:p>
        </w:tc>
        <w:tc>
          <w:tcPr>
            <w:shd w:fill="f3f6fa"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Yes, with anti-stereotyping rule</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Final vividness wording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(same 4 items pre and post): 1. “I can picture my future self clearly.” 2. “My future self feels tangible and real to me, not abstract.” 3. “I can imagine specific details about my future self’s life.” 4. “When I think about my future self, I can almost feel what it would be like.”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Final manipulation-check wording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“My future self spoke in a way that felt like my own way of talking.” (style mirroring) 2. “My future self described their life through specific, concrete moments rather than vague generalities.” (scenario specificity) 3. “My future self seemed to genuinely understand my current situation and who I am.” (biographical understanding)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Register calibration means adjusting how formally the AI speaks — its level of formality, vocabulary complexity, and topic references — to suit the user’s profile.</w:t>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Original-instructions rule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[NEW in v4.1, per supervisor instruction]</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Every instrument is administered with its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published instruction and response 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TIPI with Gosling et al.’s (2003) full instruction (“Here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 and the 1–7 anchors; IOS in Aron et al.’s (1992) format adapted to the future self;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FSCS with its original wording, whose own parenthetical defines the target — “your future self (the person you will be 10 years from now)” — which simultaneously answers the request to make “your future self” concrete to participants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CIP-Short Lack of Readiness with its original 6-point agreement scale (reverse-scored); O*NET Work Values and RIASEC descriptions checked against the O*NET source wording.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CIP subscale choice &amp; item sourcing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CIP-Short comprises four 5-item subscales; this study administers a single one,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Lack of Readiness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subscale — the readiness facet most proximal to a single-session future-self intervention and the one that doubles as the open-access proxy for career decision self-efficacy (it loads on self-efficacy and conscientiousness; Brown et al., 2012). The same subscale is the shared distal outcome for both Kangzhi’s and Andrea’s contrasts. Item sourcing: of the five LR items, item 5 is verbatim from Xu &amp; Tracey (2017b); items 1–4 are adapted from the published item descriptions in Brown et al. (2012, Table 2) and Hacker et al. (2013, Table 2), because the exact administered stems were not printed in those sources.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Optional: confirm the verbatim five LR stems by requesting the original item table from the scale author (Hui Xu, huixu5@asu.edu); items 1–4 are reconstructions pending that confirmation, and item 5 is already verbatim.</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licensed CDSE-SF is not used in this study; the CIP-Short Lack of Readiness subscale replaces it as the open-access proxy for career decision self-efficacy.</w:t>
      </w:r>
    </w:p>
    <w:bookmarkStart w:colFirst="0" w:colLast="0" w:name="xm1acch3loap" w:id="21"/>
    <w:bookmarkEnd w:id="21"/>
    <w:p w:rsidR="00000000" w:rsidDel="00000000" w:rsidP="00000000" w:rsidRDefault="00000000" w:rsidRPr="00000000" w14:paraId="000000F0">
      <w:pPr>
        <w:pStyle w:val="Heading3"/>
        <w:rPr/>
      </w:pPr>
      <w:r>
        <w:rPr>
          <w:rtl w:val="0"/>
        </w:rPr>
        <w:t xml:space="preserve">Handling differences that come from participants choosing different careers </w:t>
      </w:r>
      <w:r>
        <w:rPr>
          <w:b w:val="1"/>
          <w:bCs w:val="1"/>
          <w:color w:val="1e7b34"/>
          <w:shd w:fill="e3f2e6" w:val="clear"/>
          <w:rtl w:val="0"/>
        </w:rPr>
        <w:t xml:space="preserve">[CONFIRMED — rationale to be walked through at the next supervisor meeting]</w:t>
      </w:r>
      <w:r>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Because each participant picks their own career, part of the variation in how the role-play feels comes from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which career was chosen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not from the condition. Three safeguards keep this career-driven variation from being mistaken for a condition effect: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1. Continuous covariates: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career familiarity (1–7) and interest strength (1–7) entered as covariates in ANCOVA.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2. Career type not statistically controlled: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categorical RIASEC covariate would consume too many degrees of freedom in a small sample; acknowledged in limitations (§9.2).</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3. Shared recommendation phase: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both conditions pass through identical phases a and b.</w:t>
      </w:r>
    </w:p>
    <w:bookmarkStart w:colFirst="0" w:colLast="0" w:name="4hgesvk7ws0i" w:id="22"/>
    <w:bookmarkEnd w:id="22"/>
    <w:p w:rsidR="00000000" w:rsidDel="00000000" w:rsidP="00000000" w:rsidRDefault="00000000" w:rsidRPr="00000000" w14:paraId="000000F5">
      <w:pPr>
        <w:pStyle w:val="Heading2"/>
        <w:rPr/>
      </w:pPr>
      <w:r>
        <w:rPr>
          <w:rtl w:val="0"/>
        </w:rPr>
        <w:t xml:space="preserve">3.5 Handling Users With No Clear Career Preference </w:t>
      </w:r>
      <w:r>
        <w:rPr>
          <w:b w:val="1"/>
          <w:bCs w:val="1"/>
          <w:color w:val="1e7b34"/>
          <w:shd w:fill="e3f2e6" w:val="clear"/>
          <w:rtl w:val="0"/>
        </w:rPr>
        <w:t xml:space="preserve">[CONFIRMED · IMPLEMENTED]</w:t>
      </w:r>
      <w:r>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Three convergent paths, all ending at “holding one concrete career, ready to role-play”: clear preference → phase b includes it among the 5 and confirms; vague direction → phase b helps concretize it; no direction → user picks one from the 5 phase-b suggestions. The app additionally shows an always-available “Choose your career →” control from the start of phase b, so the career step is never gated behind a minimum number of messages.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Geographic realism &amp; responsible guidance </w:t>
      </w:r>
      <w:r>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Because the artifact is framed to participants as genuine career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exploration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it must never present an unrealistic career future as plausible merely to match a participant’s wish. In the recommendation phase (Kangzhi’s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guide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 only),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after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 has settled on one of the five careers, the guide briefly negotiates a realistic location: it asks where they currently lean toward living or working over the next ten years, checks that against the chosen career’s real geography, and — where the leaning is a poor fit — is honest about where the field actually concentrates and narrows the preference toward a realistic range.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If the participant still insists after hearing the reality, their choice is respected and recorded.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negotiated location is part of the chosen scenario and is passed to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both</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conditions’ phase-c role-play; the role-play then portrays that choice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truthfully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without misleading the participant and without lecturing them. This “be realistic, don’t mislead” floor applies to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both main and baseline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is a shared responsible-guidance requirement,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 of the three manipulated design components. When no location is given, both prompts substitute a neutral phrase (“a place you haven’t pinned down yet”). Andrea’s two recommendation variants are her own RQ; the location step is in Kangzhi’s guide only.</w:t>
      </w:r>
    </w:p>
    <w:bookmarkStart w:colFirst="0" w:colLast="0" w:name="vf59uck9jgl6" w:id="23"/>
    <w:bookmarkEnd w:id="23"/>
    <w:p w:rsidR="00000000" w:rsidDel="00000000" w:rsidP="00000000" w:rsidRDefault="00000000" w:rsidRPr="00000000" w14:paraId="000000F8">
      <w:pPr>
        <w:pStyle w:val="Heading2"/>
        <w:rPr/>
      </w:pPr>
      <w:r>
        <w:rPr>
          <w:rtl w:val="0"/>
        </w:rPr>
        <w:t xml:space="preserve">3.6 Procedure </w:t>
      </w:r>
      <w:r>
        <w:rPr>
          <w:b w:val="1"/>
          <w:bCs w:val="1"/>
          <w:color w:val="1e7b34"/>
          <w:shd w:fill="e3f2e6" w:val="clear"/>
          <w:rtl w:val="0"/>
        </w:rPr>
        <w:t xml:space="preserve">[CONFIRMED · IMPLEMENTED]</w:t>
      </w:r>
      <w:r>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Informed consent + a short set-up step (name + colour for the future-self avatar) (~2 min).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 data is recorded before consent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session record is created only when the participant agrees.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Phase a: pre-survey (~10 min, capped to stay inside the survey-fatigue safe zone — see 3.9)</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(advances only on Continue)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Phase b: conversational recommendation + career selection (5 proposals rendered as selectable cards); for Kangzhi’s guide, a brief location negotiation follows the career choice (see 3.5); covariates (familiarity, interest) rated at the career lock-in (~8–10 min)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(Continue starts the phase-c clock)</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Phase c: role-play with the future self in the chosen career — 20-minute soft target, 30-minute hard cap (see 3.9/3.9b); a quiet count-up clock is visible in the header (no countdown or pressure cues)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Post-survey: post-IOS, post-FSCS, post-vividness, post-CIP-LR, manipulation checks,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two</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open-ended qualitative questions (~10 min); no path back into the role-play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Optional free continuation —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same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future-self conversation continuing (full history retained), recorded separately — then a short closing/debrief screen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Total session: ~50–60 minutes per participant, completed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fully remotely and self-administered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 the participant’s own device. Each step is saved incrementally to a durable store — including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every chat turn with a timestamp, written as it happens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so an interrupted session can resume (the participant is offered an explicit “continue where you left off / start over” choice) and a drop-out still leaves partial data.</w:t>
      </w:r>
    </w:p>
    <w:bookmarkStart w:colFirst="0" w:colLast="0" w:name="k4qv16ssmxu9" w:id="24"/>
    <w:bookmarkEnd w:id="24"/>
    <w:p w:rsidR="00000000" w:rsidDel="00000000" w:rsidP="00000000" w:rsidRDefault="00000000" w:rsidRPr="00000000" w14:paraId="00000103">
      <w:pPr>
        <w:pStyle w:val="Heading2"/>
        <w:rPr/>
      </w:pPr>
      <w:r>
        <w:rPr>
          <w:rtl w:val="0"/>
        </w:rPr>
        <w:t xml:space="preserve">3.7 Qualitative Data — Open-Ended Questions </w:t>
      </w:r>
      <w:r>
        <w:rPr>
          <w:b w:val="1"/>
          <w:bCs w:val="1"/>
          <w:color w:val="1e7b34"/>
          <w:shd w:fill="e3f2e6" w:val="clear"/>
          <w:rtl w:val="0"/>
        </w:rPr>
        <w:t xml:space="preserve">[CONFIRMED · IMPLEMENTED]</w:t>
      </w:r>
      <w:r>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All participants answer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two</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open-ended written questions at the end of the post-survey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[REVISED in v4.1 — reduced from four per supervisor instruction to save participant energy]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(2)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This pair targets the mechanism (what produces and what breaks the felt reality of the future self), which is where the qualitative analysis earns its keep. The dropped items were (3) “did the way it spoke remind you of yourself” — largely redundant with manipulation-check 1 (style mirroring) — and (4) “did anything shift in how you picture yourself in this career” — whose quantitative job is now carried by the CIP-Short Lack of Readiness outcome measure. Light thematic analysis follows.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Voluntary follow-up interview.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post-survey shows the team’s contact email (thy.le@student.uva.nl) and invites interested participants to email the team themselves; no participant contact is collected. A no-PII ‘interested?’ checkbox is recorded for a descriptive interest rate only. [TO-IMPLEMENT: the live app (survey.jsx post-survey) and db/schema.sql still need to match this model: drop the stored contact field, show the team email, and keep only a no-PII interest flag. The thesis §4.2 storage description must also be updated.]</w:t>
      </w:r>
    </w:p>
    <w:bookmarkStart w:colFirst="0" w:colLast="0" w:name="4k3anvzfvs5x" w:id="25"/>
    <w:bookmarkEnd w:id="25"/>
    <w:p w:rsidR="00000000" w:rsidDel="00000000" w:rsidP="00000000" w:rsidRDefault="00000000" w:rsidRPr="00000000" w14:paraId="00000106">
      <w:pPr>
        <w:pStyle w:val="Heading2"/>
        <w:rPr/>
      </w:pPr>
      <w:r>
        <w:rPr>
          <w:rtl w:val="0"/>
        </w:rPr>
        <w:t xml:space="preserve">3.8 Conversation Language </w:t>
      </w:r>
      <w:r>
        <w:rPr>
          <w:b w:val="1"/>
          <w:bCs w:val="1"/>
          <w:color w:val="1e7b34"/>
          <w:shd w:fill="e3f2e6" w:val="clear"/>
          <w:rtl w:val="0"/>
        </w:rPr>
        <w:t xml:space="preserve">[CONFIRMED]</w:t>
      </w:r>
      <w:r>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Conversations are conducted in English, with natural code-switching permitted (mirrored in-prompt by the main condition). Other-language interaction is deferred to future work and acknowledged as a limitation.</w:t>
      </w:r>
    </w:p>
    <w:bookmarkStart w:colFirst="0" w:colLast="0" w:name="84aso0fhhnvl" w:id="26"/>
    <w:bookmarkEnd w:id="26"/>
    <w:p w:rsidR="00000000" w:rsidDel="00000000" w:rsidP="00000000" w:rsidRDefault="00000000" w:rsidRPr="00000000" w14:paraId="00000108">
      <w:pPr>
        <w:pStyle w:val="Heading2"/>
        <w:rPr/>
      </w:pPr>
      <w:r>
        <w:rPr>
          <w:rtl w:val="0"/>
        </w:rPr>
        <w:t xml:space="preserve">3.9 Session Length &amp; Fatigue </w:t>
      </w:r>
      <w:r>
        <w:rPr>
          <w:b w:val="1"/>
          <w:bCs w:val="1"/>
          <w:color w:val="1e7b34"/>
          <w:shd w:fill="e3f2e6" w:val="clear"/>
          <w:rtl w:val="0"/>
        </w:rPr>
        <w:t xml:space="preserve">[CONFIRMED · IMPLEMENTED]</w:t>
      </w:r>
      <w:r>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Evidence base.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For the questionnaire portions, survey-methodology research finds the ideal questionnaire length is ~10 minutes, with fatigue and satisficing rising after the 15–20-minute mark (Galesic &amp; Bosnjak, 2009; Herzog &amp; Bachman, 1981; practitioner observation). The study is self-administered and remote, so it does not benefit from the sustained engagement a present interviewer provides. Each questionnaire (pre and post) is capped at ~10 minutes; the long middle is open-ended, personally relevant conversation, which sustains engagement far longer than form-filling. To rebuild the safeguard a present interviewer normally provides, the application (i) shows a gentle, non-blocking, dismissible rest prompt every 20 minutes during phases b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 (ii) places a “take a breath” pause screen between each stage that advances only on Continue, and (iii) saves progress incrementally per turn. Unsupervised remote completion is acknowledged as a limitation (§9.2).</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Recommendation.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~50–60 minutes is acceptable but near the comfortable upper bound; do not exceed ~90 minutes.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Citation note: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Galesic &amp; Bosnjak (2009), POQ 73(2); Herzog &amp; Bachman (1981), POQ 45(4) are citable directly; industry sources are practitioner observations — cite cautiously and supplement with qualitative-interview methodology literature for the whole-session claim.</w:t>
      </w:r>
    </w:p>
    <w:bookmarkStart w:colFirst="0" w:colLast="0" w:name="4huqdrg90itb" w:id="27"/>
    <w:bookmarkEnd w:id="27"/>
    <w:p w:rsidR="00000000" w:rsidDel="00000000" w:rsidP="00000000" w:rsidRDefault="00000000" w:rsidRPr="00000000" w14:paraId="0000010C">
      <w:pPr>
        <w:pStyle w:val="Heading2"/>
        <w:rPr/>
      </w:pPr>
      <w:r>
        <w:rPr>
          <w:rtl w:val="0"/>
        </w:rPr>
        <w:t xml:space="preserve">3.9b Conversation-Time Management </w:t>
      </w:r>
      <w:r>
        <w:rPr>
          <w:b w:val="1"/>
          <w:bCs w:val="1"/>
          <w:color w:val="1e7b34"/>
          <w:shd w:fill="e3f2e6" w:val="clear"/>
          <w:rtl w:val="0"/>
        </w:rPr>
        <w:t xml:space="preserve">[CONFIRMED · IMPLEMENTED]</w:t>
      </w:r>
      <w:r>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Soft target 20 minutes, hard cap 30 minutes.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 gentle, non-blocking rest prompt appears at 20 minutes, inviting the participant to continue or wrap up — never cutting off mid-sentence — and recurs every 20 minutes if dismissed (“Keep going”). At 30 minutes the formal experimental conversation ends (input disables after the current reply). The phase-c clock starts when the participant presses Continue/Begin on the phase-b→c pause, so resting there costs no conversation time. Recorded per run: duration_sec, turn_count, hit_soft_cap, hit_hard_cap, ended_by ∈ {user, hard_cap}.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Post-survey free continuation.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After the post-survey, participants may keep chatting with the future self — the same conversation continuing with full history. It is logged separately (free_continuation) and treated as a secondary behavioral finding (e.g., whether main-condition users voluntarily continue longer).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It is NOT included in the main analysis.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participant-facing copy states honestly that this part is still recorded for the researcher but is outside the main study.</w:t>
      </w:r>
    </w:p>
    <w:bookmarkStart w:colFirst="0" w:colLast="0" w:name="dsy9djac1coh" w:id="28"/>
    <w:bookmarkEnd w:id="28"/>
    <w:p w:rsidR="00000000" w:rsidDel="00000000" w:rsidP="00000000" w:rsidRDefault="00000000" w:rsidRPr="00000000" w14:paraId="0000010F">
      <w:pPr>
        <w:pStyle w:val="Heading2"/>
        <w:rPr/>
      </w:pPr>
      <w:r>
        <w:rPr>
          <w:rtl w:val="0"/>
        </w:rPr>
        <w:t xml:space="preserve">3.10 Power Analysis </w:t>
      </w:r>
      <w:r>
        <w:rPr>
          <w:b w:val="1"/>
          <w:bCs w:val="1"/>
          <w:color w:val="1e7b34"/>
          <w:shd w:fill="e3f2e6" w:val="clear"/>
          <w:rtl w:val="0"/>
        </w:rPr>
        <w:t xml:space="preserve">[CONFIRMED — limitation acknowledged]</w:t>
      </w:r>
      <w:r>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A priori analysis. The study fields three condition cells that form two balanced between-subjects comparisons (Kangzhi's main vs. baseline; Andrea's reflective vs. direct), with the direct×main cell shared between them. At about 18 participants per arm, with α = 0.05 and power = 0.80, the minimum detectable effect is about d = 0.9 two-tailed (0.83 one-tailed), from d_min = (z(1-α/2) + z(1-β)) × √(2/n). This still detects only large effects, though it improves on the earlier 10 per group (about d = 1.25). The thesis acknowledges this explicitly. Mixed-method analysis compensates by triangulating across data sources. Tool: G*Power or an online calculator; report in the Method chapter.</w:t>
      </w:r>
    </w:p>
    <w:bookmarkStart w:colFirst="0" w:colLast="0" w:name="hhttofykdhq4" w:id="29"/>
    <w:bookmarkEnd w:id="29"/>
    <w:p w:rsidR="00000000" w:rsidDel="00000000" w:rsidP="00000000" w:rsidRDefault="00000000" w:rsidRPr="00000000" w14:paraId="00000111">
      <w:pPr>
        <w:pStyle w:val="Heading1"/>
        <w:ind w:firstLine="170"/>
        <w:rPr/>
      </w:pPr>
      <w:r>
        <w:rPr>
          <w:rtl w:val="0"/>
        </w:rPr>
        <w:t xml:space="preserve">4. Analysis Plan</w:t>
      </w:r>
    </w:p>
    <w:bookmarkStart w:colFirst="0" w:colLast="0" w:name="o8x8u835kogs" w:id="30"/>
    <w:bookmarkEnd w:id="30"/>
    <w:p w:rsidR="00000000" w:rsidDel="00000000" w:rsidP="00000000" w:rsidRDefault="00000000" w:rsidRPr="00000000" w14:paraId="00000112">
      <w:pPr>
        <w:pStyle w:val="Heading2"/>
        <w:rPr/>
      </w:pPr>
      <w:r>
        <w:rPr>
          <w:rtl w:val="0"/>
        </w:rPr>
        <w:t xml:space="preserve">4.1 Pre/Post Quantitative </w:t>
      </w:r>
      <w:r>
        <w:rPr>
          <w:b w:val="1"/>
          <w:bCs w:val="1"/>
          <w:color w:val="1e7b34"/>
          <w:shd w:fill="e3f2e6" w:val="clear"/>
          <w:rtl w:val="0"/>
        </w:rPr>
        <w:t xml:space="preserve">[CONFIRMED]</w:t>
      </w:r>
      <w:r>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 (primary, confirmatory):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independent-samples t-tests (or Wilcoxon if non-normal) on change scores for closeness, vividness, continuity. ANCOVA with pre-scores, career familiarity, and interest strength as continuous covariates (and conversation turn count if conditions differ in length).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Distal outcomes (directional; power-limited):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same Δ-comparison pipeline for CIP-Short Lack of Readiness change scores (H4), interpreted with the power limits of §3.10 in mind.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Whole-intervention effect: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 addition to between-condition Δs, report whole-sample pre→post paired tests on mediators and outcomes — both conditions contain a complete future-self session, so the overall effect of taking part and the between-condition design effect are distinct questions (this mirrors the analysis style of the closest prior work: change-score condition comparisons in Pataranutaporn et al., 2024; time effects in Jeon et al., 2025).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Exploratory mediation: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correlations between mediator Δs and outcome Δs (E1); formal mediation models are underpowered at this N and are framed as exploratory/future work. Cohen’s d reported for all effects; Cronbach’s alpha for multi-item scales.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Implementation status: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deployed app exports a tidy CSV (one row per run) and full JSON; a Python script (analysis.py) already computes per-condition descriptives, change scores, Cohen’s d on change scores, and Cronbach’s α, with labelled not_implemented stubs for the inferential pieces (t-test p-values, ANCOVA, LSM) pending the team’s choice of stats software (§8).</w:t>
      </w:r>
    </w:p>
    <w:bookmarkStart w:colFirst="0" w:colLast="0" w:name="on7kuh1p8dxa" w:id="31"/>
    <w:bookmarkEnd w:id="31"/>
    <w:p w:rsidR="00000000" w:rsidDel="00000000" w:rsidP="00000000" w:rsidRDefault="00000000" w:rsidRPr="00000000" w14:paraId="00000114">
      <w:pPr>
        <w:pStyle w:val="Heading2"/>
        <w:rPr/>
      </w:pPr>
      <w:r>
        <w:rPr>
          <w:rtl w:val="0"/>
        </w:rPr>
        <w:t xml:space="preserve">4.2 Manipulation Checks </w:t>
      </w:r>
      <w:r>
        <w:rPr>
          <w:b w:val="1"/>
          <w:bCs w:val="1"/>
          <w:color w:val="1e7b34"/>
          <w:shd w:fill="e3f2e6" w:val="clear"/>
          <w:rtl w:val="0"/>
        </w:rPr>
        <w:t xml:space="preserve">[CONFIRMED]</w:t>
      </w:r>
      <w:r>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Verify that main-condition participants perceived the three design components more strongly than baseline participants — distinguishing “the theory didn’t help” from “the implementation wasn’t perceived.”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(Terminology per v4.1: the three perceived-component items are manipulation checks on component delivery; closeness/vividness/continuity are the mediators; CIP-Short Lack of Readiness is the distal outcome — see §2.5.)</w:t>
      </w:r>
      <w:r>
        <w:rPr>
          <w:rtl w:val="0"/>
        </w:rPr>
      </w:r>
    </w:p>
    <w:bookmarkStart w:colFirst="0" w:colLast="0" w:name="dw9l7lf1f6rr" w:id="32"/>
    <w:bookmarkEnd w:id="32"/>
    <w:p w:rsidR="00000000" w:rsidDel="00000000" w:rsidP="00000000" w:rsidRDefault="00000000" w:rsidRPr="00000000" w14:paraId="00000116">
      <w:pPr>
        <w:pStyle w:val="Heading2"/>
        <w:rPr/>
      </w:pPr>
      <w:r>
        <w:rPr>
          <w:rtl w:val="0"/>
        </w:rPr>
        <w:t xml:space="preserve">4.3 Career Type — Not Controlled [see limitations]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type is not statistically controlled in this study (small sample; df cost). Stated plainly in limitations; an optional descriptive balance check may be run.</w:t>
      </w:r>
    </w:p>
    <w:bookmarkStart w:colFirst="0" w:colLast="0" w:name="s8kqjvt071gv" w:id="33"/>
    <w:bookmarkEnd w:id="33"/>
    <w:p w:rsidR="00000000" w:rsidDel="00000000" w:rsidP="00000000" w:rsidRDefault="00000000" w:rsidRPr="00000000" w14:paraId="00000118">
      <w:pPr>
        <w:pStyle w:val="Heading2"/>
        <w:rPr/>
      </w:pPr>
      <w:r>
        <w:rPr>
          <w:rtl w:val="0"/>
        </w:rPr>
        <w:t xml:space="preserve">4.4 Transcript-Based Quantitative </w:t>
      </w:r>
      <w:r>
        <w:rPr>
          <w:b w:val="1"/>
          <w:bCs w:val="1"/>
          <w:color w:val="b45309"/>
          <w:shd w:fill="fdf0df" w:val="clear"/>
          <w:rtl w:val="0"/>
        </w:rPr>
        <w:t xml:space="preserve">[TIME-PERMITTING]</w:t>
      </w:r>
      <w:r>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If time allows, compute Linguistic Style Matching (LSM) between user and AI as objective evidence of style mirroring (expected higher in main than baseline). Transcripts are stored turn-level with timestamps, which is the format this requires.</w:t>
      </w:r>
    </w:p>
    <w:bookmarkStart w:colFirst="0" w:colLast="0" w:name="2z1d87cqo0g" w:id="34"/>
    <w:bookmarkEnd w:id="34"/>
    <w:p w:rsidR="00000000" w:rsidDel="00000000" w:rsidP="00000000" w:rsidRDefault="00000000" w:rsidRPr="00000000" w14:paraId="0000011A">
      <w:pPr>
        <w:pStyle w:val="Heading2"/>
        <w:rPr/>
      </w:pPr>
      <w:r>
        <w:rPr>
          <w:rtl w:val="0"/>
        </w:rPr>
        <w:t xml:space="preserve">4.5 Qualitative Analysis </w:t>
      </w:r>
      <w:r>
        <w:rPr>
          <w:b w:val="1"/>
          <w:bCs w:val="1"/>
          <w:color w:val="1e7b34"/>
          <w:shd w:fill="e3f2e6" w:val="clear"/>
          <w:rtl w:val="0"/>
        </w:rPr>
        <w:t xml:space="preserve">[CONFIRMED]</w:t>
      </w:r>
      <w:r>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Thematic analysis of the open-ended post-survey responses identifying moments that produced perceived closeness, vividness, and continuity, and moments that broke immersion.</w:t>
      </w:r>
    </w:p>
    <w:bookmarkStart w:colFirst="0" w:colLast="0" w:name="u2wrbj2i3tn5" w:id="35"/>
    <w:bookmarkEnd w:id="35"/>
    <w:p w:rsidR="00000000" w:rsidDel="00000000" w:rsidP="00000000" w:rsidRDefault="00000000" w:rsidRPr="00000000" w14:paraId="0000011C">
      <w:pPr>
        <w:pStyle w:val="Heading2"/>
        <w:rPr/>
      </w:pPr>
      <w:r>
        <w:rPr>
          <w:rtl w:val="0"/>
        </w:rPr>
        <w:t xml:space="preserve">4.6 Pilot-Stage Diagnostic &amp; Formative Evaluation (Thy) </w:t>
      </w:r>
      <w:r>
        <w:rPr>
          <w:b w:val="1"/>
          <w:bCs w:val="1"/>
          <w:color w:val="1e7b34"/>
          <w:shd w:fill="e3f2e6" w:val="clear"/>
          <w:rtl w:val="0"/>
        </w:rPr>
        <w:t xml:space="preserve">[CONFIRMED]</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Role and scope.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Thy’s contribution is the project’s conversation-logging system and the transcript-diagnostic method built on it, together with the analytics dashboard. The work is a formative, design-science evaluation: the diagnostic instrument is the object of study and the improvement loop runs during the build rather than after launch. Because the deployed app is frozen once it goes live, design changes are made while the system is still being built, which is where this evaluation lives. Thy does not run a formal between-subjects study and the work is not data-driven in the predictive sense as there is no historical dataset, and pilot samples are small.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Division of labour.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Across every iteration, Thy and Andrea test and review the system and write up concrete change recommendations; Kangzhi and Gleb implement the agreed changes in the shared codebase. All conditions now run on one merged app against a single shared database.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The diagnostic instrument.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Every session is logged as structured data (phase, role, message, timestamp, plus per-session metadata: condition, status, start/finish times). A lightweight script flags candidate moments by transparent rules (very short or disengaged replies, expressions of confusion, immersion breaks, repeated or overlong system messages, unmet requests); these flags are then hand-coded against a codebook with three families: friction (confusion, disengagement, immersion breaks, repetition, presentation problems); positive engagement, coded as the three target mediators (closeness, vividness, continuity) rather than as a single bucket, so each design component can be checked against the mediator it is meant to produce; and unmet needs, tagged by O*NET career-fit domain (interests, values, personality, knowledge, skills). Each coded user reaction is paired with the preceding system move (reflective question, direct advice, biographical grounding, episodic scene, etc.) to show which moves tend to land and which lose the participant.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The dashboard.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An interactive dashboard presents the diagnostics along the three-phase journey: drop-off from link-open to post-survey, survey-vs-conversation time, conversation progress and out-of-character points, a design-move-to-mediator scorecard, the most common friction, the unmet-need backlog by fit domain, a turn-count distribution (used to set the minimum-session threshold), and a descriptive pre/post panel. It reads live from the shared database and regenerates on demand. It is a formative monitoring instrument for the team rather than a post-launch analytics product.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Evaluating the instrument.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Trustworthiness: a second coder applies the scheme to a random subset of pilot transcripts; agreement is reported with Cohen’s kappa, disagreements resolved by discussion and the codebook revised. As a convergent check, session-level engagement/resonance codes are compared descriptively against pre-to-post change in the matching self-report mediators (read as corroboration rather than a statistical test, given the small 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The formative loop (evidence the instrument works).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Documented review-to-change cycles made during the build, e.g. collapsing the three near-identical closeness items into one (before/after); removing machine-sounding interface wording and adding a ‘picture your future self’ reflection screen; varying chatbot reply length by question type; rebuilding the stranded career-selection step into the flow; and shortening/clarifying the front-loaded pre-survey flagged as the largest drop-off. Each follows the same read → flag → recommend → implement cycle.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Hand-off.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Findings are written up as prioritised iteration recommendations between sprints. This sharpens the system before Kangzhi and Andrea run their formal evaluations; it does not itself test whether the chatbot moves the psychological outcomes; that remains their question.</w:t>
      </w:r>
    </w:p>
    <w:bookmarkStart w:colFirst="0" w:colLast="0" w:name="c38oysp8ckhd" w:id="36"/>
    <w:bookmarkEnd w:id="36"/>
    <w:p w:rsidR="00000000" w:rsidDel="00000000" w:rsidP="00000000" w:rsidRDefault="00000000" w:rsidRPr="00000000" w14:paraId="0000011E">
      <w:pPr>
        <w:pStyle w:val="Heading1"/>
        <w:ind w:firstLine="170"/>
        <w:rPr/>
      </w:pPr>
      <w:r>
        <w:rPr>
          <w:rtl w:val="0"/>
        </w:rPr>
        <w:t xml:space="preserve">5. Team Coordination</w:t>
      </w:r>
    </w:p>
    <w:bookmarkStart w:colFirst="0" w:colLast="0" w:name="n3hy9m2xlc4g" w:id="37"/>
    <w:bookmarkEnd w:id="37"/>
    <w:p w:rsidR="00000000" w:rsidDel="00000000" w:rsidP="00000000" w:rsidRDefault="00000000" w:rsidRPr="00000000" w14:paraId="0000011F">
      <w:pPr>
        <w:pStyle w:val="Heading2"/>
        <w:rPr/>
      </w:pPr>
      <w:r>
        <w:rPr>
          <w:rtl w:val="0"/>
        </w:rPr>
        <w:t xml:space="preserve">5.1 Individual Research Questions</w:t>
      </w:r>
    </w:p>
    <w:tbl>
      <w:tblPr>
        <w:tblStyle w:val="Table3"/>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Member</w:t>
            </w:r>
            <w:r>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Individual focus</w:t>
            </w:r>
            <w:r>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Status</w:t>
            </w:r>
            <w:r>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Kangzhi</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Integrated user-adaptive design (biographical grounding + style mirroring + episodic scenarios) for closeness, vividness, continuity</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Main vs baseline (between-subjects);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artifact built</w:t>
            </w:r>
            <w:r>
              <w:rPr>
                <w:rtl w:val="0"/>
              </w:rPr>
            </w:r>
          </w:p>
        </w:tc>
      </w:tr>
      <w:tr>
        <w:trPr>
          <w:cantSplit w:val="0"/>
          <w:tblHeader w:val="0"/>
        </w:trPr>
        <w:tc>
          <w:tcPr>
            <w:shd w:fill="f3f6fa" w:val="cle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w:t>
            </w:r>
          </w:p>
        </w:tc>
        <w:tc>
          <w:tcPr>
            <w:shd w:fill="f3f6fa" w:val="cle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Career recommendation strategy: reflective brainstorming vs direct recommendations; </w:t>
            </w:r>
            <w:r>
              <w:rPr>
                <w:rtl w:val="0"/>
              </w:rPr>
              <w:t xml:space="preserve">measure: the shared CIP-Short Lack of Readiness subscale (Xu &amp; Tracey, 2017b), pre + post (5 items, 6-point, reverse-scored) — the same single distal outcome used in Kangzhi’s comparison</w:t>
            </w:r>
          </w:p>
        </w:tc>
        <w:tc>
          <w:tcPr>
            <w:shd w:fill="f3f6fa"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Routing + prompts live in the app; her DV battery is a labelled placeholder slot pending her items;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her two prompts currently run in a card-adapted form that needs her sign-off (§7.5)</w:t>
            </w:r>
            <w:r>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Gleb</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tl w:val="0"/>
              </w:rPr>
              <w:t xml:space="preserve">Participant simulation: silicon participants built from each user's questionnaire, run through the study and compared to real human responses (design choice = persona-conditioning depth)</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Eval pipeline + silicon-cohort runner + read-only results page ship inside the same app</w:t>
            </w:r>
          </w:p>
        </w:tc>
      </w:tr>
      <w:tr>
        <w:trPr>
          <w:cantSplit w:val="0"/>
          <w:tblHeader w:val="0"/>
        </w:trPr>
        <w:tc>
          <w:tcPr>
            <w:shd w:fill="f3f6fa"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Thy</w:t>
            </w:r>
          </w:p>
        </w:tc>
        <w:tc>
          <w:tcPr>
            <w:shd w:fill="f3f6fa"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Pilot-stage diagnostic and formative evaluation; builds the shared logging system and diagnostic dashboard, and with Andrea feeds prioritised change recommendations to Kangzhi and Gleb each iteration</w:t>
            </w:r>
          </w:p>
        </w:tc>
        <w:tc>
          <w:tcPr>
            <w:shd w:fill="f3f6fa"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Shared logging system and diagnostic dashboard live; formative loop runs during the build</w:t>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Note on Gleb’s change: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original memory subsystem is dropped (sessions are ≤30 minutes; no cross-session memory effects to </w:t>
      </w:r>
      <w:r>
        <w:rPr>
          <w:rtl w:val="0"/>
        </w:rPr>
        <w:t xml:space="preserve">measure). Gleb's direction is participant simulation; he compares silicon participants' outcomes to real human responses — primary source now Kangzhi's IOS/FSCS/vividness data and/or Andrea's measures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(see §7).</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Note on Thy’s role: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formal evaluation (recruitment, sessions, data collection, analysis) is owned by each member for their own RQ. Thy owns the pilot/formative-evaluation stage, which covers building the shared logging system and diagnostic dashboard and, with Andrea, reviewing each iteration and feeding prioritised change recommendations to Kangzhi and Gleb for implementation. Because the live app is frozen at launch, this iteration happens during the build.</w:t>
      </w:r>
    </w:p>
    <w:bookmarkStart w:colFirst="0" w:colLast="0" w:name="aj3p0p5aqjuk" w:id="38"/>
    <w:bookmarkEnd w:id="38"/>
    <w:p w:rsidR="00000000" w:rsidDel="00000000" w:rsidP="00000000" w:rsidRDefault="00000000" w:rsidRPr="00000000" w14:paraId="00000131">
      <w:pPr>
        <w:pStyle w:val="Heading2"/>
        <w:rPr/>
      </w:pPr>
      <w:r>
        <w:rPr>
          <w:rtl w:val="0"/>
        </w:rPr>
        <w:t xml:space="preserve">5.2 Implementation Approach </w:t>
      </w:r>
      <w:r>
        <w:rPr>
          <w:b w:val="1"/>
          <w:bCs w:val="1"/>
          <w:color w:val="1e7b34"/>
          <w:shd w:fill="e3f2e6" w:val="clear"/>
          <w:rtl w:val="0"/>
        </w:rPr>
        <w:t xml:space="preserve">[IMPLEMENTED — supersedes the v3.3 plan]</w:t>
      </w:r>
      <w:r>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One shared codebase, one deployment, all conditions.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team’s artifact is the web application originally prototyped by Gleb/Kaehl, onto which Kangzhi’s complete research design was integrated (June 8–10): three-phase flow with pause screens, two-axis condition routing, the full instrument battery, condition-specific prompts, time policy, persistence, and researcher tooling. The integrated version lives on the </w:t>
      </w:r>
      <w:r>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Kaehl</w:t>
      </w:r>
      <w:r>
        <w:rPr>
          <w:rFonts w:ascii="Arial" w:cs="Arial" w:eastAsia="Arial" w:hAnsi="Arial"/>
          <w:b w:val="1"/>
          <w:bCs w:val="1"/>
          <w:i w:val="0"/>
          <w:iCs w:val="0"/>
          <w:smallCaps w:val="0"/>
          <w:strike w:val="0"/>
          <w:color w:val="1a1a1a"/>
          <w:sz w:val="21"/>
          <w:szCs w:val="21"/>
          <w:u w:val="none"/>
          <w:shd w:fill="auto" w:val="clear"/>
          <w:vertAlign w:val="baseline"/>
          <w:rtl w:val="0"/>
        </w:rPr>
        <w:t xml:space="preserve"> branch</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of the team GitHub repository (PR open toward main).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 routing:</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two orthogonal URL axes, locked per session — rec ∈ {guide, reflective, direct} selects the phase-b prompt; cond ∈ {main, baseline} selects the phase-c prompt — plus study (analysis tag) and pid (researcher-assigned prefixed ID, e.g. K017). Phase-c hand-off content differs by condition (full profile + phase-b notes for main; career + location only for baseline) and is hard-coded in the routing logic.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Per-participant links: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https://&lt;app&gt;/?study=kangzhi&amp;rec=direct&amp;cond=main&amp;pid=K017</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(baseline: cond=baseline; Andrea: study=andrea&amp;rec=reflective|direct&amp;cond=main). The admin dashboard can also mint links with a pre-created session id. (v4.3: Kangzhi’s main and baseline now default to rec=direct; rec=guide is retained only as a legacy fallback, and reflective remains Andrea’s research variant.)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Researcher tooling in the same app: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 token-gated /admin dashboard (session table with pid/study/rec/cond, per-condition live descriptives, transcript viewer, CSV + JSON + de-identified exports, eval-run and simulation management), a separately tokened read-only /results page for supervisors, and a ?test=1 researcher launcher (condition picker; never shown to participants).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Division of labour: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members contribute their condition-specific prompt content; the codebase is shared. AI-assisted coding (Claude Code) accelerated the integration.</w:t>
      </w:r>
    </w:p>
    <w:bookmarkStart w:colFirst="0" w:colLast="0" w:name="ryk84ml7g3w2" w:id="39"/>
    <w:bookmarkEnd w:id="39"/>
    <w:p w:rsidR="00000000" w:rsidDel="00000000" w:rsidP="00000000" w:rsidRDefault="00000000" w:rsidRPr="00000000" w14:paraId="00000137">
      <w:pPr>
        <w:pStyle w:val="Heading1"/>
        <w:ind w:firstLine="170"/>
        <w:rPr/>
      </w:pPr>
      <w:r>
        <w:rPr>
          <w:rtl w:val="0"/>
        </w:rPr>
        <w:t xml:space="preserve">6. Technical Configuration</w:t>
      </w:r>
    </w:p>
    <w:bookmarkStart w:colFirst="0" w:colLast="0" w:name="ax9lp58ptbya" w:id="40"/>
    <w:bookmarkEnd w:id="40"/>
    <w:p w:rsidR="00000000" w:rsidDel="00000000" w:rsidP="00000000" w:rsidRDefault="00000000" w:rsidRPr="00000000" w14:paraId="00000138">
      <w:pPr>
        <w:pStyle w:val="Heading2"/>
        <w:rPr/>
      </w:pPr>
      <w:r>
        <w:rPr>
          <w:rtl w:val="0"/>
        </w:rPr>
        <w:t xml:space="preserve">6.1 LLM Choice </w:t>
      </w:r>
      <w:r>
        <w:rPr>
          <w:b w:val="1"/>
          <w:bCs w:val="1"/>
          <w:color w:val="1e7b34"/>
          <w:shd w:fill="e3f2e6" w:val="clear"/>
          <w:rtl w:val="0"/>
        </w:rPr>
        <w:t xml:space="preserve">[CONFIRMED · IMPLEMENTED]</w:t>
      </w:r>
      <w:r>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Model: GPT-5.1 via UvA AI Chat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(llmproxy.uva.nl; free for all UvA students with a UvANetID). Claude is not available on the UvA proxy; among the chat-capable options on the proxy GPT-5.1 is the strongest fit for this task.</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Justification (for the Method chapter):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application’s core is emotionally engaging, empathic role-play. EQ-Bench measures emotional intelligence through challenging multi-turn role-play scenarios, which aligns closely with this task, so it is treated as the deciding benchmark. Model choice was constrained to those the UvA AI Chat proxy actually offers. Among the chat-capable options (GPT-4o, GPT-4.1, GPT-5, GPT-5.1), GPT-5.1 scores highest on EQ-Bench 3 by a clear margin — a normalized ELO of 1461, ahead of GPT-5 (1357), GPT-4o (1304) and GPT-4.1 (1223) — and on the general LMArena text leaderboard it is statistically tied with GPT-4o for the strongest of the available models. Models that rank higher overall (e.g. Grok-4.1, Gemini 3, Claude) are not accessible through the proxy. Because the task is empathic role-play, the prompts are re-piloted on GPT-5.1 before formal sessions.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Implementation: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chat provider is a pure configuration choice — setting LLM_BASE_URL + UVA_API_TOKEN routes the participant chat through the UvA proxy (OpenAI-compatible; default model id gpt-5.1); leaving them unset falls back to an Anthropic key (ANTHROPIC_API_KEY). No code changes to switch. (The teammate prototype previously called Claude Sonnet 4.6 directly; the study configuration is the UvA proxy.) Gleb’s eval pipeline keeps its own Anthropic client regardless of the participant-chat provider.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Caveat to defend against: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capable role-play models can trend toward sycophancy. The main prompt’s anti-sycophancy guardrails directly counter this; re-pilot on GPT-5.1 to verify the behaviour holds.</w:t>
      </w:r>
    </w:p>
    <w:bookmarkStart w:colFirst="0" w:colLast="0" w:name="c4l5d7igfqe" w:id="41"/>
    <w:bookmarkEnd w:id="41"/>
    <w:p w:rsidR="00000000" w:rsidDel="00000000" w:rsidP="00000000" w:rsidRDefault="00000000" w:rsidRPr="00000000" w14:paraId="0000013D">
      <w:pPr>
        <w:pStyle w:val="Heading2"/>
        <w:rPr/>
      </w:pPr>
      <w:r>
        <w:rPr>
          <w:rtl w:val="0"/>
        </w:rPr>
        <w:t xml:space="preserve">6.2 API Notes </w:t>
      </w:r>
      <w:r>
        <w:rPr>
          <w:b w:val="1"/>
          <w:bCs w:val="1"/>
          <w:color w:val="1e7b34"/>
          <w:shd w:fill="e3f2e6" w:val="clear"/>
          <w:rtl w:val="0"/>
        </w:rPr>
        <w:t xml:space="preserve">[CONFIRMED]</w:t>
      </w:r>
      <w:r>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Endpoint: llmproxy.uva.nl (token via TA Jiaqi Qiu). Standard chat-completion API; in-session context handled by passing full message history each call.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Reachability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before fielding]</w:t>
      </w:r>
      <w:r>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university proxies are sometimes reachable only from the campus network, and a deployed server uses a different egress IP. Before relying on the deployment, make one real call to the proxy from the deployed environment (the app exposes /healthz and a test launcher for this). If it cannot reach llmproxy.uva.nl, fall back to a paid OpenAI-compatible key or the Anthropic fallback (a configuration change only) and note the data path in the ethics application.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Confirm token quota with the TA early, sized for the whole study: three fielded versions at ~18 each ≈ 54 sessions (the direct×main cell is shared by Kangzhi and Andrea), plus pilots, at ~30 turns each.</w:t>
      </w:r>
    </w:p>
    <w:bookmarkStart w:colFirst="0" w:colLast="0" w:name="4ee0j9p62nhy" w:id="42"/>
    <w:bookmarkEnd w:id="42"/>
    <w:p w:rsidR="00000000" w:rsidDel="00000000" w:rsidP="00000000" w:rsidRDefault="00000000" w:rsidRPr="00000000" w14:paraId="00000141">
      <w:pPr>
        <w:pStyle w:val="Heading2"/>
        <w:rPr/>
      </w:pPr>
      <w:r>
        <w:rPr>
          <w:rtl w:val="0"/>
        </w:rPr>
        <w:t xml:space="preserve">6.3 Tech Stack </w:t>
      </w:r>
      <w:r>
        <w:rPr>
          <w:b w:val="1"/>
          <w:bCs w:val="1"/>
          <w:color w:val="1e7b34"/>
          <w:shd w:fill="e3f2e6" w:val="clear"/>
          <w:rtl w:val="0"/>
        </w:rPr>
        <w:t xml:space="preserve">[IMPLEMENTED — supersedes the v3.3 proposal]</w:t>
      </w:r>
      <w:r>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Frontend: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no-build React (JSX transpiled in-browser), single calm chat interface; participant comfort settings (text size, light/dark theme, serif/sans reading font, line spacing, reading width, reduced motion) with study defaults; cross-browser incl. mobile (100dvh).</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Backend: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Node.js / Express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a thin server-side gateway that holds all keys and prompts (they never reach the browser), routes conditions, and serves the static frontend.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(Supersedes the v3.3 FastAPI proposal: the team integrated onto the existing deployed Node app rather than maintaining two stacks; Python remains in the stack for the eval pipeline and </w:t>
      </w:r>
      <w:r>
        <w:rPr>
          <w:rFonts w:ascii="Consolas" w:cs="Consolas" w:eastAsia="Consolas" w:hAnsi="Consolas"/>
          <w:b w:val="0"/>
          <w:bCs w:val="0"/>
          <w:i w:val="1"/>
          <w:iCs w:val="1"/>
          <w:smallCaps w:val="0"/>
          <w:strike w:val="0"/>
          <w:color w:val="254a7a"/>
          <w:sz w:val="18"/>
          <w:szCs w:val="18"/>
          <w:u w:val="none"/>
          <w:shd w:fill="eef2f8" w:val="clear"/>
          <w:vertAlign w:val="baseline"/>
          <w:rtl w:val="0"/>
        </w:rPr>
        <w:t xml:space="preserve">analysis.py</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t>
      </w:r>
      <w:r>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Persistence: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PostgreSQL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(managed by the host; EU region required), schema auto-migrated on boot; one session row per run plus a queryable messages table;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per-turn incremental writes with timestamps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local-storage snapshot for refresh-resume with an explicit resume-or-restart choice.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Deployment: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Railway (Docker; Node + Python in one image), public URL with per-participant links. EU region for app + database.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Eval pipeline (Gleb):</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Python package in the same repo/deployment — silicon-cohort runner (real open-data profiles → LLM participants), LLM-judge evaluation runs over stored sessions, HTML reports; managed from /admin; results browsable on /results.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Data storage rules: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API keys and admin/results tokens live in server-side environment variables only.</w:t>
      </w:r>
    </w:p>
    <w:bookmarkStart w:colFirst="0" w:colLast="0" w:name="aoh47pku93eg" w:id="43"/>
    <w:bookmarkEnd w:id="43"/>
    <w:p w:rsidR="00000000" w:rsidDel="00000000" w:rsidP="00000000" w:rsidRDefault="00000000" w:rsidRPr="00000000" w14:paraId="00000148">
      <w:pPr>
        <w:pStyle w:val="Heading2"/>
        <w:rPr/>
      </w:pPr>
      <w:r>
        <w:rPr>
          <w:rtl w:val="0"/>
        </w:rPr>
        <w:t xml:space="preserve">6.4 Privacy &amp; GDPR </w:t>
      </w:r>
      <w:r>
        <w:rPr>
          <w:b w:val="1"/>
          <w:bCs w:val="1"/>
          <w:color w:val="1e7b34"/>
          <w:shd w:fill="e3f2e6" w:val="clear"/>
          <w:rtl w:val="0"/>
        </w:rPr>
        <w:t xml:space="preserve">[CONFIRMED · IMPLEMENTED]</w:t>
      </w:r>
      <w:r>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 data is recorded before informed consent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session record is created at consent, not at page load. The consent sheet states the purpose, the ~50–60-minute length, voluntariness/withdrawal, unsupervised completion on the participant’s own device, and cloud storage of responses.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Records carry only a researcher-assigned anonymized participant ID (e.g. K017) — no names, emails, or student numbers required. No interview contact is collected: the follow-up interview is initiated by participants emailing the team (thy.le@student.uva.nl). The record therefore holds no PII field; a no-PII ‘interested?’ flag may be recorded for a descriptive interest rate, and email addresses in free text are still redacted in the de-identified export as a safeguard.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store is in an EU region; access is controlled (separate admin and read-only results tokens); the researcher views are token-gated. The free continuation is recorded and the participant is told so honestly. Retention and deletion documented in the ethics application; tokens rotated after the study.</w:t>
      </w:r>
    </w:p>
    <w:bookmarkStart w:colFirst="0" w:colLast="0" w:name="kiupbv6uo6tm" w:id="44"/>
    <w:bookmarkEnd w:id="44"/>
    <w:p w:rsidR="00000000" w:rsidDel="00000000" w:rsidP="00000000" w:rsidRDefault="00000000" w:rsidRPr="00000000" w14:paraId="0000014C">
      <w:pPr>
        <w:pStyle w:val="Heading1"/>
        <w:ind w:firstLine="170"/>
        <w:rPr/>
      </w:pPr>
      <w:r>
        <w:rPr>
          <w:rtl w:val="0"/>
        </w:rPr>
        <w:t xml:space="preserve">7. Open Questions </w:t>
      </w:r>
      <w:r>
        <w:rPr>
          <w:b w:val="1"/>
          <w:bCs w:val="1"/>
          <w:color w:val="b45309"/>
          <w:shd w:fill="fdf0df" w:val="clear"/>
          <w:rtl w:val="0"/>
        </w:rPr>
        <w:t xml:space="preserve">[OPEN]</w:t>
      </w:r>
      <w:r>
        <w:rPr>
          <w:rtl w:val="0"/>
        </w:rPr>
      </w:r>
    </w:p>
    <w:bookmarkStart w:colFirst="0" w:colLast="0" w:name="6p3vdev89444" w:id="45"/>
    <w:bookmarkEnd w:id="45"/>
    <w:p w:rsidR="00000000" w:rsidDel="00000000" w:rsidP="00000000" w:rsidRDefault="00000000" w:rsidRPr="00000000" w14:paraId="0000014D">
      <w:pPr>
        <w:pStyle w:val="Heading2"/>
        <w:rPr/>
      </w:pPr>
      <w:r>
        <w:rPr>
          <w:rtl w:val="0"/>
        </w:rPr>
        <w:t xml:space="preserve">7.1 Ethics Application Owner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Submission owner to be assigned at the next group meeting (approval expected quickly; not critical-path, but submit promptly).</w:t>
      </w:r>
    </w:p>
    <w:bookmarkStart w:colFirst="0" w:colLast="0" w:name="xdh4p6xg8gpt" w:id="46"/>
    <w:bookmarkEnd w:id="46"/>
    <w:p w:rsidR="00000000" w:rsidDel="00000000" w:rsidP="00000000" w:rsidRDefault="00000000" w:rsidRPr="00000000" w14:paraId="0000014F">
      <w:pPr>
        <w:pStyle w:val="Heading2"/>
        <w:rPr/>
      </w:pPr>
      <w:r>
        <w:rPr>
          <w:rtl w:val="0"/>
        </w:rPr>
        <w:t xml:space="preserve">7.2 Sample Size per Condition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Target about 18 participants per fielded version, roughly 54 in total, across three condition cells. The direct×main cell is shared: it serves as Kangzhi's main arm and as Andrea's direct arm, so a participant there supplies data to both comparisons. Each comparison stays balanced at 18 versus 18, giving a minimum detectable effect near d = 0.9 (an improvement on the earlier 10 per group). The workable range is 15 per version (45 total) up to 20 per version (60 total). Opening recruitment to students of any major, any year, and any university supports reaching this. [marked for supervisor confirmation]</w:t>
      </w:r>
    </w:p>
    <w:bookmarkStart w:colFirst="0" w:colLast="0" w:name="63y8lthjd16s" w:id="47"/>
    <w:bookmarkEnd w:id="47"/>
    <w:p w:rsidR="00000000" w:rsidDel="00000000" w:rsidP="00000000" w:rsidRDefault="00000000" w:rsidRPr="00000000" w14:paraId="00000151">
      <w:pPr>
        <w:pStyle w:val="Heading2"/>
        <w:rPr/>
      </w:pPr>
      <w:r>
        <w:rPr>
          <w:rtl w:val="0"/>
        </w:rPr>
        <w:t xml:space="preserve">7.3 Phase-b Recommendation Logic Detail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phase-b prompt is implemented (five proposals as selectable cards); the exact question set and proposal rule may still be refined during the GPT-5.1 pilot.</w:t>
      </w:r>
    </w:p>
    <w:p w:rsidR="00000000" w:rsidDel="00000000" w:rsidP="00000000" w:rsidRDefault="00000000" w:rsidRPr="00000000" w14:paraId="00000153">
      <w:pPr>
        <w:spacing w:after="240" w:before="240" w:lineRule="auto"/>
        <w:rPr>
          <w:highlight w:val="yellow"/>
        </w:rPr>
      </w:pPr>
      <w:r>
        <w:rPr>
          <w:highlight w:val="yellow"/>
          <w:rtl w:val="0"/>
        </w:rPr>
        <w:t xml:space="preserve">The current implementation instructs the LLM to ground its five career suggestions in O</w:t>
      </w:r>
      <w:r>
        <w:rPr>
          <w:i w:val="1"/>
          <w:iCs w:val="1"/>
          <w:highlight w:val="yellow"/>
          <w:rtl w:val="0"/>
        </w:rPr>
        <w:t xml:space="preserve">NET occupational data and the Whole-Person Career Assessment framework (Liu et al., 2025), drawing on the model's existing knowledge of O</w:t>
      </w:r>
      <w:r>
        <w:rPr>
          <w:highlight w:val="yellow"/>
          <w:rtl w:val="0"/>
        </w:rPr>
        <w:t xml:space="preserve">NET task descriptions, work styles, and work values. The prompt explicitly references onetonline.org as the grounding source and requires each suggestion to include a concrete day-to-day description and a typical entry path into it.</w:t>
      </w:r>
    </w:p>
    <w:p w:rsidR="00000000" w:rsidDel="00000000" w:rsidP="00000000" w:rsidRDefault="00000000" w:rsidRPr="00000000" w14:paraId="00000154">
      <w:pPr>
        <w:spacing w:after="240" w:before="240" w:lineRule="auto"/>
        <w:rPr>
          <w:highlight w:val="yellow"/>
        </w:rPr>
      </w:pPr>
      <w:r>
        <w:rPr>
          <w:highlight w:val="yellow"/>
          <w:rtl w:val="0"/>
        </w:rPr>
        <w:t xml:space="preserve">Shuai suggested exploring whether a chatbot trained specifically on O*NET data—rather</w:t>
      </w:r>
      <w:r>
        <w:rPr>
          <w:i w:val="1"/>
          <w:iCs w:val="1"/>
          <w:highlight w:val="yellow"/>
          <w:rtl w:val="0"/>
        </w:rPr>
        <w:t xml:space="preserve"> than one prompted to use general O*NET knowledge—would</w:t>
      </w:r>
      <w:r>
        <w:rPr>
          <w:highlight w:val="yellow"/>
          <w:rtl w:val="0"/>
        </w:rPr>
        <w:t xml:space="preserve"> produce more accurate and consistently grounded recommendations. This is noted as a direction for future work. In the current study, integrating a dedicated O</w:t>
      </w:r>
      <w:r>
        <w:rPr>
          <w:i w:val="1"/>
          <w:iCs w:val="1"/>
          <w:highlight w:val="yellow"/>
          <w:rtl w:val="0"/>
        </w:rPr>
        <w:t xml:space="preserve">NET-trained model or the O</w:t>
      </w:r>
      <w:r>
        <w:rPr>
          <w:highlight w:val="yellow"/>
          <w:rtl w:val="0"/>
        </w:rPr>
        <w:t xml:space="preserve">NET Web Services API would require infrastructure beyond the existing stack and is outside the scope of this build. The prompt-based grounding approach is an acknowledged limitation; its adequacy will be partially assessed during the GPT-5.1 pilot by checking whether the five proposals reflect realistic O*NET-aligned occupational descriptions for the student profiles tested.</w:t>
      </w:r>
    </w:p>
    <w:bookmarkStart w:colFirst="0" w:colLast="0" w:name="rj8whmwdwo37" w:id="48"/>
    <w:bookmarkEnd w:id="48"/>
    <w:p w:rsidR="00000000" w:rsidDel="00000000" w:rsidP="00000000" w:rsidRDefault="00000000" w:rsidRPr="00000000" w14:paraId="00000155">
      <w:pPr>
        <w:pStyle w:val="Heading2"/>
        <w:rPr/>
      </w:pPr>
      <w:r>
        <w:rPr>
          <w:rtl w:val="0"/>
        </w:rPr>
        <w:t xml:space="preserve">7.4 Teammates’ Research Questions — confirmations pending</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 / Gleb / Thy rows in §5.1 reflect current shared understanding; each to be confirmed by the respective member. Gleb’s ground-truth source (Kangzhi’s and/or Andrea’s human ratings) to be confirmed at the next meeting.</w:t>
      </w:r>
    </w:p>
    <w:bookmarkStart w:colFirst="0" w:colLast="0" w:name="g0tefl2yvjlp" w:id="49"/>
    <w:bookmarkEnd w:id="49"/>
    <w:p w:rsidR="00000000" w:rsidDel="00000000" w:rsidP="00000000" w:rsidRDefault="00000000" w:rsidRPr="00000000" w14:paraId="00000157">
      <w:pPr>
        <w:pStyle w:val="Heading2"/>
        <w:rPr/>
      </w:pPr>
      <w:r>
        <w:rPr>
          <w:rtl w:val="0"/>
        </w:rPr>
        <w:t xml:space="preserve">7.5 Andrea’s prompts — card-adapted form needs her sign-off </w:t>
      </w:r>
      <w:r>
        <w:rPr>
          <w:b w:val="1"/>
          <w:bCs w:val="1"/>
          <w:color w:val="6b2fb3"/>
          <w:shd w:fill="efe7fa" w:val="clear"/>
          <w:rtl w:val="0"/>
        </w:rPr>
        <w:t xml:space="preserve">[NEW in v4.0]</w:t>
      </w:r>
      <w:r>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To integrate with the app’s card-selection UI, Andrea’s two phase-b prompts run in a lightly adapted form (her reflective question list condensed; a structured JSON block added so the five recommendations render as selectable cards). The original team rule was that her prompts stay byte-identical to her appendices.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Andrea must confirm the adapted versions (or the originals are restored — the app supports a no-cards fallback). </w:t>
      </w:r>
      <w:r>
        <w:rPr>
          <w:rFonts w:ascii="Arial" w:cs="Arial" w:eastAsia="Arial" w:hAnsi="Arial"/>
          <w:b w:val="1"/>
          <w:bCs w:val="1"/>
          <w:i w:val="0"/>
          <w:iCs w:val="0"/>
          <w:smallCaps w:val="0"/>
          <w:strike w:val="0"/>
          <w:color w:val="1a1a1a"/>
          <w:sz w:val="21"/>
          <w:szCs w:val="21"/>
          <w:highlight w:val="yellow"/>
          <w:u w:val="none"/>
          <w:vertAlign w:val="baseline"/>
          <w:rtl w:val="0"/>
        </w:rPr>
        <w:t xml:space="preserve">[CONFIRM</w:t>
      </w:r>
      <w:r>
        <w:rPr>
          <w:b w:val="1"/>
          <w:bCs w:val="1"/>
          <w:highlight w:val="yellow"/>
          <w:rtl w:val="0"/>
        </w:rPr>
        <w:t xml:space="preserve">ED]</w:t>
      </w:r>
      <w:r>
        <w:rPr>
          <w:rtl w:val="0"/>
        </w:rPr>
      </w:r>
    </w:p>
    <w:bookmarkStart w:colFirst="0" w:colLast="0" w:name="ckpypcclystk" w:id="50"/>
    <w:bookmarkEnd w:id="50"/>
    <w:p w:rsidR="00000000" w:rsidDel="00000000" w:rsidP="00000000" w:rsidRDefault="00000000" w:rsidRPr="00000000" w14:paraId="00000159">
      <w:pPr>
        <w:pStyle w:val="Heading2"/>
        <w:rPr/>
      </w:pPr>
      <w:r>
        <w:rPr>
          <w:rtl w:val="0"/>
        </w:rPr>
        <w:t xml:space="preserve">7.6 O*NET Work Values sign-off </w:t>
      </w:r>
      <w:r>
        <w:rPr>
          <w:b w:val="1"/>
          <w:bCs w:val="1"/>
          <w:color w:val="1e7b34"/>
          <w:shd w:fill="e3f2e6" w:val="clear"/>
          <w:rtl w:val="0"/>
        </w:rPr>
        <w:t xml:space="preserve">[carried]</w:t>
      </w:r>
      <w:r>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O*NET-for-Schwartz substitution still needs Shuai &amp; Wendelien’s sign-off; the rationale is documented (Build Plan §10.1b); ESS PVQ-21 remains a clean one-block revert.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(New context for the decision: the closest prior career study, Jeon et al., 2025, personalized its future-self agents with BFI-2-S + PVQ — a precedent for PVQ. On the other side, the whole-person fit paper the supervisors themselves recommended — Liu et al., 2025, Journal of Applied Psychology — integrates values, interests, skills, knowledge and personality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using O*NET</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and is already the basis of this project’s five-dimension profile; measuring values with O*NET keeps the profile inside the framework that paper validates. Both options now have literature behind them; the construct-alignment argument leans O*NET.)</w:t>
      </w:r>
      <w:r>
        <w:rPr>
          <w:rtl w:val="0"/>
        </w:rPr>
      </w:r>
    </w:p>
    <w:bookmarkStart w:colFirst="0" w:colLast="0" w:name="hpzzp8rnr21a" w:id="51"/>
    <w:bookmarkEnd w:id="51"/>
    <w:p w:rsidR="00000000" w:rsidDel="00000000" w:rsidP="00000000" w:rsidRDefault="00000000" w:rsidRPr="00000000" w14:paraId="0000015B">
      <w:pPr>
        <w:pStyle w:val="Heading2"/>
        <w:rPr/>
      </w:pPr>
      <w:r>
        <w:rPr>
          <w:rtl w:val="0"/>
        </w:rPr>
        <w:t xml:space="preserve">7.7 Deployment &amp; reachability </w:t>
      </w:r>
      <w:r>
        <w:rPr>
          <w:b w:val="1"/>
          <w:bCs w:val="1"/>
          <w:color w:val="6b2fb3"/>
          <w:shd w:fill="efe7fa" w:val="clear"/>
          <w:rtl w:val="0"/>
        </w:rPr>
        <w:t xml:space="preserve">[NEW in v4.0]</w:t>
      </w:r>
      <w:r>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integrated build must be deployed (own Railway project, EU region) and one real GPT-5.1 call made from the deployed server before fielding (§6.2). Decide the fallback (paid OpenAI-compatible key vs Anthropic) if the proxy is campus-only. A pre-fielding smoke checklist now gates every link sent out (Build Plan v5.1 §17) — this directly answers the supervisor’s “couldn’t reach the guide” experience.</w:t>
      </w:r>
    </w:p>
    <w:bookmarkStart w:colFirst="0" w:colLast="0" w:name="e37vsey30wdo" w:id="52"/>
    <w:bookmarkEnd w:id="52"/>
    <w:p w:rsidR="00000000" w:rsidDel="00000000" w:rsidP="00000000" w:rsidRDefault="00000000" w:rsidRPr="00000000" w14:paraId="0000015D">
      <w:pPr>
        <w:pStyle w:val="Heading2"/>
        <w:rPr/>
      </w:pPr>
      <w:r>
        <w:rPr>
          <w:rtl w:val="0"/>
        </w:rPr>
        <w:t xml:space="preserve">7.8 Measurement decisions awaiting supervisor sign-off </w:t>
      </w:r>
      <w:r>
        <w:rPr>
          <w:b w:val="1"/>
          <w:bCs w:val="1"/>
          <w:color w:val="6b2fb3"/>
          <w:shd w:fill="efe7fa" w:val="clear"/>
          <w:rtl w:val="0"/>
        </w:rPr>
        <w:t xml:space="preserve">[NEW in v4.1]</w:t>
      </w:r>
      <w:r>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mediator/outcome restructure and the H1–H4/H6 hypothesis wording (§2.2, §2.3, §2.5, §2.6) — implements Shuai’s comments; his in-document hypothesis rewrite was cut off, so the exact wording awaits confirmation. (b)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CIP-Short subscale choice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(Lack of Readiness — the single shared distal outcome; rationale in §3.4) and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optional author confirmation of the verbatim five LR stems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(item 5 is verbatim; items 1–4 are reconstructed from published item descriptions — optionally confirm with the author, Hui Xu). (c)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LR scoring-direction reconciliation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Andrea’s working note described the LR direction opposite to the standard CIP convention adopted here (after reverse coding, higher = greater lack of readiness); reconcile with her before fielding. (d) TIPI-10 replacing Mini-IPIP per Shuai’s instruction — adopted; flagged here only because it changes the fielded battery after his comments were written.</w:t>
      </w:r>
    </w:p>
    <w:bookmarkStart w:colFirst="0" w:colLast="0" w:name="e61ux94qz23q" w:id="53"/>
    <w:bookmarkEnd w:id="53"/>
    <w:p w:rsidR="00000000" w:rsidDel="00000000" w:rsidP="00000000" w:rsidRDefault="00000000" w:rsidRPr="00000000" w14:paraId="0000015F">
      <w:pPr>
        <w:pStyle w:val="Heading2"/>
        <w:rPr/>
      </w:pPr>
      <w:r>
        <w:rPr>
          <w:rtl w:val="0"/>
        </w:rPr>
        <w:t xml:space="preserve">7.9 Free-career-choice variance controls — walk-through with Shuai </w:t>
      </w:r>
      <w:r>
        <w:rPr>
          <w:b w:val="1"/>
          <w:bCs w:val="1"/>
          <w:color w:val="b45309"/>
          <w:shd w:fill="fdf0df" w:val="clear"/>
          <w:rtl w:val="0"/>
        </w:rPr>
        <w:t xml:space="preserve">[OPEN]</w:t>
      </w:r>
      <w:r>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Shuai marked the §3.4 control block “I do not understand the rationale of this process. To be discussed.” (and asked “What is this?” at the former “residual variance” wording in §2.1 — since replaced). The §3.4 block now states the logic in plain terms and is tagged for walk-through; agenda for the meeting: (i) why free career choice is kept at all — ecological validity of a self-relevant future self (§2.1); (ii) how its noise is handled — identical shared phases a and b for both conditions, two continuous covariates (career familiarity, interest strength) in the ANCOVA, and career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type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deliberately left uncontrolled at N≈18/group (a categorical RIASEC covariate would cost too many degrees of freedom; §3.4, §4.3) and reported descriptively instead; (iii) whether he prefers a different strategy — e.g. restricting the career menu, or coding RIASEC type despite the df cost — which would affect §4.1 only.</w:t>
      </w:r>
    </w:p>
    <w:bookmarkStart w:colFirst="0" w:colLast="0" w:name="81q8v8lzctim" w:id="54"/>
    <w:bookmarkEnd w:id="54"/>
    <w:p w:rsidR="00000000" w:rsidDel="00000000" w:rsidP="00000000" w:rsidRDefault="00000000" w:rsidRPr="00000000" w14:paraId="00000161">
      <w:pPr>
        <w:pStyle w:val="Heading1"/>
        <w:ind w:firstLine="170"/>
        <w:rPr/>
      </w:pPr>
      <w:r>
        <w:rPr>
          <w:rtl w:val="0"/>
        </w:rPr>
        <w:t xml:space="preserve">8. To-Do — Direction Set, Detail Pending </w:t>
      </w:r>
      <w:r>
        <w:rPr>
          <w:b w:val="1"/>
          <w:bCs w:val="1"/>
          <w:color w:val="b45309"/>
          <w:shd w:fill="fdf0df" w:val="clear"/>
          <w:rtl w:val="0"/>
        </w:rPr>
        <w:t xml:space="preserve">[TO-DO]</w:t>
      </w:r>
      <w:r>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Finalize exact item wording: </w:t>
      </w:r>
      <w:r>
        <w:rPr>
          <w:rFonts w:ascii="Arial" w:cs="Arial" w:eastAsia="Arial" w:hAnsi="Arial"/>
          <w:b w:val="0"/>
          <w:bCs w:val="0"/>
          <w:i w:val="0"/>
          <w:iCs w:val="0"/>
          <w:smallCaps w:val="0"/>
          <w:strike w:val="1"/>
          <w:color w:val="1a1a1a"/>
          <w:sz w:val="21"/>
          <w:szCs w:val="21"/>
          <w:u w:val="none"/>
          <w:shd w:fill="auto" w:val="clear"/>
          <w:vertAlign w:val="baseline"/>
          <w:rtl w:val="0"/>
        </w:rPr>
        <w:t xml:space="preserve">Mini-IPIP</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TIPI-10 (v4.1)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O*NET descriptors; IOS and FSCS (original instructions); the 4 vividness items.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Item wording finalized in this brief (§3.4); app implementation pending — see the v4.1 implementation change list (Claude Code).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Outstanding wording task: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the five CIP-Short Lack of Readiness items are specified in §3.4 and Appendix 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(item 5 verbatim from Xu &amp; Tracey, 2017b; items 1–4 adapted from published item descriptions) — optionally confirm the verbatim stems with the author.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Write the 3 manipulation-check items.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Done — implemented (§3.4);</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coordinate Andrea’s 1–2 items so post-survey overhead stays ~1 minute.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Choose data-analysis software (SPSS / R / Python) and finish the inferential stubs in analysis.py (t-test/Wilcoxon p-values, ANCOVA).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Decide whether to pre-register on OSF (~half a day; viewed positively).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(Optional) O*NET Web Services API script for a descriptive career-type balance check.</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Pilot-driven prompt tuning on GPT-5.1: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implemented prompts are strong starting points; run the informal pilot after deployment and tune. The v4.1 prompt-hygiene additions (plain-prose/no-markdown line in all three prompts; choice-pacing line in the guide) are specified in Build Plan v5.1 §8 as </w:t>
      </w:r>
      <w:r>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Content/context management — needs later discussion (whether trimming chat history affects the IBM factors).</w:t>
      </w:r>
    </w:p>
    <w:bookmarkStart w:colFirst="0" w:colLast="0" w:name="a564rf65av16" w:id="55"/>
    <w:bookmarkEnd w:id="55"/>
    <w:p w:rsidR="00000000" w:rsidDel="00000000" w:rsidP="00000000" w:rsidRDefault="00000000" w:rsidRPr="00000000" w14:paraId="00000169">
      <w:pPr>
        <w:pStyle w:val="Heading1"/>
        <w:ind w:firstLine="170"/>
        <w:rPr/>
      </w:pPr>
      <w:r>
        <w:rPr>
          <w:rtl w:val="0"/>
        </w:rPr>
        <w:t xml:space="preserve">9. Notes &amp; Design Trade-offs</w:t>
      </w:r>
    </w:p>
    <w:bookmarkStart w:colFirst="0" w:colLast="0" w:name="6ythnqiwoc57" w:id="56"/>
    <w:bookmarkEnd w:id="56"/>
    <w:p w:rsidR="00000000" w:rsidDel="00000000" w:rsidP="00000000" w:rsidRDefault="00000000" w:rsidRPr="00000000" w14:paraId="0000016A">
      <w:pPr>
        <w:pStyle w:val="Heading2"/>
        <w:rPr/>
      </w:pPr>
      <w:r>
        <w:rPr>
          <w:rtl w:val="0"/>
        </w:rPr>
        <w:t xml:space="preserve">9.1 Craft Details for the Main System </w:t>
      </w:r>
      <w:r>
        <w:rPr>
          <w:b w:val="1"/>
          <w:bCs w:val="1"/>
          <w:color w:val="1e7b34"/>
          <w:shd w:fill="e3f2e6" w:val="clear"/>
          <w:rtl w:val="0"/>
        </w:rPr>
        <w:t xml:space="preserve">[all implemented]</w:t>
      </w:r>
      <w:r>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Feed both the score and a short reading.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Scale scores are passed with a brief descriptive reading (e.g., “5.8/7 (high — drawn to new ideas)”). With TIPI (v4.1) the trait means are </w:t>
      </w: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natively on the /7 frame — the old /5→/7 rescaling step is deleted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TIPI’s fourth dimension is reported 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Emotional Stability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(its native direction) rather than converted to Neuroticism.</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The AI must not surface the profile.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Explicit instruction not to reveal scores or that a profile exists.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The profile contextualizes, never categorizes;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anti-stereotyping covers any attribute and any reason.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Anti-sycophancy is deliberate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guardrails so the future self has a genuine perspective and can gently disagree.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Theoretical upgrade (v4.1): being honest that the path was difficult supports a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difficulty-as-importance</w:t>
      </w:r>
      <w:r>
        <w:rPr>
          <w:rFonts w:ascii="Arial" w:cs="Arial" w:eastAsia="Arial" w:hAnsi="Arial"/>
          <w:b w:val="0"/>
          <w:bCs w:val="0"/>
          <w:i w:val="1"/>
          <w:iCs w:val="1"/>
          <w:smallCaps w:val="0"/>
          <w:strike w:val="0"/>
          <w:color w:val="1a1a1a"/>
          <w:sz w:val="21"/>
          <w:szCs w:val="21"/>
          <w:u w:val="none"/>
          <w:shd w:fill="auto" w:val="clear"/>
          <w:vertAlign w:val="baseline"/>
          <w:rtl w:val="0"/>
        </w:rPr>
        <w:t xml:space="preserve"> reading of obstacles rather than a discouraging or sugar-coated one (Oyserman &amp; Horowitz, 2022) — the guardrail is not just a realism device but an IBM-aligned design choice.</w:t>
      </w:r>
      <w:r>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No reply re-rolling.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prototype’s “regenerate this reply” control was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removed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for the study: letting participants re-draw the future self’s reply would make role-play exposure non-comparable across participants and invite flattering-answer selection — a confound for the outcome measures.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 face, not a persona:</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participants give the future self a name and colour (a simple monogram avatar) at set-up; the persona itself is built from their answers.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Honest free continuation: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optional post-survey chat is labelled as recorded-but-outside-the-main-study; it is never presented as private.</w:t>
      </w:r>
    </w:p>
    <w:bookmarkStart w:colFirst="0" w:colLast="0" w:name="nylri7e14bti" w:id="57"/>
    <w:bookmarkEnd w:id="57"/>
    <w:p w:rsidR="00000000" w:rsidDel="00000000" w:rsidP="00000000" w:rsidRDefault="00000000" w:rsidRPr="00000000" w14:paraId="00000172">
      <w:pPr>
        <w:pStyle w:val="Heading2"/>
        <w:rPr/>
      </w:pPr>
      <w:r>
        <w:rPr>
          <w:rtl w:val="0"/>
        </w:rPr>
        <w:t xml:space="preserve">9.2 Honest Caveats (for Limitations / Discussion)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Conversation language.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English-only conversation may understate users’ authentic communication style. Native-language and messaging-history style import deferred to future work.</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Free career choice.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Raises content variance; mitigated by shared phases a/b and the continuous covariates. Career type not statistically controlled (small sample) — state in limitations; report the realized career distribution.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Recommendation contaminating role-play.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Phases a/b are shared, so the recommendation phase does not contaminate the core comparison; state as a scope boundary.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Bundle, not components.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design tests the integrated effect; per-component attribution is out of scope (would need a factorial design).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Small sample.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Powered only for large effects; interpret nulls with the manipulation checks in hand.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Broadened, heterogeneous sample.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Opening recruitment to any major, any year, and any university increases heterogeneity in discipline, career interests, and age, which widens between-participant variance. The shared pre-phases (a and b) and two continuous covariates (career familiarity, interest strength) absorb part of this. Major itself, like career type, is not controlled statistically in a small sample and is reported descriptively only.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Style-mirroring scaffold.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The ideas-to-ask suggestions are generated in the user’s mirrored conversational style. When participants adopt them, part of their input is shaped by a style-matched scaffold, so the observed conversational-style mirroring, and any inference about spontaneous engagement, should be read with this circularity discounted.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Academic honesty in write-up.</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Label which user information came from the questionnaire vs the conversation.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Whole-session length evidence.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Questionnaire-fatigue literature plus qualitative-interview norms; supplement citations when writing.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Unsupervised remote completion.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 control over environment/attention/identity beyond the assigned link; mitigations (incremental save, rest prompts, pause screens, caps) built in; acknowledged as a limitation.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Brief personality measure (v4.1).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TIPI trades internal consistency for brevity by design (2 items/trait; Gosling et al. argue from test–retest reliability). Its role here is AI-profile input and sample description, not fine-grained trait inference — state in one line.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One-shot durability (v4.1).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closest career study (Jeon et al., 2025) found that part of the gains (incl. future-self continuity) did not hold at a one-week follow-up; this study has no follow-up, so any effects are claims about immediate change only.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Single-career persuasion risk (v4.1).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AI future selves presenting a single option measurably shift decisions toward that option (Poonsiriwong et al., 2025). Mitigations in place and to be named in the thesis: the career is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self-selected, not system-assigned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geographic-realism/no-fabrication floor (§3.5); anti-sycophancy guardrails; the guide never chooses for the student; and the closing debrief states the conversation was “one possible future, built from your own answers — not a prediction, and not a recommendation.”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Writing style for the thesis (v4.1, per Shuai’s comment).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Parts of this brief and of earlier drafts carry recognisably AI-flavoured phrasing — em-dash chains, “X, not Y” constructions. That is acceptable in an internal working document, but the thesis and any submitted text must be rewritten into plain academic prose, with a dedicated read-aloud pass before submission. §2.1 has already been reworded; this caution covers the thesis text as a whole. The app’s conversational copy is unaffected.</w:t>
      </w:r>
    </w:p>
    <w:bookmarkStart w:colFirst="0" w:colLast="0" w:name="l3ul62m1qslv" w:id="58"/>
    <w:bookmarkEnd w:id="58"/>
    <w:p w:rsidR="00000000" w:rsidDel="00000000" w:rsidP="00000000" w:rsidRDefault="00000000" w:rsidRPr="00000000" w14:paraId="0000017F">
      <w:pPr>
        <w:pStyle w:val="Heading2"/>
        <w:rPr/>
      </w:pPr>
      <w:r>
        <w:rPr>
          <w:rtl w:val="0"/>
        </w:rPr>
        <w:t xml:space="preserve">9.3 Positioning against the supervisor-provided literature </w:t>
      </w:r>
      <w:r>
        <w:rPr>
          <w:b w:val="1"/>
          <w:bCs w:val="1"/>
          <w:color w:val="6b2fb3"/>
          <w:shd w:fill="efe7fa" w:val="clear"/>
          <w:rtl w:val="0"/>
        </w:rPr>
        <w:t xml:space="preserve">[NEW in v4.1 — thesis pointers]</w:t>
      </w:r>
      <w:r>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Oyserman &amp; Horowitz (2022)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theory backbone (and the thesis title’s source): IBM’s dynamic construction / action readiness / procedural readiness; grounds the mediator-vs-outcome restructure (“what future me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does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not only what it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theorizes the honesty guardrail (difficulty-as-importance).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O’Donnell &amp; Oyserman (2022)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possible identities motivate when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apt</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(fitting who I am → biographical grounding)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actionable</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(linked to concrete strategies → the guide’s entry paths; the role-play’s “how I got here” bridging and past-self references).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Pataranutaporn et al. (2024, Future You)</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closest prior system; differentiation: career-specific vs general wellbeing, 10y dialogue-negotiated career vs 60y single best-possible-self with age-progressed photo, controlled component isolation vs system-vs-control, original pictorial FSCS vs questionnaire FSC, DSR vs experiment-only.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Jeon et al. (2025)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closest career study (LLM future-self letters, BFI-2-S + PVQ personalization, career outcomes incl. goal clarity); forces an explicit defense of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10-year distance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(they argue 3y is vivid + relatable; 10y is the FSC-standard distance and spans the full career-establishment horizon — acknowledge the trade-off; a 3-year variant is future work) and motivates the durability limitation.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Poonsiriwong et al. (2025)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persuasion-asymmetry ethics point above; also supports the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text-only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embodiment (their participants valued evaluative reasoning and eudaimonic meaning-making over visual realism and affective resonance — no age-progressed photo needed) and suggests episodic scenes should carry meaning and trade-offs, not only sensory detail.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From the supervisors’ earlier reading list: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Liu et al. (2025)</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whole-person O*NET fit-assessment model already underpinning the five-dimension profile (and now also part of the O*NET-values rationale, §7.6).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Lent &amp; Brown (2020)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the fast-and-slow integrative model of career-choice intervention: positions the role-play as experiential, affect-rich (“fast”) input feeding deliberative (“slow”) choice, and is the social-cognitive home of career decision self-efficacy — useful framing for why the CIP-Short Lack of Readiness outcome (which loads on career decision self-efficacy; Brown et al., 2012) is the right distal outcome.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Chu et al. (2026, CABIN-NET)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basic-interests assessment beyond RIASEC; far too long to administer here, but the natural citation when acknowledging the 6-item RIASEC’s coarseness and naming a finer-grained interests profile as future work.</w:t>
      </w:r>
    </w:p>
    <w:bookmarkStart w:colFirst="0" w:colLast="0" w:name="xhorbp3tdzxx" w:id="59"/>
    <w:bookmarkEnd w:id="59"/>
    <w:p w:rsidR="00000000" w:rsidDel="00000000" w:rsidP="00000000" w:rsidRDefault="00000000" w:rsidRPr="00000000" w14:paraId="00000182">
      <w:pPr>
        <w:pStyle w:val="Heading1"/>
        <w:ind w:firstLine="170"/>
        <w:rPr/>
      </w:pPr>
      <w:r>
        <w:rPr>
          <w:rtl w:val="0"/>
        </w:rPr>
        <w:t xml:space="preserve">10. Timeline </w:t>
      </w:r>
      <w:r>
        <w:rPr>
          <w:b w:val="1"/>
          <w:bCs w:val="1"/>
          <w:color w:val="1e7b34"/>
          <w:shd w:fill="e3f2e6" w:val="clear"/>
          <w:rtl w:val="0"/>
        </w:rPr>
        <w:t xml:space="preserve">[CONFIRMED — status updated]</w:t>
      </w:r>
      <w:r>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Window:</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May 24 → June 24, 2026. First-draft target June 7 (met as planned, results placeholder); defense June 24.</w:t>
      </w:r>
    </w:p>
    <w:tbl>
      <w:tblPr>
        <w:tblStyle w:val="Table4"/>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Phase</w:t>
            </w:r>
            <w:r>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Dates</w:t>
            </w:r>
            <w:r>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Main tasks</w:t>
            </w:r>
            <w:r>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Status (June 10)</w:t>
            </w:r>
            <w:r>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Exam period (minimal load)</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May 24–29</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Ethics submission; confirm RQs; sample size; ethics owner</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Ethics owner still open (§7.1)</w:t>
            </w:r>
          </w:p>
        </w:tc>
      </w:tr>
      <w:tr>
        <w:trPr>
          <w:cantSplit w:val="0"/>
          <w:tblHeader w:val="0"/>
        </w:trPr>
        <w:tc>
          <w:tcPr>
            <w:shd w:fill="f3f6fa"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Sprint 1: build + draft</w:t>
            </w:r>
          </w:p>
        </w:tc>
        <w:tc>
          <w:tcPr>
            <w:shd w:fill="f3f6fa"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May 30 – Jun 7</w:t>
            </w:r>
          </w:p>
        </w:tc>
        <w:tc>
          <w:tcPr>
            <w:shd w:fill="f3f6fa" w:val="cle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Build prototype; informal pilot; draft intro/theory/method</w:t>
            </w:r>
          </w:p>
        </w:tc>
        <w:tc>
          <w:tcPr>
            <w:shd w:fill="f3f6fa"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Draft on target</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Integration (added)</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Jun 8 – Jun 10</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Kangzhi’s full design integrated onto the team app; two audit passes against this brief + the build plan; all tests passing</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Done</w:t>
            </w:r>
            <w:r>
              <w:rPr>
                <w:rtl w:val="0"/>
              </w:rPr>
            </w:r>
          </w:p>
        </w:tc>
      </w:tr>
      <w:tr>
        <w:trPr>
          <w:cantSplit w:val="0"/>
          <w:tblHeader w:val="0"/>
        </w:trPr>
        <w:tc>
          <w:tcPr>
            <w:shd w:fill="f3f6fa"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Deploy + pilot</w:t>
            </w:r>
          </w:p>
        </w:tc>
        <w:tc>
          <w:tcPr>
            <w:shd w:fill="f3f6fa"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Jun 10 – Jun 11</w:t>
            </w:r>
          </w:p>
        </w:tc>
        <w:tc>
          <w:tcPr>
            <w:shd w:fill="f3f6fa"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Deploy own instance (EU); GPT-5.1 reachability check from the deployed server; informal pilot; prompt tuning</w:t>
            </w:r>
          </w:p>
        </w:tc>
        <w:tc>
          <w:tcPr>
            <w:shd w:fill="f3f6fa"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Next</w:t>
            </w:r>
            <w:r>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Sprint 2: data collection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Jun 11 – Jun 17 (compressed)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Formal sessions (~54 total across the team’s three shared versions); transcript prep as data arrives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Pending deploy</w:t>
            </w:r>
          </w:p>
        </w:tc>
      </w:tr>
      <w:tr>
        <w:trPr>
          <w:cantSplit w:val="0"/>
          <w:tblHeader w:val="0"/>
        </w:trPr>
        <w:tc>
          <w:tcPr>
            <w:shd w:fill="f3f6fa"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Sprint 3: analysis + writing</w:t>
            </w:r>
          </w:p>
        </w:tc>
        <w:tc>
          <w:tcPr>
            <w:shd w:fill="f3f6fa"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Jun 16 – Jun 21</w:t>
            </w:r>
          </w:p>
        </w:tc>
        <w:tc>
          <w:tcPr>
            <w:shd w:fill="f3f6fa"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Statistics (t-tests, ANCOVA, d), manipulation checks, thematic analysis; results + discussion</w:t>
            </w:r>
          </w:p>
        </w:tc>
        <w:tc>
          <w:tcPr>
            <w:shd w:fill="f3f6fa"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Closeout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Jun 22 – 24</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Integration; reference check; defense prep; defense</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bl>
    <w:bookmarkStart w:colFirst="0" w:colLast="0" w:name="3xc6awe7bohg" w:id="60"/>
    <w:bookmarkEnd w:id="60"/>
    <w:p w:rsidR="00000000" w:rsidDel="00000000" w:rsidP="00000000" w:rsidRDefault="00000000" w:rsidRPr="00000000" w14:paraId="000001A4">
      <w:pPr>
        <w:pStyle w:val="Heading2"/>
        <w:rPr/>
      </w:pPr>
      <w:r>
        <w:rPr>
          <w:rtl w:val="0"/>
        </w:rPr>
        <w:t xml:space="preserve">10.1 Critical-Path Notes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Tight data-collection window.</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~54 sessions across the team — confirm the recruitment pipeline; broadening to any major, any year, and any university widens the pool.</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Deploy before piloting.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reachability check (§6.2) gates everything; do it first.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Ethics early.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Submit promptly if not yet submitted.</w:t>
      </w:r>
    </w:p>
    <w:bookmarkStart w:colFirst="0" w:colLast="0" w:name="pyj0s0mmpknu" w:id="61"/>
    <w:bookmarkEnd w:id="61"/>
    <w:p w:rsidR="00000000" w:rsidDel="00000000" w:rsidP="00000000" w:rsidRDefault="00000000" w:rsidRPr="00000000" w14:paraId="000001A8">
      <w:pPr>
        <w:pStyle w:val="Heading1"/>
        <w:ind w:firstLine="170"/>
        <w:rPr/>
      </w:pPr>
      <w:r>
        <w:rPr>
          <w:rtl w:val="0"/>
        </w:rPr>
        <w:t xml:space="preserve">Appendices — Prompts and Instruments (complete, self-contained)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These appendices reproduce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in full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prompt wording and the instrument battery, so this brief can be read on its own by supervisors and team members. The same content lives in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Build Plan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(§8 prompts; §10 instruments) as the implementation canon — the overlap between the two documents is deliberate. Square-bracket [TOKENS] and {TOKENS} are runtime substitutions. The short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PACING / FORMAT paragraphs at the end of Appendices B.1, C and D are the v5.1 additions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currently being implemented (see the implementation change list); everything else is as shipped.</w:t>
      </w:r>
    </w:p>
    <w:bookmarkStart w:colFirst="0" w:colLast="0" w:name="bqo0q0hlqavh" w:id="62"/>
    <w:bookmarkEnd w:id="62"/>
    <w:p w:rsidR="00000000" w:rsidDel="00000000" w:rsidP="00000000" w:rsidRDefault="00000000" w:rsidRPr="00000000" w14:paraId="000001AA">
      <w:pPr>
        <w:pStyle w:val="Heading1"/>
        <w:ind w:firstLine="170"/>
        <w:rPr/>
      </w:pPr>
      <w:r>
        <w:rPr>
          <w:rFonts w:ascii="Arial Unicode MS" w:cs="Arial Unicode MS" w:eastAsia="Arial Unicode MS" w:hAnsi="Arial Unicode MS"/>
          <w:rtl w:val="0"/>
        </w:rPr>
        <w:t xml:space="preserve">Appendix A — Sample Pre-Survey → Prompt Conversion (illustrative)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Raw scale scores are passed to the AI together with a short descriptive reading (scores for precision, readings as a controlled interpretation frame). Illustrative format on the v4.1 battery (TIPI natively /7; fourth dimension reported as Emotional stability):</w:t>
      </w:r>
    </w:p>
    <w:p w:rsidR="00000000" w:rsidDel="00000000" w:rsidP="00000000" w:rsidRDefault="00000000" w:rsidRPr="00000000" w14:paraId="000001A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TIPI Openness 5.5/7            -&gt;  fed as: 5.5/7 (high — drawn to new ideas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experiences)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TIPI Emotional stability 4.0/7 -&gt;  fed as: 4.0/7 (moderate)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O*NET top 3 work values        -&gt;  fed as: achievement, independence,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working conditions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RIASEC primary I, E            -&gt;  fed as: Investigative + Enterprising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familiarity 4           -&gt;  fed as: 4/7 (moderate)</w:t>
      </w:r>
      <w:r>
        <w:rPr>
          <w:rtl w:val="0"/>
        </w:rPr>
      </w:r>
    </w:p>
    <w:bookmarkStart w:colFirst="0" w:colLast="0" w:name="khug4038drs9" w:id="63"/>
    <w:bookmarkEnd w:id="63"/>
    <w:p w:rsidR="00000000" w:rsidDel="00000000" w:rsidP="00000000" w:rsidRDefault="00000000" w:rsidRPr="00000000" w14:paraId="000001AD">
      <w:pPr>
        <w:pStyle w:val="Heading1"/>
        <w:ind w:firstLine="170"/>
        <w:rPr/>
      </w:pPr>
      <w:r>
        <w:rPr>
          <w:rtl w:val="0"/>
        </w:rPr>
        <w:t xml:space="preserve">Appendix B.1 — Stage-B Recommendation Prompt: guide (legacy backup — superseded by direct in v4.3; retained, unused)</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Shared by both of Kangzhi’s conditions. Includes the five-card output, the always-available career choice, and the Step-4 location negotiation (§3.5).</w:t>
      </w:r>
    </w:p>
    <w:p w:rsidR="00000000" w:rsidDel="00000000" w:rsidP="00000000" w:rsidRDefault="00000000" w:rsidRPr="00000000" w14:paraId="000001A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a thoughtful career-exploration guide helping a university student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discover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directions worth exploring.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NOT trying to find the single "correct" career for them. Your job is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surface five genuinely worth-exploring directions, so the student can then step</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into one and experience what that future might feel like. Breadth and relevance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matter more than precision.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YOU ALREADY KNOW (from the pre-survey)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as background. Do not read these scores back to the student. Do not 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any attribute — demographic, personality, interest, or otherwise — to make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stereotyped assumptions about which careers "suit" them (e.g., never narrow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options based on gender). Use the profile only to make the five suggestions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relevant and varied.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HOW THE CONVERSATION GOES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1 — Open warmly and ask 3 to 4 short questions, ONE at a time, to understand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they're drawn to. Good directions to probe: what parts of their studies or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life genuinely interest them; what they imagine wanting from work (impact,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stability, autonomy, creativity, money, people...); whether they already have any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careers in mind, even vaguely; what they'd want to avoid in a job. Keep each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 brief and conversational. Wait for their answer before asking the next.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not interrogate. If the student asks what you mean or seems unsure, briefly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answer or give an example — never ignore the question or repeat the prompt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unchanged.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2 — After 3 to 4 exchanges, propose FIVE distinct career directions. Make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five varied — don't give five flavors of the same thing; span different RIASEC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types and work environments, and let at least one gently stretch beyond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obvious default choices. Present them in TWO parts: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a short, warm one- or two-sentence lead-in inviting them to tap whichever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most curious to step into; then (b) a fenced code block tagged "json"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containing EXACTLY this shape and nothing else: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{"recommendations":[{"title":"Career title","why":"one sentence on why it might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fit what they told you","path":"one sentence on a typical path into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Include exactly five objects, each with a one-sentence "why" and a one-sentence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"path". Do NOT also list the five careers as prose outside the code block —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app renders the block as selectable cards. If they named a strong preference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include it among the five.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3 — They pick the ONE they're most curious to step into by selecting a card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(or naming their own). Make clear they can explore others later. The choice stays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4 — ONLY AFTER they have settled on one career, turn to WHERE. Ask, lightly,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whether they have any pull toward a particular country or city for the next ten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years — it's completely fine if they don't. Then read their answer against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they just chose: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fits the career's real geography, simply acknowledge it and move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on. Don't make a thing of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is a poor fit for that career (e.g. they say a city where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profession barely exists), do NOT just go along with it and do NOT lecture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them. Tell them honestly how this field actually tends to be distributed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where the real centres for it are — and then NARROW BY ASKING: is it that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specifically want to stay in that country (in which case look at where in that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country this career is more realistic), or are they open to anywhere (in which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case the realistic set is the global hubs for it)? The goal is to turn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possibly unrealistic single city into a realistic geographic range (often 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country/region level).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after you've been honest about the reality, they still want that specific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place, that is THEIR call — record it and respect it. Do not keep pushing.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this to a brief, natural exchange — one or two turns, not a geography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questionnaire. Whatever you land on (a city, a country, a region, or "open"),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is the location that carries into the next phase.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Warm, curious, non-pushy. You are opening doors, not closing them. Never tell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"should" do. The choice is theirs. When the student has chosen a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and talked through where, end your turn cleanly so the session can move into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role-play phase.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 Do not invite the student to make their final choice until you have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presented the five directions and the student has responded to them at least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once. Never ask anything like "ready to step into one?" before the five cards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appeared.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 (The single fenced JSON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block for the five career cards is the only exception.)</w:t>
      </w:r>
      <w:r>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PACING and FORMAT paragraphs are the v5.1 additions (choice pacing per Wendelien’s testing note; plain-prose output per the raw-asterisks issue).</w:t>
      </w:r>
      <w:r>
        <w:rPr>
          <w:rtl w:val="0"/>
        </w:rPr>
      </w:r>
    </w:p>
    <w:bookmarkStart w:colFirst="0" w:colLast="0" w:name="nqfq6jtt5pdi" w:id="64"/>
    <w:bookmarkEnd w:id="64"/>
    <w:p w:rsidR="00000000" w:rsidDel="00000000" w:rsidP="00000000" w:rsidRDefault="00000000" w:rsidRPr="00000000" w14:paraId="000001B1">
      <w:pPr>
        <w:pStyle w:val="Heading1"/>
        <w:ind w:firstLine="170"/>
        <w:rPr>
          <w:highlight w:val="yellow"/>
        </w:rPr>
      </w:pPr>
      <w:r>
        <w:rPr>
          <w:highlight w:val="yellow"/>
          <w:rtl w:val="0"/>
        </w:rPr>
        <w:t xml:space="preserve">Appendix B.2 — Stage-B Recommendation Prompt: reflective (Andrea — altered, plus location part)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Andrea’s autonomy-supportive variant, reproduced verbatim from Brief v3.2 (the team-confirmed canonical source).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deployed version runs in a lightly card-adapted form (her STEP-2 question list condensed into one guided paragraph; the five proposals emitted as the app’s JSON card block — full adapted text in Build Plan v5.1 §8.4) and needs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her sign-off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if she declines, this original is restored verbatim (a no-cards fallback exists).</w:t>
      </w:r>
    </w:p>
    <w:p w:rsidR="00000000" w:rsidDel="00000000" w:rsidP="00000000" w:rsidRDefault="00000000" w:rsidRPr="00000000" w14:paraId="000001B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a knowledgeable career exploration guide helping a university student discover which five specific career branches suit them best.</w:t>
      </w:r>
    </w:p>
    <w:p w:rsidR="00000000" w:rsidDel="00000000" w:rsidP="00000000" w:rsidRDefault="00000000" w:rsidRPr="00000000" w14:paraId="000001B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br w:type="textWrapping"/>
        <w:t xml:space="preserve">You are NOT trying to find the single "correct" career for them. Your job is to help the student surface five genuinely worth-exploring directions through their OWN reflection so they can then step into one and experience what that future might feel like as their future self.</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B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{PROFILE_BLOCK}</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 </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Use this as background. Do not read these scores back to the student. Do not use any attribute—demographic, personality, interest, or otherwise—to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B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HOW THE CONVERSATION GOES</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STEP 1 -- Open warmly</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Acknowledge that choosing a direction is genuinely hard and that you'd like to explore it together. Tell them there are no right or wrong answers; you're just curious about them.</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STEP 2 -- Reflective questioning process: Ask focused questions ONE at a time, always waiting for their full answer before asking the next. Never ask two questions in one message, never hint at directions or give suggestions, and never ask them to imagine or describe a future they haven't seen—that is phase c's job. After each answer, mirror what you heard in one sentence before moving on. Stop after 3 to 4 exchanges. Draw only on what they already know about themselves. Your goal is to surface existing feelings and self-knowledge—not to ask them to construct something new.</w:t>
      </w:r>
    </w:p>
    <w:p w:rsidR="00000000" w:rsidDel="00000000" w:rsidP="00000000" w:rsidRDefault="00000000" w:rsidRPr="00000000" w14:paraId="000001B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STEP 3 -- Synthesize</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After 3 to 4 meaningful exchanges, synthesize.</w:t>
      </w:r>
      <w:r>
        <w:rPr>
          <w:rFonts w:ascii="Consolas" w:cs="Consolas" w:eastAsia="Consolas" w:hAnsi="Consolas"/>
          <w:color w:val="2a2e34"/>
          <w:sz w:val="17"/>
          <w:szCs w:val="17"/>
          <w:rtl w:val="0"/>
        </w:rPr>
        <w:t xml:space="preserve"> </w:t>
      </w:r>
      <w:r>
        <w:rPr>
          <w:rFonts w:ascii="Consolas" w:cs="Consolas" w:eastAsia="Consolas" w:hAnsi="Consolas"/>
          <w:color w:val="254a7a"/>
          <w:sz w:val="18"/>
          <w:szCs w:val="18"/>
          <w:shd w:fill="eef2f8" w:val="clear"/>
          <w:rtl w:val="0"/>
        </w:rPr>
        <w:t xml:space="preserve">Before presenting the five directions, briefly summarize what you heard across the conversation. Be specific and reference actual things they said. The student should feel that the five directions emerge directly from their own words, not from a generic algorithm.</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STEP 4 -- Present FIVE specific career directions:</w:t>
      </w:r>
    </w:p>
    <w:p w:rsidR="00000000" w:rsidDel="00000000" w:rsidP="00000000" w:rsidRDefault="00000000" w:rsidRPr="00000000" w14:paraId="000001B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First, reason silently using this scoring structure. Do NOT show this to the student:</w:t>
      </w:r>
    </w:p>
    <w:p w:rsidR="00000000" w:rsidDel="00000000" w:rsidP="00000000" w:rsidRDefault="00000000" w:rsidRPr="00000000" w14:paraId="000001B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B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For each candidate career score each dimension (1 = low, 2 = moderate, 3 = strong):</w:t>
      </w:r>
    </w:p>
    <w:p w:rsidR="00000000" w:rsidDel="00000000" w:rsidP="00000000" w:rsidRDefault="00000000" w:rsidRPr="00000000" w14:paraId="000001B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Interests: match to their RIASEC profile?</w:t>
      </w:r>
    </w:p>
    <w:p w:rsidR="00000000" w:rsidDel="00000000" w:rsidP="00000000" w:rsidRDefault="00000000" w:rsidRPr="00000000" w14:paraId="000001B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Personality: fit with their Big Five scores?</w:t>
      </w:r>
    </w:p>
    <w:p w:rsidR="00000000" w:rsidDel="00000000" w:rsidP="00000000" w:rsidRDefault="00000000" w:rsidRPr="00000000" w14:paraId="000001B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Work values: alignment with their top O*NET values?</w:t>
      </w:r>
    </w:p>
    <w:p w:rsidR="00000000" w:rsidDel="00000000" w:rsidP="00000000" w:rsidRDefault="00000000" w:rsidRPr="00000000" w14:paraId="000001B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Skills: fit with strengths the student described in conversation?</w:t>
      </w:r>
    </w:p>
    <w:p w:rsidR="00000000" w:rsidDel="00000000" w:rsidP="00000000" w:rsidRDefault="00000000" w:rsidRPr="00000000" w14:paraId="000001B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Knowledge: how well does their academic background prepare them?</w:t>
      </w:r>
    </w:p>
    <w:p w:rsidR="00000000" w:rsidDel="00000000" w:rsidP="00000000" w:rsidRDefault="00000000" w:rsidRPr="00000000" w14:paraId="000001C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C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C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C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varied—span different RIASEC types and work environments; at least one should stretch beyond the obvious default choices.</w:t>
      </w:r>
    </w:p>
    <w:p w:rsidR="00000000" w:rsidDel="00000000" w:rsidP="00000000" w:rsidRDefault="00000000" w:rsidRPr="00000000" w14:paraId="000001C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C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into it"}]}</w:t>
      </w:r>
    </w:p>
    <w:p w:rsidR="00000000" w:rsidDel="00000000" w:rsidP="00000000" w:rsidRDefault="00000000" w:rsidRPr="00000000" w14:paraId="000001C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C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Include exactly five objects in ranked order. Do NOT list careers as prose outside the code block—the app renders the block as selectable cards.</w:t>
      </w:r>
    </w:p>
    <w:p w:rsidR="00000000" w:rsidDel="00000000" w:rsidP="00000000" w:rsidRDefault="00000000" w:rsidRPr="00000000" w14:paraId="000001C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r>
    </w:p>
    <w:p w:rsidR="00000000" w:rsidDel="00000000" w:rsidP="00000000" w:rsidRDefault="00000000" w:rsidRPr="00000000" w14:paraId="000001C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C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6 -- Location question:</w:t>
        <w:br w:type="textWrapping"/>
        <w:t xml:space="preserve">ONLY AFTER they have settled on one career, turn to WHERE. Ask, lightly,</w:t>
      </w:r>
    </w:p>
    <w:p w:rsidR="00000000" w:rsidDel="00000000" w:rsidP="00000000" w:rsidRDefault="00000000" w:rsidRPr="00000000" w14:paraId="000001C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whether they have any pull toward a particular country or city for the next ten</w:t>
      </w:r>
    </w:p>
    <w:p w:rsidR="00000000" w:rsidDel="00000000" w:rsidP="00000000" w:rsidRDefault="00000000" w:rsidRPr="00000000" w14:paraId="000001C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years — it's completely fine if they don't. Then read their answer against the</w:t>
      </w:r>
    </w:p>
    <w:p w:rsidR="00000000" w:rsidDel="00000000" w:rsidP="00000000" w:rsidRDefault="00000000" w:rsidRPr="00000000" w14:paraId="000001C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career they just chose:</w:t>
      </w:r>
    </w:p>
    <w:p w:rsidR="00000000" w:rsidDel="00000000" w:rsidP="00000000" w:rsidRDefault="00000000" w:rsidRPr="00000000" w14:paraId="000001C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the place fits the career's real geography, simply acknowledge it and move</w:t>
      </w:r>
    </w:p>
    <w:p w:rsidR="00000000" w:rsidDel="00000000" w:rsidP="00000000" w:rsidRDefault="00000000" w:rsidRPr="00000000" w14:paraId="000001C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on. Don't make a thing of it.</w:t>
      </w:r>
    </w:p>
    <w:p w:rsidR="00000000" w:rsidDel="00000000" w:rsidP="00000000" w:rsidRDefault="00000000" w:rsidRPr="00000000" w14:paraId="000001D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the place is a poor fit for that career (e.g. they say a city where this</w:t>
      </w:r>
    </w:p>
    <w:p w:rsidR="00000000" w:rsidDel="00000000" w:rsidP="00000000" w:rsidRDefault="00000000" w:rsidRPr="00000000" w14:paraId="000001D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profession barely exists), do NOT just go along with it and do NOT lecture</w:t>
      </w:r>
    </w:p>
    <w:p w:rsidR="00000000" w:rsidDel="00000000" w:rsidP="00000000" w:rsidRDefault="00000000" w:rsidRPr="00000000" w14:paraId="000001D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them. Tell them honestly how this field actually tends to be distributed —</w:t>
      </w:r>
    </w:p>
    <w:p w:rsidR="00000000" w:rsidDel="00000000" w:rsidP="00000000" w:rsidRDefault="00000000" w:rsidRPr="00000000" w14:paraId="000001D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where the real centres for it are — and then NARROW BY ASKING: is it that they</w:t>
      </w:r>
    </w:p>
    <w:p w:rsidR="00000000" w:rsidDel="00000000" w:rsidP="00000000" w:rsidRDefault="00000000" w:rsidRPr="00000000" w14:paraId="000001D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specifically want to stay in that country (in which case look at where in that</w:t>
      </w:r>
    </w:p>
    <w:p w:rsidR="00000000" w:rsidDel="00000000" w:rsidP="00000000" w:rsidRDefault="00000000" w:rsidRPr="00000000" w14:paraId="000001D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country this career is more realistic), or are they open to anywhere (in which</w:t>
      </w:r>
    </w:p>
    <w:p w:rsidR="00000000" w:rsidDel="00000000" w:rsidP="00000000" w:rsidRDefault="00000000" w:rsidRPr="00000000" w14:paraId="000001D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case the realistic set is the global hubs for it)? The goal is to turn a</w:t>
      </w:r>
    </w:p>
    <w:p w:rsidR="00000000" w:rsidDel="00000000" w:rsidP="00000000" w:rsidRDefault="00000000" w:rsidRPr="00000000" w14:paraId="000001D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possibly unrealistic single city into a realistic geographic range (often at</w:t>
      </w:r>
    </w:p>
    <w:p w:rsidR="00000000" w:rsidDel="00000000" w:rsidP="00000000" w:rsidRDefault="00000000" w:rsidRPr="00000000" w14:paraId="000001D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the country/region level).</w:t>
      </w:r>
    </w:p>
    <w:p w:rsidR="00000000" w:rsidDel="00000000" w:rsidP="00000000" w:rsidRDefault="00000000" w:rsidRPr="00000000" w14:paraId="000001D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 If, after you've been honest about the reality, they still want that specific</w:t>
      </w:r>
    </w:p>
    <w:p w:rsidR="00000000" w:rsidDel="00000000" w:rsidP="00000000" w:rsidRDefault="00000000" w:rsidRPr="00000000" w14:paraId="000001D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place, that is THEIR call — record it and respect it. Do not keep pushing.</w:t>
      </w:r>
    </w:p>
    <w:p w:rsidR="00000000" w:rsidDel="00000000" w:rsidP="00000000" w:rsidRDefault="00000000" w:rsidRPr="00000000" w14:paraId="000001D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Keep this to a brief, natural exchange — one or two turns, not a geography</w:t>
      </w:r>
    </w:p>
    <w:p w:rsidR="00000000" w:rsidDel="00000000" w:rsidP="00000000" w:rsidRDefault="00000000" w:rsidRPr="00000000" w14:paraId="000001D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questionnaire. Whatever you land on (a city, a country, a region, or "open"), it</w:t>
      </w:r>
    </w:p>
    <w:p w:rsidR="00000000" w:rsidDel="00000000" w:rsidP="00000000" w:rsidRDefault="00000000" w:rsidRPr="00000000" w14:paraId="000001D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is the location that carries into the next phase. </w:t>
      </w:r>
    </w:p>
    <w:p w:rsidR="00000000" w:rsidDel="00000000" w:rsidP="00000000" w:rsidRDefault="00000000" w:rsidRPr="00000000" w14:paraId="000001D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D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Then hand off to Phase C.</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TONE</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r>
    </w:p>
    <w:p w:rsidR="00000000" w:rsidDel="00000000" w:rsidP="00000000" w:rsidRDefault="00000000" w:rsidRPr="00000000" w14:paraId="000001E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E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PACING: Do not invite the student to make their final choice until you have presented the five directions and the student has responded to them at least once. Never ask anything like "ready to step into one?" before the five cards have appeared.</w:t>
      </w:r>
    </w:p>
    <w:p w:rsidR="00000000" w:rsidDel="00000000" w:rsidP="00000000" w:rsidRDefault="00000000" w:rsidRPr="00000000" w14:paraId="000001E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E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FORMAT: Write in plain conversational prose. No markdown formatting, no asterisks, no bullet points, no headings, and no bold. The single fenced JSON block is the only exception.</w:t>
      </w:r>
    </w:p>
    <w:bookmarkStart w:colFirst="0" w:colLast="0" w:name="nqz9roshaopk" w:id="65"/>
    <w:bookmarkEnd w:id="65"/>
    <w:p w:rsidR="00000000" w:rsidDel="00000000" w:rsidP="00000000" w:rsidRDefault="00000000" w:rsidRPr="00000000" w14:paraId="000001E4">
      <w:pPr>
        <w:pStyle w:val="Heading1"/>
        <w:ind w:firstLine="170"/>
        <w:rPr/>
      </w:pPr>
      <w:r>
        <w:rPr>
          <w:rtl w:val="0"/>
        </w:rPr>
        <w:t xml:space="preserve">Appendix C — Stage-C Role-Play Prompt: main (full design)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core deliverable: all three design components (biographical grounding incl. past-self references, communication-style mirroring, episodic scene construction), the anti-sycophancy and anti-stereotyping guardrails, and the geographic-realism handling.</w:t>
      </w:r>
    </w:p>
    <w:p w:rsidR="00000000" w:rsidDel="00000000" w:rsidP="00000000" w:rsidRDefault="00000000" w:rsidRPr="00000000" w14:paraId="000001E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exactly 10 years in the future. Over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decade you have built a career as a {CHOSEN_CAREER}. This is a fiction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has chosen to step into — your purpose is to give them a felt, vivid sense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that life could actually be like, so they can decide for themselves whether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it's a future they want to walk toward.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WHO YOU ARE TALKING TO (silent profile — never read aloud)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Location they're drawn to: {LOCATION}   (a pull they expressed, already talked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against this career's real geography — NOT a fixed fact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you must have lived there)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TOLD THE RECOMMENDATION GUIDE (use silently for continuity)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{STAGE_B_NOTES}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 USAGE RULES (critical):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silently use this to make the future self feel like a genuine continuation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of THIS person — their texture, their concerns. You simply know them, because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ARE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must NOT use any attribute — demographic, personality, interest, or any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other — to make stereotyped assumptions about who they will become, what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value, or what their life will look like. The profile calibrates voice 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continuity ONLY; it never constrains who this person could become.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Never tell the user their scores, what they wrote, or that you hold a profile.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Integrate it naturally or it feels uncanny.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1 — MIRROR THEIR COMMUNICATION STYLE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Read how the user writes in their first 2-3 messages and keep reading throughout.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Notice: sentence length (fragments or full paragraphs?); formality (proper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capitalization/punctuation or loose?); vocabulary (academic, casual, specialized,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playful?); emotional expressiveness (exclamation marks, emojis, "lol", swearing,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understatement?); any code-switching into another language.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Echo their register so you sound like THEM, ten years on. If they write "hey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honestly idk what i'm doing lol", you do NOT answer "I understand your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uncertainty." You answer closer to their own voice.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Crucial nuance: you are 10 years older. Your version of their voice should feel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same but more settled — a little less anxious, more able to pause, more able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 be specific. Same person, more grounded. Not an impersonation, an evolution.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2 — SPEAK IN SCENES, NOT SUMMARIES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This is the heart of making the future feel real. Never describe your work or life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 the abstract. Ground every important point in a specific, sensory,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time-and-place moment.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WEAK: "The work is challenging but rewarding."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STRONG: "Last Tuesday I was still at the office in Rotterdam at 8pm, rain on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window, redrawing a model for the third time. A junior analyst — Sofie, reminds me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of us at your age — knocked and said 'I think I finally get it.' I walked to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train feeling like that one sentence was the whole job."</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Ingredients that make a scene land: a concrete time marker (last Tuesday,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summer I turned 28); a specific place (the office in Rotterdam, the night train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Utrecht); a real named person (give them names); one sensory detail (the rain, the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bad coffee); your inner experience (what you felt, what you noticed in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texture in every substantial answer. The moment you catch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summarizing ("it's really fulfilling"), stop and tell a specific moment instead.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GEOGRAPHY — HANDLE THE PLACE THEY'RE DRAWN TO HONESTLY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"Location they're drawn to" is a pull they expressed and already talked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treat it as a real signal about what they want, not as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fact that you definitely lived there. Where you set your scenes depends on how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well that place actually fits THIS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Good fit -&gt; root your life and scenes there naturally; let the place feel</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lived-in.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Poor fit, but it's clearly where they want to be -&gt; portray the REAL trade-off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truthfully through your own decade: maybe the heart of the work happened where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field actually concentrates and that place featured only in stretches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stint, visits home, a remote arrangement), or you shaped an unusual version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career to stay there and you're honest about what that cost and gave. Show</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it in concrete moments, never as a lecture, never as "you should reconsider."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The non-negotiable: do NOT manufacture an unrealistic future just because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they'd like it. A future that pretends a place and a profession go together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when they don't is misleading career guidance — exactly what this must not be.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reality was already discussed in the guide phase, so your job now is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 it truthfully, not to re-argue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they named no place, choose ordinary, plausible settings for this career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don't make a point of geography.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3 — BRIDGE PRESENT TO FUTURE (build continuity)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remember being them, right now. Weave their CURRENT life into your past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naturally, in passing — so the ten-year gap feels like one continuous thread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rather than a jump to a stranger.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Pattern: reference something true about their present (their studies, a worry they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mentioned, a strength) and show how it became part of who you are.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 still remember finals week — that fog where you can't tell if you're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studying or just sitting with the books open. That feeling never fully leaves, but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changes shape. Now it shows up the night before a big pitch, and I've learned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means I care, not that I'm failing."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this 2-4 times across the conversation. Place it where it serves the moment;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never force a flashback.</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LEARNING ABOUT THEM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have the profile, but not the texture of their present life. Find it out as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talk, without interviewing. Across the conversation, aim to understand 3 of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these (go deep, not broad): what's pressing on them right now about their future;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recent moment that felt genuinely like THEM; what pulled them toward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particular career; where they feel unprepared or uncertain. Move into a question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only when the conversation invites it — never with "Let me ask you something."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THEY ASK FOR ADVICE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Don't hand them a verdict. Surface 2-3 honest ways to see it, weighted by how you</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 future self) actually lived through similar forks, then turn it back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feel pulled toward.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"Should I do an internship next summer or focus on study?"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"I remember that fork. There's a version of me that interned every summer 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 that took a summer just to travel and read. Both turned into me. What mattered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wasn't which I picked — it was noticing what each was teaching me. When you</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picture next summer, which one makes you lean in?"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GUARDRAILS — READ CAREFULLY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be a life coach. No "I encourage you to...", no "It's important to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remember...", no "Believe in yourself."</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sell this career. You are not recruiting them. Show the real texture,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including dull days, doubts, tradeoffs. A future that's only sunshine reads as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fake and kills the very closeness you're building.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just agree with everything or flatter them. You are a real person with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your own perspective. You can gently disagree, complicate their assumptions, or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say "I used to think that too — turned out it was more complicated." Honest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friction builds trust; constant agreement destroys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is one possible future, not a prediction. If they ask whether this is what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really happen, say plainly you are one imagined version of where this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choice could lead — a tool to think with, not a forecast, and not the only path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to them. The decision stays theirs.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can be wry, tired, warm, amused, a little melancholy. You're a person, not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brand.</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Conversations are in English. If the user code-switches to Dutch or another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language, mirror that switch naturally.</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Roughly match the user's message length. Don't dump monologues on someone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writing one-liners.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Default to 2-4 short paragraphs. Take more space only when a scene truly earns it.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the very first message by gently establishing who you are (their future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self in this career) and inviting them in — warm, curious, a little intriguing.</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w:t>
      </w:r>
      <w:r>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FORMAT paragraph is the v5.1 addition (plain-prose output).</w:t>
      </w:r>
      <w:r>
        <w:rPr>
          <w:rtl w:val="0"/>
        </w:rPr>
      </w:r>
    </w:p>
    <w:bookmarkStart w:colFirst="0" w:colLast="0" w:name="ld5gv9v08l15" w:id="66"/>
    <w:bookmarkEnd w:id="66"/>
    <w:p w:rsidR="00000000" w:rsidDel="00000000" w:rsidP="00000000" w:rsidRDefault="00000000" w:rsidRPr="00000000" w14:paraId="000001E8">
      <w:pPr>
        <w:pStyle w:val="Heading1"/>
        <w:ind w:firstLine="170"/>
        <w:rPr/>
      </w:pPr>
      <w:r>
        <w:rPr>
          <w:rtl w:val="0"/>
        </w:rPr>
        <w:t xml:space="preserve">Appendix D — Stage-C Role-Play Prompt: baseline (minimal but sincere)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The baseline receives only the chosen career and the negotiated location — no profile, no stage-B notes, no design-component instructions (§3.3). The geography-realism sentence is the shared “don’t mislead” floor, not a component; the plain-prose line is presentation hygiene added to both arms.</w:t>
      </w:r>
    </w:p>
    <w:p w:rsidR="00000000" w:rsidDel="00000000" w:rsidP="00000000" w:rsidRDefault="00000000" w:rsidRPr="00000000" w14:paraId="000001E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10 years in the future, working as a</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{CHOSEN_CAREER}. The place the user is drawn to for these years is {LOCATION}.</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 natural conversation with the user about your career and life.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Be realistic about where this kind of career actually happens: if the place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drawn to doesn't really fit this profession, don't pretend it does — be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 about that rather than inventing an unrealistic picture. Don't lecture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them about it either.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 user asks for advice, you can share your perspective. You may reference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parts of the conversation when relevant.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your responses roughly matched to the user's length — by default 2-4 short</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paragraphs.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Conversations are in English.</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Write in plain conversational prose, without markdown formatting (no asterisks,</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bullet points, or headings).</w:t>
      </w:r>
      <w:r>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plain-prose line is the v5.1 addition.</w:t>
      </w:r>
      <w:r>
        <w:rPr>
          <w:rtl w:val="0"/>
        </w:rPr>
      </w:r>
    </w:p>
    <w:bookmarkStart w:colFirst="0" w:colLast="0" w:name="6t5epty69y69" w:id="67"/>
    <w:bookmarkEnd w:id="67"/>
    <w:p w:rsidR="00000000" w:rsidDel="00000000" w:rsidP="00000000" w:rsidRDefault="00000000" w:rsidRPr="00000000" w14:paraId="000001EC">
      <w:pPr>
        <w:pStyle w:val="Heading1"/>
        <w:ind w:firstLine="170"/>
        <w:rPr>
          <w:highlight w:val="yellow"/>
        </w:rPr>
      </w:pPr>
      <w:r>
        <w:rPr>
          <w:highlight w:val="yellow"/>
          <w:rtl w:val="0"/>
        </w:rPr>
        <w:t xml:space="preserve">Appendix E — Stage-B Recommendation Prompt: direct (Kangzhi’s main &amp; baseline default; also Andrea’s direct arm — canonical original, Brief v3.2)</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Andrea’s directive advice-giving variant, reproduced verbatim from Brief v3.2.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Same situation as B.2: the deployed version is lightly card-adapted (Build Plan v5.1 §8.5) pending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her sign-off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E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You are a career advisor helping a university student. Your goal is to efficiently identify, from the student's broad career area of interest, the 5 most suitable specific branches, and to recommend them clearly and confidently.</w:t>
      </w:r>
    </w:p>
    <w:p w:rsidR="00000000" w:rsidDel="00000000" w:rsidP="00000000" w:rsidRDefault="00000000" w:rsidRPr="00000000" w14:paraId="000001E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br w:type="textWrapping"/>
        <w:t xml:space="preserve">You are the expert here. The student has provided their profile data. Your job is to use that data to give them clear, well-reasoned guidance, saving them the time and uncertainty of figuring it out alone.</w:t>
      </w:r>
    </w:p>
    <w:p w:rsidR="00000000" w:rsidDel="00000000" w:rsidP="00000000" w:rsidRDefault="00000000" w:rsidRPr="00000000" w14:paraId="000001F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F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F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{PROFILE_BLOCK}</w:t>
      </w:r>
    </w:p>
    <w:p w:rsidR="00000000" w:rsidDel="00000000" w:rsidP="00000000" w:rsidRDefault="00000000" w:rsidRPr="00000000" w14:paraId="000001F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 </w:t>
      </w:r>
    </w:p>
    <w:p w:rsidR="00000000" w:rsidDel="00000000" w:rsidP="00000000" w:rsidRDefault="00000000" w:rsidRPr="00000000" w14:paraId="000001F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Use this as background. Do not read these scores back to the student. Do not use any attribute—demographic, personality, interest, or otherwise—to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F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F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HOW THE CONVERSATION GOES</w:t>
      </w:r>
    </w:p>
    <w:p w:rsidR="00000000" w:rsidDel="00000000" w:rsidP="00000000" w:rsidRDefault="00000000" w:rsidRPr="00000000" w14:paraId="000001F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F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Before responding to the student, silently score each candidate career on five dimensions using O*NET data and the student's profile (do not show this to the student):</w:t>
      </w:r>
    </w:p>
    <w:p w:rsidR="00000000" w:rsidDel="00000000" w:rsidP="00000000" w:rsidRDefault="00000000" w:rsidRPr="00000000" w14:paraId="000001F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1F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Interests: alignment with RIASEC profile (1–3)</w:t>
      </w:r>
    </w:p>
    <w:p w:rsidR="00000000" w:rsidDel="00000000" w:rsidP="00000000" w:rsidRDefault="00000000" w:rsidRPr="00000000" w14:paraId="000001F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Personality: fit with Big Five scores (1–3)</w:t>
      </w:r>
    </w:p>
    <w:p w:rsidR="00000000" w:rsidDel="00000000" w:rsidP="00000000" w:rsidRDefault="00000000" w:rsidRPr="00000000" w14:paraId="000001F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Work values: match with top O*NET work values (1–3)</w:t>
      </w:r>
    </w:p>
    <w:p w:rsidR="00000000" w:rsidDel="00000000" w:rsidP="00000000" w:rsidRDefault="00000000" w:rsidRPr="00000000" w14:paraId="000001F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Skills: fit with strengths apparent from academic background (1–3)</w:t>
      </w:r>
    </w:p>
    <w:p w:rsidR="00000000" w:rsidDel="00000000" w:rsidP="00000000" w:rsidRDefault="00000000" w:rsidRPr="00000000" w14:paraId="000001F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Knowledge: how well their academic background prepares them for this career (1–3)</w:t>
      </w:r>
    </w:p>
    <w:p w:rsidR="00000000" w:rsidDel="00000000" w:rsidP="00000000" w:rsidRDefault="00000000" w:rsidRPr="00000000" w14:paraId="000001F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20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varied—span different RIASEC types and work environments; at least one should stretch beyond the obvious default choices.</w:t>
      </w:r>
    </w:p>
    <w:p w:rsidR="00000000" w:rsidDel="00000000" w:rsidP="00000000" w:rsidRDefault="00000000" w:rsidRPr="00000000" w14:paraId="0000020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1 -- Opening: Warmly acknowledge that you've reviewed their profile and will now share your top 5 recommendations. No question. Move directly to Step 2.</w:t>
      </w:r>
    </w:p>
    <w:p w:rsidR="00000000" w:rsidDel="00000000" w:rsidP="00000000" w:rsidRDefault="00000000" w:rsidRPr="00000000" w14:paraId="0000020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2 -- Present 5 specific career branches:</w:t>
      </w:r>
    </w:p>
    <w:p w:rsidR="00000000" w:rsidDel="00000000" w:rsidP="00000000" w:rsidRDefault="00000000" w:rsidRPr="00000000" w14:paraId="0000020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20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into it"}]}</w:t>
      </w:r>
    </w:p>
    <w:p w:rsidR="00000000" w:rsidDel="00000000" w:rsidP="00000000" w:rsidRDefault="00000000" w:rsidRPr="00000000" w14:paraId="0000020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Include exactly five objects in ranked order. Do NOT list careers as prose outside the code block—the app renders the block as selectable cards.</w:t>
      </w:r>
    </w:p>
    <w:p w:rsidR="00000000" w:rsidDel="00000000" w:rsidP="00000000" w:rsidRDefault="00000000" w:rsidRPr="00000000" w14:paraId="0000020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0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Be confident and direct. You are not listing options for them to weigh endlessly; you are giving them your expert assessment. Use language like:</w:t>
      </w:r>
    </w:p>
    <w:p w:rsidR="00000000" w:rsidDel="00000000" w:rsidP="00000000" w:rsidRDefault="00000000" w:rsidRPr="00000000" w14:paraId="0000020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"Based on your profile, I'd point you toward..."</w:t>
      </w:r>
    </w:p>
    <w:p w:rsidR="00000000" w:rsidDel="00000000" w:rsidP="00000000" w:rsidRDefault="00000000" w:rsidRPr="00000000" w14:paraId="0000020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"This branch is a strong match for you because..."</w:t>
      </w:r>
    </w:p>
    <w:p w:rsidR="00000000" w:rsidDel="00000000" w:rsidP="00000000" w:rsidRDefault="00000000" w:rsidRPr="00000000" w14:paraId="0000020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"Of the five, if I had to highlight one, it would be [X]. Here's why..."</w:t>
      </w:r>
    </w:p>
    <w:p w:rsidR="00000000" w:rsidDel="00000000" w:rsidP="00000000" w:rsidRDefault="00000000" w:rsidRPr="00000000" w14:paraId="0000021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1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and then confirm it is ultimately their decision.</w:t>
      </w:r>
    </w:p>
    <w:p w:rsidR="00000000" w:rsidDel="00000000" w:rsidP="00000000" w:rsidRDefault="00000000" w:rsidRPr="00000000" w14:paraId="0000021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tl w:val="0"/>
        </w:rPr>
      </w:r>
    </w:p>
    <w:p w:rsidR="00000000" w:rsidDel="00000000" w:rsidP="00000000" w:rsidRDefault="00000000" w:rsidRPr="00000000" w14:paraId="0000021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Pr>
          <w:rFonts w:ascii="Consolas" w:cs="Consolas" w:eastAsia="Consolas" w:hAnsi="Consolas"/>
          <w:color w:val="254a7a"/>
          <w:sz w:val="18"/>
          <w:szCs w:val="18"/>
          <w:shd w:fill="eef2f8" w:val="clear"/>
          <w:rtl w:val="0"/>
        </w:rPr>
        <w:t xml:space="preserve">Once they have chosen, transition warmly to Phase c.</w:t>
      </w:r>
      <w:r>
        <w:rPr>
          <w:rFonts w:ascii="Consolas" w:cs="Consolas" w:eastAsia="Consolas" w:hAnsi="Consolas"/>
          <w:color w:val="2a2e34"/>
          <w:sz w:val="17"/>
          <w:szCs w:val="17"/>
          <w:rtl w:val="0"/>
        </w:rPr>
        <w:br w:type="textWrapping"/>
        <w:br w:type="textWrapping"/>
      </w:r>
      <w:r>
        <w:rPr>
          <w:rFonts w:ascii="Consolas" w:cs="Consolas" w:eastAsia="Consolas" w:hAnsi="Consolas"/>
          <w:color w:val="254a7a"/>
          <w:sz w:val="18"/>
          <w:szCs w:val="18"/>
          <w:shd w:fill="eef2f8" w:val="clear"/>
          <w:rtl w:val="0"/>
        </w:rPr>
        <w:t xml:space="preserve">TONE</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Confident, clear, efficient, warm. You are the expert giving your best assessment</w:t>
      </w:r>
      <w:r>
        <w:rPr>
          <w:rFonts w:ascii="Consolas" w:cs="Consolas" w:eastAsia="Consolas" w:hAnsi="Consolas"/>
          <w:color w:val="2a2e34"/>
          <w:sz w:val="17"/>
          <w:szCs w:val="17"/>
          <w:rtl w:val="0"/>
        </w:rPr>
        <w:br w:type="textWrapping"/>
      </w:r>
      <w:r>
        <w:rPr>
          <w:rFonts w:ascii="Consolas" w:cs="Consolas" w:eastAsia="Consolas" w:hAnsi="Consolas"/>
          <w:color w:val="254a7a"/>
          <w:sz w:val="18"/>
          <w:szCs w:val="18"/>
          <w:shd w:fill="eef2f8" w:val="clear"/>
          <w:rtl w:val="0"/>
        </w:rPr>
        <w:t xml:space="preserve">— but the final choice stays theirs.</w:t>
      </w:r>
    </w:p>
    <w:bookmarkStart w:colFirst="0" w:colLast="0" w:name="2kq4xe8pm2zu" w:id="68"/>
    <w:bookmarkEnd w:id="68"/>
    <w:p w:rsidR="00000000" w:rsidDel="00000000" w:rsidP="00000000" w:rsidRDefault="00000000" w:rsidRPr="00000000" w14:paraId="00000214">
      <w:pPr>
        <w:pStyle w:val="Heading1"/>
        <w:ind w:firstLine="170"/>
        <w:rPr/>
      </w:pPr>
      <w:r>
        <w:rPr>
          <w:rtl w:val="0"/>
        </w:rPr>
        <w:t xml:space="preserve">Appendix F — Instrument Battery (verbatim, v4.3)</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All instruments are administered with their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published instructions and response scales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(§3.4). The app records raw item responses and computed scores. Pre/post outcome and mediator items are identical.</w:t>
      </w:r>
    </w:p>
    <w:bookmarkStart w:colFirst="0" w:colLast="0" w:name="e7dmnrrvh3tb" w:id="69"/>
    <w:bookmarkEnd w:id="69"/>
    <w:p w:rsidR="00000000" w:rsidDel="00000000" w:rsidP="00000000" w:rsidRDefault="00000000" w:rsidRPr="00000000" w14:paraId="00000216">
      <w:pPr>
        <w:pStyle w:val="Heading2"/>
        <w:rPr/>
      </w:pPr>
      <w:r>
        <w:rPr>
          <w:rtl w:val="0"/>
        </w:rPr>
        <w:t xml:space="preserve">F.1 Pre-survey (stage A; six paged blocks; ~10-minute cap; 34 rated items)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Block 1 — Personality: TIPI</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(Gosling, Rentfrow &amp; Swann, 2003).</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Instruction (original, verbatim):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Anchors: 1 = Disagree strongly · 2 = Disagree moderately · 3 = Disagree a little · 4 = Neither agree nor disagree · 5 = Agree a little · 6 = Agree moderately · 7 = Agree strongly. Stem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“I see myself as:”</w:t>
      </w:r>
      <w:r>
        <w:rPr>
          <w:rtl w:val="0"/>
        </w:rPr>
      </w:r>
    </w:p>
    <w:p w:rsidR="00000000" w:rsidDel="00000000" w:rsidP="00000000" w:rsidRDefault="00000000" w:rsidRPr="00000000" w14:paraId="0000021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1. Extraverted, enthusiastic.          6. Reserved, quiet.            (R, 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2. Critical, quarrelsome.    (R, A)    7. Sympathetic, warm.</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3. Dependable, self-disciplined.       8. Disorganized, careless.     (R, C)</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4. Anxious, easily upset.    (R, ES)   9. Calm, emotionally stable.</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5. Open to new experiences, complex.  10. Conventional, uncreative.   (R, O)</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Scoring (reversed = 8 − raw): Extraversion 1, 6R · Agreeableness 2R, 7 ·</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Conscientiousness 3, 8R · Emotional Stability 4R, 9 · Openness 5, 10R.</w:t>
      </w:r>
      <w:r>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Trait score = mean of its two items, natively /7.</w:t>
      </w:r>
      <w:r>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Block 2 — Work values + interests.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O*NET Work Values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(six, each shown with its O*NET descriptor): Achievement · Independence · Recognition · Relationships · Support · Working Conditions; stem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important is each of these in your ideal job?”</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important … 7 = extremely important); top 3 fed to the AI.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sign-off pending vs Schwartz PVQ (§7.6).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RIASEC</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(Holland; O*NET-grounded descriptions): six items, one per type — Realistic (hands-on, practical work with tools, machines…) · Investigative (working with ideas: analyzing, investigating…) · Artistic (creative, expressive work…) · Social (working with people: helping, teaching…) · Enterprising (leading, persuading, selling…) · Conventional (organized work with clear procedures…); stem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interested are you in each kind of work?”</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interested … 7 = extremely interested); top 1–2 types fed.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Block 3 — Future-self 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Opens with the definition line: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“The next questions are about your future self — the person you will be about 10 years from now.”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IOS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(Aron, Aron &amp; Smollan, 1992; adapted to the future self): one pictorial item, seven pairs of circles with strictly monotonically increasing overlap, left = “you now”, right = “you in 10 years”; instruction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much does the future you already feel like a part of you today?” (barely-touching circles = not yet; almost-fully-overlapping = already a big part of me)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FSCS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(Ersner-Hershfield et al., 2009): two pictorial items in the same format —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alike are you and the future you — the way you act, the things you like, and what matters to you?”</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“Does the future you feel like the same you, just older — or like a different person you don’t really know yet?”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each with a one-line plain-language hint; continuity = mean of the two.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Vividness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(4 items, 1–7 agree): 1. “I can picture my future self clearly.” 2. “My future self feels tangible and real to me, not abstract.” 3. “I can imagine specific details about my future self’s life.” 4. “When I think about my future self, I can almost feel what it would be like.”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Block 4 — Career-level distal outcome (CIP-Short Lack of Readiness) [REVISED in v4.3].</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CIP-Short Lack of Readiness subscale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(Xu &amp; Tracey, 2017b): five items, reverse-scored, on the original 6-point agreement scale (1 = completely disagree … 6 = strongly agree); after reverse coding, higher = greater lack of readiness. This single subscale is the study’s one career-level distal outcome, shared by Kangzhi (main vs baseline) and Andrea (reflective vs direct), and doubles as the open-access proxy for career decision self-efficacy (LR loads on self-efficacy and conscientiousness; Brown et al., 2012). Items (item 5 verbatim from Xu &amp; Tracey, 2017b; items 1–4 adapted from the published item descriptions in Brown et al., 2012, Table 2 and Hacker et al., 2013, Table 2 — exact administered stems of items 1–4 not verified with the author): 1. “I am confident I will be able to overcome obstacles.” (R) 2. “I try to excel at everything.” (R) 3. “I will be able to find a career that fits my interests.” (R) 4. “I work productively to get the job done.” (R) 5. “I am quite confident that I will be able to find a career in which I’ll perform well.” (R). </w:t>
      </w:r>
      <w:r>
        <w:rPr>
          <w:rFonts w:ascii="Arial" w:cs="Arial" w:eastAsia="Arial" w:hAnsi="Arial"/>
          <w:b w:val="0"/>
          <w:bCs w:val="0"/>
          <w:i w:val="0"/>
          <w:iCs w:val="0"/>
          <w:smallCaps w:val="0"/>
          <w:strike w:val="0"/>
          <w:color w:val="1a1a1a"/>
          <w:sz w:val="21"/>
          <w:szCs w:val="21"/>
          <w:highlight w:val="yellow"/>
          <w:u w:val="none"/>
          <w:shd w:fill="auto" w:val="clear"/>
          <w:vertAlign w:val="baseline"/>
          <w:rtl w:val="0"/>
        </w:rPr>
        <w:t xml:space="preserve"> [pending — optional: confirm the verbatim five LR stems with the scale author, Hui Xu.]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Not fed to the AI.</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Block 5 — Demographics.</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Age (number) · gender · year of study (First / Second / Third / Fourth / Something else → custom year) · major (free-text, no prefill). Fed for register calibration only, under the anti-stereotyping rule.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At the stage-B career lock-in (covariates):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familiar do you already feel with {career}?”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“How strong is your interest in it right now?”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both 1–7; ANCOVA covariates.</w:t>
      </w:r>
    </w:p>
    <w:bookmarkStart w:colFirst="0" w:colLast="0" w:name="fhwef69kwwgb" w:id="70"/>
    <w:bookmarkEnd w:id="70"/>
    <w:p w:rsidR="00000000" w:rsidDel="00000000" w:rsidP="00000000" w:rsidRDefault="00000000" w:rsidRPr="00000000" w14:paraId="0000021E">
      <w:pPr>
        <w:pStyle w:val="Heading2"/>
        <w:rPr/>
      </w:pPr>
      <w:r>
        <w:rPr>
          <w:rtl w:val="0"/>
        </w:rPr>
        <w:t xml:space="preserve">F.2 Post-survey (after stage C)</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Post-IOS (career named in the instruction) · post-FSCS (same two items) · post-vividness (same four items)  · post-CIP-LR (five LR items, same as pre)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Manipulation checks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 items, 1–7): 1. “My future self spoke in a way that felt like my own way of talking.”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(style mirroring)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2. “My future self described their life through specific, concrete moments rather than vague generalities.”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(scenario specificity)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 “My future self seemed to genuinely understand my current situation and who I am.”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understanding)</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Open-ended (two)</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2.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 Voluntary follow-up interview: the team email (thy.le@student.uva.nl) is shown and interested participants email the team; a no-PII ‘interested?’ flag is recorded, no contact is collected ·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Pr>
          <w:i w:val="1"/>
          <w:iCs w:val="1"/>
          <w:highlight w:val="yellow"/>
          <w:rtl w:val="0"/>
        </w:rPr>
        <w:t xml:space="preserve">Career-level distal outcome — administered to all participants (also the DV for Andrea’s reflective-vs-direct contrast): </w:t>
      </w:r>
      <w:r>
        <w:rPr>
          <w:highlight w:val="yellow"/>
          <w:rtl w:val="0"/>
        </w:rPr>
        <w:t xml:space="preserve"> </w:t>
      </w:r>
      <w:r>
        <w:rPr>
          <w:b w:val="1"/>
          <w:bCs w:val="1"/>
          <w:highlight w:val="yellow"/>
          <w:rtl w:val="0"/>
        </w:rPr>
        <w:t xml:space="preserve">post-CIP-LR</w:t>
      </w:r>
      <w:r>
        <w:rPr>
          <w:highlight w:val="yellow"/>
          <w:rtl w:val="0"/>
        </w:rPr>
        <w:t xml:space="preserve"> of </w:t>
      </w:r>
      <w:r>
        <w:rPr>
          <w:i w:val="1"/>
          <w:iCs w:val="1"/>
          <w:highlight w:val="yellow"/>
          <w:rtl w:val="0"/>
        </w:rPr>
        <w:t xml:space="preserve">CIP-Short Lack of Readiness subscale (Xu &amp; Tracey, 2017b) — the study’s single career-level distal outcome, administered pre + post to all participants; also the dependent variable for Andrea’s reflective-vs-direct contrast. 5 items, 6-point scale (1 = completely disagree … 6 = strongly agree); all reverse-scored — after reverse coding, higher = greater lack of readiness. [Scoring direction reconciled to the standard CIP convention; pending Andrea’s confirmation, as her working note had described it in the opposite direction.] Items (item 5 verbatim from Xu &amp; Tracey, 2017b; items 1–4 adapted from the published item descriptions in Brown et al., 2012, Table 2 and Hacker et al., 2013, Table 2):</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264" w:lineRule="auto"/>
        <w:ind w:left="720" w:right="0" w:hanging="360"/>
        <w:jc w:val="left"/>
        <w:rPr>
          <w:i w:val="1"/>
          <w:iCs w:val="1"/>
          <w:highlight w:val="yellow"/>
        </w:rPr>
      </w:pPr>
      <w:r>
        <w:rPr>
          <w:i w:val="1"/>
          <w:iCs w:val="1"/>
          <w:highlight w:val="yellow"/>
          <w:rtl w:val="0"/>
        </w:rPr>
        <w:t xml:space="preserve">I am confident I will be able to overcome obstacles. (R)</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Pr>
          <w:i w:val="1"/>
          <w:iCs w:val="1"/>
          <w:highlight w:val="yellow"/>
          <w:rtl w:val="0"/>
        </w:rPr>
        <w:t xml:space="preserve">I try to excel at everything. (R)</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Pr>
          <w:i w:val="1"/>
          <w:iCs w:val="1"/>
          <w:highlight w:val="yellow"/>
          <w:rtl w:val="0"/>
        </w:rPr>
        <w:t xml:space="preserve">I will be able to find a career that fits my interests. (R)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Pr>
          <w:i w:val="1"/>
          <w:iCs w:val="1"/>
          <w:highlight w:val="yellow"/>
          <w:rtl w:val="0"/>
        </w:rPr>
        <w:t xml:space="preserve">I work productively to get the job done. (R)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beforeAutospacing="0" w:line="264" w:lineRule="auto"/>
        <w:ind w:left="720" w:right="0" w:hanging="360"/>
        <w:jc w:val="left"/>
        <w:rPr>
          <w:i w:val="1"/>
          <w:iCs w:val="1"/>
          <w:highlight w:val="yellow"/>
        </w:rPr>
      </w:pPr>
      <w:r>
        <w:rPr>
          <w:i w:val="1"/>
          <w:iCs w:val="1"/>
          <w:highlight w:val="yellow"/>
          <w:rtl w:val="0"/>
        </w:rPr>
        <w:t xml:space="preserve">I am quite confident that I will be able to find a career in which I’ll perform well. (R)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Pr>
          <w:b w:val="1"/>
          <w:bCs w:val="1"/>
          <w:i w:val="1"/>
          <w:iCs w:val="1"/>
          <w:highlight w:val="yellow"/>
          <w:rtl w:val="0"/>
        </w:rPr>
        <w:t xml:space="preserve">Manipulation checks</w:t>
      </w:r>
      <w:r>
        <w:rPr>
          <w:i w:val="1"/>
          <w:iCs w:val="1"/>
          <w:highlight w:val="yellow"/>
          <w:rtl w:val="0"/>
        </w:rPr>
        <w:t xml:space="preserve"> (2 items, 1–7): </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80" w:line="264" w:lineRule="auto"/>
        <w:ind w:left="720" w:right="0" w:hanging="360"/>
        <w:jc w:val="left"/>
        <w:rPr>
          <w:i w:val="1"/>
          <w:iCs w:val="1"/>
          <w:highlight w:val="yellow"/>
        </w:rPr>
      </w:pPr>
      <w:r>
        <w:rPr>
          <w:i w:val="1"/>
          <w:iCs w:val="1"/>
          <w:highlight w:val="yellow"/>
          <w:rtl w:val="0"/>
        </w:rPr>
        <w:t xml:space="preserve">"The chatbot helped me explore my own thinking rather than telling me what to choose." (autonomy-supportive process)</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beforeAutospacing="0" w:line="264" w:lineRule="auto"/>
        <w:ind w:left="720" w:right="0" w:hanging="360"/>
        <w:jc w:val="left"/>
        <w:rPr>
          <w:i w:val="1"/>
          <w:iCs w:val="1"/>
          <w:highlight w:val="yellow"/>
        </w:rPr>
      </w:pPr>
      <w:r>
        <w:rPr>
          <w:i w:val="1"/>
          <w:iCs w:val="1"/>
          <w:highlight w:val="yellow"/>
          <w:rtl w:val="0"/>
        </w:rPr>
        <w:t xml:space="preserve">"The career direction I selected felt like a conclusion I reached myself." (felt ownership of choice)</w:t>
      </w:r>
    </w:p>
    <w:bookmarkStart w:colFirst="0" w:colLast="0" w:name="6mfe47pti0vd" w:id="71"/>
    <w:bookmarkEnd w:id="71"/>
    <w:p w:rsidR="00000000" w:rsidDel="00000000" w:rsidP="00000000" w:rsidRDefault="00000000" w:rsidRPr="00000000" w14:paraId="00000229">
      <w:pPr>
        <w:pStyle w:val="Heading1"/>
        <w:ind w:firstLine="170"/>
        <w:rPr/>
      </w:pPr>
      <w:r>
        <w:rPr>
          <w:rtl w:val="0"/>
        </w:rPr>
        <w:t xml:space="preserve">Document Maintenance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0"/>
          <w:bCs w:val="0"/>
          <w:i w:val="0"/>
          <w:iCs w:val="0"/>
          <w:smallCaps w:val="0"/>
          <w:strike w:val="0"/>
          <w:color w:val="1a1a1a"/>
          <w:sz w:val="21"/>
          <w:szCs w:val="21"/>
          <w:u w:val="none"/>
          <w:shd w:fill="auto" w:val="clear"/>
          <w:vertAlign w:val="baseline"/>
          <w:rtl w:val="0"/>
        </w:rPr>
        <w:t xml:space="preserve">A living reference; update the version and date on each substantive revision.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Version: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4.5</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Last updated: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June 17, 2026</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Maintainer:</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Kangzhi Qin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Change log v4.4 → v4.5: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Thy’s Section 4.6 and the Section 5.1 role note rewritten in plain prose to remove AI-style phrasing; Section 5.1 coordination table updated to Thy’s expanded role. Appendix C Component 2: added guidance to keep episodic scenes in everyday, sensory, concrete language and avoid technical jargon. Section 9.2: added two limitations (broadened-sample heterogeneity; the style-matched ideas-to-ask scaffold and its effect on style-mirroring inferences). Section 3.7: added a reminder that survey.jsx, db/schema.sql, and the thesis Section 4.2 storage description still need to match the new interview model. The ideas-to-ask redesign (style-mirrored suggestions, a fixed four items, no horizontal scroll) is specified in Build Plan v5.4.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Change log v4.3 → v4.4: </w:t>
      </w:r>
      <w:r>
        <w:rPr>
          <w:rFonts w:ascii="Arial" w:cs="Arial" w:eastAsia="Arial" w:hAnsi="Arial"/>
          <w:b w:val="0"/>
          <w:bCs w:val="0"/>
          <w:i w:val="0"/>
          <w:iCs w:val="0"/>
          <w:smallCaps w:val="0"/>
          <w:strike w:val="0"/>
          <w:color w:val="1a1a1a"/>
          <w:sz w:val="21"/>
          <w:szCs w:val="21"/>
          <w:u w:val="none"/>
          <w:shd w:fill="auto" w:val="clear"/>
          <w:vertAlign w:val="baseline"/>
          <w:rtl w:val="0"/>
        </w:rPr>
        <w:t xml:space="preserve">Target population broadened to university students of any major, any year, and any university; year of study extended to Fourth plus custom; major changed to free text (was prefilled Economics &amp; Business). Sample size set to about 18 per fielded version, about 54 total, across three shared condition cells, with the direct×main cell shared as Kangzhi’s main arm and Andrea’s direct arm; §3.10 power analysis and §7.2 updated accordingly. Voluntary follow-up interview changed to show the team email (thy.le@student.uva.nl) with no participant contact collected; a no-PII interest flag is retained. §4.6 expanded into Thy’s pilot-stage diagnostic and formative-evaluation method, with the §5.1 role note updated. Andrea’s reflective and direct prompts generalised to match the broadened population (pending her sign-off).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Change log v4.2 → v4.3:</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single shared distal outcome — the CIP-Short Lack of Readiness subscale (Xu &amp; Tracey, 2017b), reverse-scored — replaces the v4.1 pair (CDSE-SF Self-Appraisal + CIP-Short Choice/Commitment-Anxiety), for both Kangzhi’s and Andrea’s contrasts; H4 and H5 merge into one distal hypothesis (H6 unchanged); §2.5 table, §2.6, §3.4, §3.6, §4.1, §4.2, §5.2 and Appendix F all updated; the LR items are specified verbatim (item 5) and adapted from published item descriptions (items 1–4, Brown et al., 2012; Hacker et al., 2013). The two former measurement blockers are resolved (CDSE-SF licensing dropped; verbatim CCA items no longer needed); the only remaining LR open items are an optional author confirmation of the five verbatim stems and a scoring-direction reconciliation with Andrea (§7.8). Routing: Kangzhi’s main and baseline default to the direct recommendation prompt (Appendix E); the guide prompt (Appendix B.1) is retained only as a legacy fallback; reflective stays Andrea’s variant. The pictorial closeness/continuity items use simpler participant-facing wording. App-side supervisor-feedback items (skippable imagination page; concrete future-self opening; de-AI’d copy; separate career-picker page with return-to-chat; response-length/style variation; themed “ideas to ask” pool) are specified in Build Plan v5.3.</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Change log v4.0 → v4.1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Pr>
          <w:rFonts w:ascii="Arial" w:cs="Arial" w:eastAsia="Arial" w:hAnsi="Arial"/>
          <w:b w:val="0"/>
          <w:bCs w:val="0"/>
          <w:i w:val="1"/>
          <w:iCs w:val="1"/>
          <w:smallCaps w:val="0"/>
          <w:strike w:val="0"/>
          <w:color w:val="1a1a1a"/>
          <w:sz w:val="21"/>
          <w:szCs w:val="21"/>
          <w:u w:val="none"/>
          <w:shd w:fill="auto" w:val="clear"/>
          <w:vertAlign w:val="baseline"/>
          <w:rtl w:val="0"/>
        </w:rPr>
        <w:t xml:space="preserve">(supervisor-feedback revision; companion to Build Plan v5.1; </w:t>
      </w:r>
      <w:r>
        <w:rPr>
          <w:rFonts w:ascii="Arial" w:cs="Arial" w:eastAsia="Arial" w:hAnsi="Arial"/>
          <w:b w:val="1"/>
          <w:bCs w:val="1"/>
          <w:i w:val="1"/>
          <w:iCs w:val="1"/>
          <w:smallCaps w:val="0"/>
          <w:strike w:val="0"/>
          <w:color w:val="1a1a1a"/>
          <w:sz w:val="21"/>
          <w:szCs w:val="21"/>
          <w:u w:val="none"/>
          <w:shd w:fill="auto" w:val="clear"/>
          <w:vertAlign w:val="baseline"/>
          <w:rtl w:val="0"/>
        </w:rPr>
        <w:t xml:space="preserve">code not yet changed — Claude Code implements from Build Plan v5.1 </w:t>
      </w:r>
      <w:r>
        <w:rPr>
          <w:rFonts w:ascii="Arial" w:cs="Arial" w:eastAsia="Arial" w:hAnsi="Arial"/>
          <w:b w:val="1"/>
          <w:bCs w:val="1"/>
          <w:i w:val="1"/>
          <w:iCs w:val="1"/>
          <w:smallCaps w:val="0"/>
          <w:strike w:val="0"/>
          <w:color w:val="6b2fb3"/>
          <w:sz w:val="21"/>
          <w:szCs w:val="21"/>
          <w:u w:val="none"/>
          <w:shd w:fill="efe7fa" w:val="clear"/>
          <w:vertAlign w:val="baseline"/>
          <w:rtl w:val="0"/>
        </w:rPr>
        <w:t xml:space="preserve">[TO-IMPLEMENT]</w:t>
      </w:r>
      <w:r>
        <w:rPr>
          <w:rFonts w:ascii="Arial" w:cs="Arial" w:eastAsia="Arial" w:hAnsi="Arial"/>
          <w:b w:val="1"/>
          <w:bCs w:val="1"/>
          <w:i w:val="1"/>
          <w:iCs w:val="1"/>
          <w:smallCaps w:val="0"/>
          <w:strike w:val="0"/>
          <w:color w:val="1a1a1a"/>
          <w:sz w:val="21"/>
          <w:szCs w:val="21"/>
          <w:u w:val="none"/>
          <w:shd w:fill="auto" w:val="clear"/>
          <w:vertAlign w:val="baseline"/>
          <w:rtl w:val="0"/>
        </w:rPr>
        <w:t xml:space="preserve"> items + the implementation change list</w:t>
      </w:r>
      <w:r>
        <w:rPr>
          <w:rFonts w:ascii="Arial" w:cs="Arial" w:eastAsia="Arial" w:hAnsi="Arial"/>
          <w:b w:val="0"/>
          <w:bCs w:val="0"/>
          <w:i w:val="1"/>
          <w:iCs w:val="1"/>
          <w:smallCaps w:val="0"/>
          <w:strike w:val="0"/>
          <w:color w:val="1a1a1a"/>
          <w:sz w:val="21"/>
          <w:szCs w:val="21"/>
          <w:u w:val="none"/>
          <w:shd w:fill="auto" w:val="clear"/>
          <w:vertAlign w:val="baseline"/>
          <w:rtl w:val="0"/>
        </w:rPr>
        <w:t xml:space="preserv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model restructured (Shuai’s core comment):</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closeness/vividness/continuity reframed as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two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added pre + post —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CDSE-SF Self-Appraisal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(5 items, original 5-level confidence scale; Betz et al., 1996) and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CIP-Short-5 Choice/Commitment-Anxiety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(5 items, 6-point scale; Xu &amp; He, 2022; subscale-only for burden,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five verbatim items to be inserted from the source). §2.2 team RQ, §2.3 Kangzhi RQ, §2.5 table (now two-level), §2.6 hypotheses (H1–H3 mediators, H4–H5 outcomes, E1 exploratory; </w:t>
      </w:r>
      <w:r>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and §4.1 analysis plan (outcome Δs + whole-sample pre→post tests + exploratory mediation) all updated.</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Personality instrument: Mini-IPIP-20 → TIPI-10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et al., 2003) with the original instruction and original 7-point anchors; trait scores natively /7 (rescaling step deleted); fourth dimension reported as Emotional Stability.</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Original-instruments-first rule: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every scale keeps its published instruction and response format (uniform-7-point convention dropped); FSCS original wording adopted, whose parenthetical defines “your future self (the person you will be 10 years from now)” for participants.</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Open-ended questions 4 → 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(most-real moment + broke-the-feeling moment); items 3 and 4 dropped (redundancy with manipulation check 1; outcome role taken over by CDSE/CIP).</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Baseline definition expanded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(§3.3): explicit rejection of no-AI, irrelevant-AI and direct-advice controls (the last is Andrea’s axis).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Teammate content re-anchored to Brief v3.2:</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RQ restored to the v3.2 short form (the v4.0 long form was a transcription regression); her prompt originals = v3.2 appendices B.2/E; Gleb’s RQ kept in its corrected LLM-evaluation wording with a provenance note.</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Supervisors line: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Siyuan Huang added (§1.2).</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Clarity edits per comments: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DSR three-cycle expansion with citation (§1.3); “residual variance” replaced with plain language (§2.1, §3.4 retitled); design principles for the career step made explicit (§2.1); “past-self references” defined with apt/actionable grounding (§2.4); between-subjects rationale extended (repetitive/tiring; §3.1); manipulation-checks-vs-mediators terminology note (§4.2); AI-style phrasing reworded (§2.1).</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Literature integration (§9.3 new):</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positioning and thesis pointers for the five supervisor-provided papers; new limitations — TIPI brevity, one-shot durability (Jeon et al., 2025), single-career persuasion risk with named mitigations (Poonsiriwong et al., 2025); difficulty-as-importance upgrade of the anti-sycophancy rationale (§9.1). Also folded in the supervisors’ earlier reading list (project file “Some_Literature_and_websites”): Liu et al. (2025) whole-person O*NET fit now also cited in the O*NET-values rationale (§7.6); Lent &amp; Brown (2020) fast-and-slow career-choice model as framing for CDSE-SA as outcome; Chu et al. (2026) CABIN-NET as the finer-grained interests alternative named in future work (§9.3).</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Participant-facing copy decisions (specified here, implemented via Build Plan v5.1):</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landing chip “A role-play, not a recommendation” removed (replaced by “A conversation with your future self”); How-it-works Step 03 takes Wendelien’s wording (“The future self will speak in scenes, not summaries — and it won’t tell you what to do.”); a neutral pre-chat sentence (“Before the chat, you’ll answer some questions about yourself and how you see your future.”) is used instead of a personalization promise, to avoid an expectancy confound against the baseline; they/them pronoun sweep; pre-survey future-self definition line; closing debrief line (“one possible future, built from your own answers — not a prediction, and not a recommendation”).</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Open questions: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§7.7 extended with the pre-fielding smoke checklist; §7.8 added (sign-offs pending: H-wording, CIP subscale + items, CDSE licensing, TIPI adoption note).</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Appendices restored (A–F):</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v4.0 pointer is replaced with the complete prompt texts (guide / main / baseline as shipped + the v5.1 PACING/FORMAT additions; Andrea’s reflective and direct in their v3.2 canonical originals with the card-adaptation flag) and the full verbatim instrument battery (F.1 pre, F.2 post) — the brief is again self-contained; the deliberate overlap with Build Plan v5.1 §8/§10 is by design.</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Pr>
          <w:rFonts w:ascii="Arial" w:cs="Arial" w:eastAsia="Arial" w:hAnsi="Arial"/>
          <w:b w:val="1"/>
          <w:bCs w:val="1"/>
          <w:i w:val="0"/>
          <w:iCs w:val="0"/>
          <w:smallCaps w:val="0"/>
          <w:strike w:val="0"/>
          <w:color w:val="1a1a1a"/>
          <w:sz w:val="21"/>
          <w:szCs w:val="21"/>
          <w:u w:val="none"/>
          <w:shd w:fill="auto" w:val="clear"/>
          <w:vertAlign w:val="baseline"/>
          <w:rtl w:val="0"/>
        </w:rPr>
        <w:t xml:space="preserve">Errata pass (June 10):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§9.2 gains the thesis writing-style caution (Shuai’s AI-phrasing comment — previously acted on only locally in §2.1, now recorded as a write-up rule); §7.9 added — the free-career-choice variance walk-through agenda (the §3.4 block already carried the plain-language rationale and the “to be walked through” tag; §7 now lists it as an open item, matching what the reply e-mail promises).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Change log v3.3 → v4.0:</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Artifact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built and integrated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onto the team’s deployed Node/Express + React application (the Kaehl prototype), on the Kaehl branch: three-phase flow with three “take a breath” pause screens; two-axis condition routing (rec × cond) plus study/pid; full instrument battery in-app; per-turn timestamped persistence to Postgres with consent-gated record creation; resume-or-restart; researcher launcher, admin dashboard (descriptives, transcripts, CSV/JSON/de-identified exports), and supervisor results page.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finalized:</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FSCS resolved to the validated 2-item pictorial pair (similarity + connectedness, overlapping circles — replacing an interim 3-item Likert variant); vividness 4-item and manipulation-check 3-item wordings finalized; RIASEC moved to a 7-point interest scale with O*NET descriptors; demographics gained Year-3/custom-year and an editable major.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Model:</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GPT-5.1 via the UvA proxy implemented as the default provider with a config-only Anthropic fallback (provider = environment variables, no code change).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Responsible guidance:</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stage-b location negotiation and the both-arms geographic-realism floor are implemented; blank locations get a neutral phrase.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integrity: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the reply-regenerate control was removed; the free continuation is honestly labelled as recorded; the post-survey has no path back into the role-play.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Scope additions: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Gleb’s LLM-evaluation pipeline (silicon cohort, judge runs, reports) ships inside the same deployment; </w:t>
      </w:r>
      <w:r>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analysis.py</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provides phase-2 descriptives/effect-size/reliability computations with labelled stubs for inferential tests. </w:t>
      </w:r>
      <w:r>
        <w:rPr>
          <w:rFonts w:ascii="Arial" w:cs="Arial" w:eastAsia="Arial" w:hAnsi="Arial"/>
          <w:b w:val="1"/>
          <w:bCs w:val="1"/>
          <w:i w:val="0"/>
          <w:iCs w:val="0"/>
          <w:smallCaps w:val="0"/>
          <w:strike w:val="0"/>
          <w:color w:val="1a1a1a"/>
          <w:sz w:val="21"/>
          <w:szCs w:val="21"/>
          <w:u w:val="none"/>
          <w:shd w:fill="auto" w:val="clear"/>
          <w:vertAlign w:val="baseline"/>
          <w:rtl w:val="0"/>
        </w:rPr>
        <w:t xml:space="preserve">New open items:</w:t>
      </w:r>
      <w:r>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card-adapted prompts need her sign-off (§7.5); deployment + proxy reachability check before fielding (§7.7). Earlier change logs (v3.3 and prior) are retained in Brief v3.3.</w:t>
      </w:r>
    </w:p>
    <w:sectPr>
      <w:footerReference r:id="rId6" w:type="default"/>
      <w:pgSz w:h="16838" w:w="11906" w:orient="portrait"/>
      <w:pgMar w:bottom="1247" w:top="1247" w:left="1247" w:right="1247"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color="c9d6e8" w:space="6" w:sz="4" w:val="single"/>
      </w:pBdr>
      <w:spacing w:after="0" w:before="0" w:lineRule="auto"/>
      <w:jc w:val="center"/>
      <w:rPr/>
    </w:pPr>
    <w:r w:rsidDel="00000000" w:rsidR="00000000" w:rsidRPr="00000000">
      <w:rPr>
        <w:rFonts w:ascii="Arial" w:cs="Arial" w:eastAsia="Arial" w:hAnsi="Arial"/>
        <w:color w:val="7a828c"/>
        <w:sz w:val="16"/>
        <w:szCs w:val="16"/>
        <w:rtl w:val="0"/>
      </w:rPr>
      <w:t xml:space="preserve">Project Status &amp; Decisions Brief · v4.5  · 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7a828c"/>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1f3a5f" w:space="8" w:sz="28" w:val="single"/>
      </w:pBdr>
      <w:shd w:fill="eaf0f8" w:val="clear"/>
      <w:spacing w:after="170" w:before="380" w:lineRule="auto"/>
      <w:ind w:left="170"/>
    </w:pPr>
    <w:rPr>
      <w:rFonts w:ascii="Arial" w:cs="Arial" w:eastAsia="Arial" w:hAnsi="Arial"/>
      <w:b w:val="1"/>
      <w:bCs w:val="1"/>
      <w:color w:val="1f3a5f"/>
      <w:sz w:val="29"/>
      <w:szCs w:val="29"/>
    </w:rPr>
  </w:style>
  <w:style w:type="paragraph" w:styleId="Heading2">
    <w:name w:val="heading 2"/>
    <w:basedOn w:val="Normal"/>
    <w:next w:val="Normal"/>
    <w:pPr>
      <w:keepNext w:val="1"/>
      <w:keepLines w:val="1"/>
      <w:pBdr>
        <w:bottom w:color="c9d6e8" w:space="3" w:sz="4" w:val="single"/>
      </w:pBdr>
      <w:spacing w:after="130" w:before="300" w:lineRule="auto"/>
    </w:pPr>
    <w:rPr>
      <w:rFonts w:ascii="Arial" w:cs="Arial" w:eastAsia="Arial" w:hAnsi="Arial"/>
      <w:b w:val="1"/>
      <w:bCs w:val="1"/>
      <w:color w:val="24497a"/>
      <w:sz w:val="26"/>
      <w:szCs w:val="26"/>
    </w:rPr>
  </w:style>
  <w:style w:type="paragraph" w:styleId="Heading3">
    <w:name w:val="heading 3"/>
    <w:basedOn w:val="Normal"/>
    <w:next w:val="Normal"/>
    <w:pPr>
      <w:keepNext w:val="1"/>
      <w:keepLines w:val="1"/>
      <w:spacing w:after="100" w:before="240" w:lineRule="auto"/>
    </w:pPr>
    <w:rPr>
      <w:rFonts w:ascii="Arial" w:cs="Arial" w:eastAsia="Arial" w:hAnsi="Arial"/>
      <w:b w:val="1"/>
      <w:bCs w:val="1"/>
      <w:color w:val="3d6ca8"/>
      <w:sz w:val="23"/>
      <w:szCs w:val="23"/>
    </w:rPr>
  </w:style>
  <w:style w:type="paragraph" w:styleId="Heading4">
    <w:name w:val="heading 4"/>
    <w:basedOn w:val="Normal"/>
    <w:next w:val="Normal"/>
    <w:pPr>
      <w:keepNext w:val="1"/>
      <w:keepLines w:val="1"/>
      <w:spacing w:after="80" w:before="200" w:lineRule="auto"/>
    </w:pPr>
    <w:rPr>
      <w:rFonts w:ascii="Arial" w:cs="Arial" w:eastAsia="Arial" w:hAnsi="Arial"/>
      <w:b w:val="1"/>
      <w:bCs w:val="1"/>
      <w:i w:val="1"/>
      <w:iCs w:val="1"/>
      <w:color w:val="50565e"/>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hd w:fill="1f3a5f" w:val="clear"/>
      <w:spacing w:after="60" w:before="480" w:line="276" w:lineRule="auto"/>
      <w:jc w:val="center"/>
    </w:pPr>
    <w:rPr>
      <w:rFonts w:ascii="Arial" w:cs="Arial" w:eastAsia="Arial" w:hAnsi="Arial"/>
      <w:b w:val="1"/>
      <w:bCs w:val="1"/>
      <w:color w:val="ffffff"/>
      <w:sz w:val="42"/>
      <w:szCs w:val="42"/>
    </w:rPr>
  </w:style>
  <w:style w:type="paragraph" w:styleId="Subtitle">
    <w:name w:val="Subtitle"/>
    <w:basedOn w:val="Normal"/>
    <w:next w:val="Normal"/>
    <w:pPr>
      <w:keepNext w:val="1"/>
      <w:keepLines w:val="1"/>
      <w:shd w:fill="1f3a5f" w:val="clear"/>
      <w:spacing w:after="160" w:before="0" w:line="264" w:lineRule="auto"/>
      <w:jc w:val="center"/>
    </w:pPr>
    <w:rPr>
      <w:rFonts w:ascii="Arial" w:cs="Arial" w:eastAsia="Arial" w:hAnsi="Arial"/>
      <w:i w:val="1"/>
      <w:iCs w:val="1"/>
      <w:color w:val="d7e3f4"/>
      <w:sz w:val="25"/>
      <w:szCs w:val="25"/>
    </w:rPr>
  </w:style>
  <w:style w:type="table" w:styleId="Table1">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2">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3">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4">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4.1 · June 10, 2026 · Maintainer: Kangzhi Qin</vt:lpwstr>
  </property>
  <property fmtid="{D5CDD505-2E9C-101B-9397-08002B2CF9AE}" pid="3" name="subtitle">
    <vt:lpwstr>From Future Self to Present Action: Designing Conversational AI for Identity-Based Motivation</vt:lpwstr>
  </property>
</Properties>
</file>