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Status Brief — Living Change Record</w:t>
      </w:r>
    </w:p>
    <w:p>
      <w:r>
        <w:t xml:space="preserve">Companion to Project Status Brief v4.1. Evergreen: every design- or method-level change since v4.1 is recorded here until folded into a Brief v4.2. Implementation detail lives in the companion BUILD_PLAN_CHANGE_RECORD.md; this file records what matters for the STUDY — design, stimuli, measurement, ethics, analysis. Maintainer: Claude Code on behalf of Kangzhi Qin. </w:t>
      </w:r>
      <w:r>
        <w:rPr>
          <w:b/>
        </w:rPr>
        <w:t>Canonical location as of 2026-06-16: repo 14861550/thesis, branch main</w:t>
      </w:r>
      <w:r>
        <w:t xml:space="preserve"> (the team's single working branch; earlier rounds were authored on the fork Lumingze13/BachelorThesis branch Kaehl and merged into main on 2026-06-15).</w:t>
      </w:r>
    </w:p>
    <w:p>
      <w:pPr>
        <w:pStyle w:val="Heading1"/>
      </w:pPr>
      <w:r>
        <w:t>1. Design &amp; routing changes</w:t>
      </w:r>
    </w:p>
    <w:p>
      <w:pPr>
        <w:pStyle w:val="Heading2"/>
      </w:pPr>
      <w:r>
        <w:t>1.1 Stage-B default is now Andrea's *reflective* prompt (2026-06-11, Kangzhi's decision)</w:t>
      </w:r>
    </w:p>
    <w:p>
      <w:r>
        <w:t>All cells — including Kangzhi's main vs baseline comparison — share Andrea's reflective stage B by default. Kangzhi's guide prompt remains implemented as a backup (</w:t>
      </w:r>
      <w:r>
        <w:rPr>
          <w:rFonts w:ascii="Consolas" w:hAnsi="Consolas"/>
          <w:color w:val="7A3318"/>
          <w:sz w:val="19"/>
        </w:rPr>
        <w:t>rec=guide</w:t>
      </w:r>
      <w:r>
        <w:t xml:space="preserve">, third option in the researcher launcher). The intended-combo allow-list is now </w:t>
      </w:r>
      <w:r>
        <w:rPr>
          <w:rFonts w:ascii="Consolas" w:hAnsi="Consolas"/>
          <w:color w:val="7A3318"/>
          <w:sz w:val="19"/>
        </w:rPr>
        <w:t>kangzhi: reflective×main / reflective×baseline; andrea: reflective×main / direct×main</w:t>
      </w:r>
      <w:r>
        <w:t>.</w:t>
      </w:r>
    </w:p>
    <w:p>
      <w:r>
        <w:rPr>
          <w:b/>
        </w:rPr>
        <w:t>Method consequence to write into Brief v4.2:</w:t>
      </w:r>
      <w:r>
        <w:t xml:space="preserve"> the stage-B location-negotiation step existed only in the guide prompt; in the default flow the location is now captured solely at the lock-in card (optional free-text), without a guided discussion of geographic fit. The geographic-realism floor in stage C (both arms) is unchanged, so realism is preserved; what is lost is the </w:t>
      </w:r>
      <w:r>
        <w:rPr>
          <w:i/>
        </w:rPr>
        <w:t>negotiated</w:t>
      </w:r>
      <w:r>
        <w:t xml:space="preserve"> location. Flag for supervisor awareness.</w:t>
      </w:r>
    </w:p>
    <w:p>
      <w:pPr>
        <w:pStyle w:val="Heading2"/>
      </w:pPr>
      <w:r>
        <w:t>1.2 Stage-C prompt revisions (Appendices C and D — both arms, symmetric)</w:t>
      </w:r>
    </w:p>
    <w:p>
      <w:pPr>
        <w:ind w:left="360"/>
      </w:pPr>
      <w:r>
        <w:rPr>
          <w:b/>
        </w:rPr>
        <w:t xml:space="preserve">1. </w:t>
      </w:r>
      <w:r>
        <w:rPr>
          <w:b/>
        </w:rPr>
        <w:t>Reply length</w:t>
      </w:r>
      <w:r>
        <w:t>: "default 2-4 short paragraphs" → "aim for 2-3 short paragraphs, roughly 80-180 words; a fourth only when a scene earns it; multi-part questions get the most vivid part + an offer to go deeper." Identical in main and baseline so reply length cannot differ by condition. (Interim state during the same day: a strict ≤2-paragraph/60-110-word rule — live-verified enforceable but judged too terse by the researcher; relaxed the same day.) A short call-time system reminder of the length rule is appended server-side to every stage-C model call (never stored in transcripts; never applied to stage B).</w:t>
      </w:r>
    </w:p>
    <w:p>
      <w:pPr>
        <w:ind w:left="360"/>
      </w:pPr>
      <w:r>
        <w:rPr>
          <w:b/>
        </w:rPr>
        <w:t xml:space="preserve">2. </w:t>
      </w:r>
      <w:r>
        <w:rPr>
          <w:b/>
        </w:rPr>
        <w:t>Real-time anchoring (realism floor, BOTH arms)</w:t>
      </w:r>
      <w:r>
        <w:t>: the prompts now embed the actual current date; the future self speaks from exactly +10 years and must extrapolate society/technology plausibly — by the mid-2030s AI handles most of today's routine knowledge work (everyday coding, standard analysis), so career and skill advice must fit THAT world, never today's (no "go learn programming languages" answers that are already obsolete in the fiction's timeline).</w:t>
      </w:r>
    </w:p>
    <w:p>
      <w:r>
        <w:rPr>
          <w:i/>
        </w:rPr>
        <w:t>Why baseline too (answering Kangzhi's design question):</w:t>
      </w:r>
      <w:r>
        <w:t xml:space="preserve"> exactly like the geographic-realism floor in v4.1, this is an honesty/realism requirement, not a manipulation component — leaving the baseline anchored in a stale present would introduce a realism asymmetry between arms and confound the comparison. The manipulation (profile, style mirroring, scenes, biographical bridging) remains exclusive to main.</w:t>
      </w:r>
    </w:p>
    <w:p>
      <w:pPr>
        <w:ind w:left="360"/>
      </w:pPr>
      <w:r>
        <w:rPr>
          <w:b/>
        </w:rPr>
        <w:t xml:space="preserve">3. </w:t>
      </w:r>
      <w:r>
        <w:rPr>
          <w:b/>
        </w:rPr>
        <w:t>Natural questioning</w:t>
      </w:r>
      <w:r>
        <w:t>: the future self may end with at most ONE question, and only when it grows out of what was just said; abrupt interview-style pivots (e.g. "What stopped you in the past from walking away from something hard?") are explicitly forbidden; if no question arises naturally, the reply ends with an opening instead. Second revision (same day): every question must additionally be BRIDGED into by a connecting sentence ("...which is making me wonder —") so it reads as caused by the preceding thought — bare questions, even on-topic ones, still felt abrupt. Rationale: pilot user experience — abrupt probes broke immersion and felt obligating. The KEEP-LEARNING goals (understanding the participant's present) are unchanged; only the delivery is constrained.</w:t>
      </w:r>
    </w:p>
    <w:p>
      <w:r>
        <w:rPr>
          <w:i/>
        </w:rPr>
        <w:t>Note on the time anchor:</w:t>
      </w:r>
      <w:r>
        <w:t xml:space="preserve"> the dates are computed at the moment each conversation starts (</w:t>
      </w:r>
      <w:r>
        <w:rPr>
          <w:rFonts w:ascii="Consolas" w:hAnsi="Consolas"/>
          <w:color w:val="7A3318"/>
          <w:sz w:val="19"/>
        </w:rPr>
        <w:t>new Date()</w:t>
      </w:r>
      <w:r>
        <w:t xml:space="preserve"> in the prompt builder) — never a fixed "June 2026". Every session's prompt names the actual current month/year and its +10-year counterpart.</w:t>
      </w:r>
    </w:p>
    <w:p>
      <w:pPr>
        <w:pStyle w:val="Heading2"/>
      </w:pPr>
      <w:r>
        <w:t>1.3 Participant-facing stimulus: "Ideas to ask" cards (new, both conditions)</w:t>
      </w:r>
    </w:p>
    <w:p>
      <w:r>
        <w:t>After every future-self reply the app offers four tappable question cards, drawn without repetition from a fixed neutral pool of 18 researcher-written questions (verbatim list below — appendix material for the Brief). A similarity filter suppresses ideas that overlap something the participant already asked. Free typing is always available; tapped cards become ordinary user turns in the transcript. The pool is deliberately static and identical across conditions (not model-generated), so the nudge cannot differ between arms. Purpose: reduce conversational fatigue and widen question breadth.</w:t>
      </w:r>
    </w:p>
    <w:p>
      <w:r>
        <w:t>Pool (verbatim): 1. What does an ordinary Tuesday actually look like for you? ·</w:t>
      </w:r>
    </w:p>
    <w:p>
      <w:pPr>
        <w:ind w:left="360"/>
      </w:pPr>
      <w:r>
        <w:rPr>
          <w:b/>
        </w:rPr>
        <w:t xml:space="preserve">2. </w:t>
      </w:r>
      <w:r>
        <w:t>What's the hardest part nobody warned you about? · 3. How did you get from</w:t>
      </w:r>
    </w:p>
    <w:p>
      <w:r>
        <w:t>where I am now to where you are? · 4. Did you ever doubt this path? · 5. How's the money — honestly? · 6. What do your evenings and weekends look like? · 7. What surprised you most about this work? · 8. What skill should I start building now? ·</w:t>
      </w:r>
    </w:p>
    <w:p>
      <w:pPr>
        <w:ind w:left="360"/>
      </w:pPr>
      <w:r>
        <w:rPr>
          <w:b/>
        </w:rPr>
        <w:t xml:space="preserve">9. </w:t>
      </w:r>
      <w:r>
        <w:t>What was your first job after graduating? · 10. What almost made you quit? ·</w:t>
      </w:r>
    </w:p>
    <w:p>
      <w:pPr>
        <w:ind w:left="360"/>
      </w:pPr>
      <w:r>
        <w:rPr>
          <w:b/>
        </w:rPr>
        <w:t xml:space="preserve">11. </w:t>
      </w:r>
      <w:r>
        <w:t>What would you do differently? · 12. Who are the people around you these</w:t>
      </w:r>
    </w:p>
    <w:p>
      <w:r>
        <w:t>days? · 13. Where are you living, and do you like it? · 14. What does stress look like for you now? · 15. What's a recent moment that made it feel worth it? ·</w:t>
      </w:r>
    </w:p>
    <w:p>
      <w:pPr>
        <w:ind w:left="360"/>
      </w:pPr>
      <w:r>
        <w:rPr>
          <w:b/>
        </w:rPr>
        <w:t xml:space="preserve">16. </w:t>
      </w:r>
      <w:r>
        <w:t>Is there a path you almost took instead? · 17. What do you miss about being my</w:t>
      </w:r>
    </w:p>
    <w:p>
      <w:r>
        <w:t>age? · 18. How do I know if this career is right for me?</w:t>
      </w:r>
    </w:p>
    <w:p>
      <w:pPr>
        <w:pStyle w:val="Heading2"/>
      </w:pPr>
      <w:r>
        <w:t>1.4 Timeline discipline in the role-play (both arms, 2026-06-12)</w:t>
      </w:r>
    </w:p>
    <w:p>
      <w:r>
        <w:t>The future self's invented autobiography must begin at the participant's current age/study year: every fabricated memory lives inside the ten years between their present and the bot's present. Events at or before the participant's "now" may only be referenced through what the participant has shared or through light generic textures — never as invented specifics, because the participant actually lived those years (a third-year being told a fabricated "our second year" story experiences an immersion-breaking contradiction). The baseline, which receives no profile, keeps all references to the past generic. Live-verified in both arms.</w:t>
      </w:r>
    </w:p>
    <w:p>
      <w:pPr>
        <w:pStyle w:val="Heading2"/>
      </w:pPr>
      <w:r>
        <w:t>1.5 Post-study exploration (new, outside the analysis; 2026-06-12)</w:t>
      </w:r>
    </w:p>
    <w:p>
      <w:r>
        <w:t xml:space="preserve">After the post-survey the participant reaches a hub with three options: continue the same conversation, step into a DIFFERENT career (a fresh career-selection chat followed by a new role-play — repeatable without limit, switchable mid- conversation), or finish. Everything after the post-survey remains recorded (under </w:t>
      </w:r>
      <w:r>
        <w:rPr>
          <w:rFonts w:ascii="Consolas" w:hAnsi="Consolas"/>
          <w:color w:val="7A3318"/>
          <w:sz w:val="19"/>
        </w:rPr>
        <w:t>freeContinuation.explorations</w:t>
      </w:r>
      <w:r>
        <w:t>) but is never part of the main analysis; exploration role-plays run the full main prompt with no time policy. The feature is announced on the landing "How it works" modal and the pre-post-survey pause. Rationale: participant value (free exploration as a thank-you) without touching the measured flow — all instruments are completed before the hub is reachable.</w:t>
      </w:r>
    </w:p>
    <w:p>
      <w:pPr>
        <w:pStyle w:val="Heading2"/>
      </w:pPr>
      <w:r>
        <w:t>1.8 Concrete money answers (both arms, 2026-06-12)</w:t>
      </w:r>
    </w:p>
    <w:p>
      <w:r>
        <w:t>When pay comes up in the stage-C role-play, both arms now answer with concrete, location-based salary ranges expressed in today's terms and local currency at the relevant career stages (entry / mid / the future self's level), instead of vague "it varies" hedging. Realism-floor logic again: honest specificity applied symmetrically, neither inflating nor dramatising. Live-verified.</w:t>
      </w:r>
    </w:p>
    <w:p>
      <w:pPr>
        <w:pStyle w:val="Heading2"/>
      </w:pPr>
      <w:r>
        <w:t>1.9 Stage-B card rendering hardened (2026-06-12)</w:t>
      </w:r>
    </w:p>
    <w:p>
      <w:r>
        <w:t>The five recommendation cards are parsed from the model's structured block; the parser previously demanded an exactly-formatted block, and any drift dumped raw JSON into the participant-visible chat (observed once with the reflective prompt on gpt-5.1). The extractor is now drift-tolerant (unclosed/missing fences, smart quotes, surrounding prose) with regression tests, so the card UI — part of the shared stage-B stimulus — renders reliably in all three rec variants.</w:t>
      </w:r>
    </w:p>
    <w:p>
      <w:pPr>
        <w:pStyle w:val="Heading1"/>
      </w:pPr>
      <w:r>
        <w:t>2. Participant experience &amp; fatigue management</w:t>
      </w:r>
    </w:p>
    <w:p>
      <w:pPr>
        <w:pStyle w:val="ListBullet"/>
      </w:pPr>
      <w:r>
        <w:rPr>
          <w:b/>
        </w:rPr>
        <w:t>Landing page</w:t>
      </w:r>
      <w:r>
        <w:t xml:space="preserve"> is minimal-first: hero only; "How it works" (steps with per-stage times + about-the-study) opens on demand. Time framing follows the fatigue principle: per-stage durations first, the ~1-hour total second, then the explicit reassurance that breaks are built in and the page can be closed and resumed without losing anything. The single "~50–60 minute session" badge (perceived as intimidating) is gone; the v5.1 chip "A conversation with your future self" stays.</w:t>
      </w:r>
    </w:p>
    <w:p>
      <w:pPr>
        <w:pStyle w:val="ListBullet"/>
      </w:pPr>
      <w:r>
        <w:rPr>
          <w:b/>
        </w:rPr>
        <w:t>Comfort defaults</w:t>
      </w:r>
      <w:r>
        <w:t>: reading font Sans, text size at maximum (A+++); both remain participant-adjustable. The comfort panel is always closable (it previously could cover its own button).</w:t>
      </w:r>
    </w:p>
    <w:p>
      <w:pPr>
        <w:pStyle w:val="ListBullet"/>
      </w:pPr>
      <w:r>
        <w:rPr>
          <w:b/>
        </w:rPr>
        <w:t>Survey readability</w:t>
      </w:r>
      <w:r>
        <w:t>: item text leads at a clearly larger size than response chrome; legends/hints lightened; blocks given air. The IOS instruction's key phrase is emphasized in capitals (CLOSE AND OVERLAPPING) to match the FSCS items — typographic emphasis only; instrument wording, scales and anchors untouched. Second pass (same day): every survey page opens with a real serif heading and the task instruction in body ink, giving each page an unmistakable reading entry point. Third pass (2026-06-12): headings centered and oversized (30–38 px), and pages shortened to ~5 items each — TIPI split 5+5 (verbatim instruction repeated on both pages), circles and vividness separated, CDSE-SA and CIP-CCA one page each (pre 9 pages, post 7). Pagination only; every item, scale and anchor unchanged.</w:t>
      </w:r>
    </w:p>
    <w:p>
      <w:pPr>
        <w:pStyle w:val="ListBullet"/>
      </w:pPr>
      <w:r>
        <w:rPr>
          <w:b/>
        </w:rPr>
        <w:t>Latency honesty</w:t>
      </w:r>
      <w:r>
        <w:t>: after ~9 s of waiting the typing indicator adds "Taking a moment — a thoughtful reply can take a little while." (calm, no pressure cues).</w:t>
      </w:r>
    </w:p>
    <w:p>
      <w:pPr>
        <w:pStyle w:val="ListBullet"/>
      </w:pPr>
      <w:r>
        <w:rPr>
          <w:b/>
        </w:rPr>
        <w:t>Free continuation</w:t>
      </w:r>
      <w:r>
        <w:t xml:space="preserve"> now </w:t>
      </w:r>
      <w:r>
        <w:rPr>
          <w:i/>
        </w:rPr>
        <w:t>shows</w:t>
      </w:r>
      <w:r>
        <w:t xml:space="preserve"> the full stage-C conversation above a "Your conversation continues" divider — §3.9b's "same conversation continuing" is now visually true. Logging separation unchanged (free turns recorded separately, outside the main analysis).</w:t>
      </w:r>
    </w:p>
    <w:p>
      <w:pPr>
        <w:pStyle w:val="Heading2"/>
      </w:pPr>
      <w:r>
        <w:t>1.6 Career lock-in sanity check (2026-06-12)</w:t>
      </w:r>
    </w:p>
    <w:p>
      <w:r>
        <w:t>The stage-B lock-in now model-validates free-typed careers before the role-play can start: gibberish/jokes ("haha") are rejected with a friendly inline prompt to name a real career. The check is fail-open (an unreachable validator never blocks a participant) and is skipped for card-chosen titles, which the model itself proposed. Closes a validity hole: a nonsense "career" would have produced an uninterpretable role-play exposure. Applies to the post-study exploration picker too.</w:t>
      </w:r>
    </w:p>
    <w:p>
      <w:pPr>
        <w:pStyle w:val="Heading2"/>
      </w:pPr>
      <w:r>
        <w:t>1.7 Baseline isolation re-confirmed (2026-06-12, researcher question)</w:t>
      </w:r>
    </w:p>
    <w:p>
      <w:r>
        <w:t>Re-checked against Brief v4.1 §3.3/§3.4 and Build Plan v5.1 §6: the baseline stage-C bot receives the chosen career + negotiated location and NOTHING else — no pre-survey answers, no stage-B content. (Both arms experience identical stages A and B, and the stage-B guide uses the profile in BOTH conditions; the isolation applies to what the stage-C role-play bot is told.) Rationale in §3.3: profile- grounding is itself part of the manipulation under test. The deployed code matches the documents.</w:t>
      </w:r>
    </w:p>
    <w:p>
      <w:pPr>
        <w:pStyle w:val="Heading1"/>
      </w:pPr>
      <w:r>
        <w:t>2a. Researcher tooling (fielding)</w:t>
      </w:r>
    </w:p>
    <w:p>
      <w:pPr>
        <w:pStyle w:val="ListBullet"/>
      </w:pPr>
      <w:r>
        <w:t>Admin "Recruit" tab (first tab): pick the study cell, batch-mint sequential-PID participant links (batches persist in the browser), one link per participant.</w:t>
      </w:r>
    </w:p>
    <w:p>
      <w:pPr>
        <w:pStyle w:val="ListBullet"/>
      </w:pPr>
      <w:r>
        <w:t>Preview test drive (</w:t>
      </w:r>
      <w:r>
        <w:rPr>
          <w:rFonts w:ascii="Consolas" w:hAnsi="Consolas"/>
          <w:color w:val="7A3318"/>
          <w:sz w:val="19"/>
        </w:rPr>
        <w:t>?preview=1</w:t>
      </w:r>
      <w:r>
        <w:t>): researchers can click through the entire flow with nothing saved and all gates skippable — for checking a condition before sending links. A visible PREVIEW badge prevents confusion with real runs; preview runs cannot contaminate the dataset (no session row is created).</w:t>
      </w:r>
    </w:p>
    <w:p>
      <w:pPr>
        <w:pStyle w:val="ListBullet"/>
      </w:pPr>
      <w:r>
        <w:t>Refresh-resume continuity: survey page position and both chat conversations survive refreshes and redeploys (model history re-seeded server-side).</w:t>
      </w:r>
    </w:p>
    <w:p>
      <w:pPr>
        <w:pStyle w:val="Heading1"/>
      </w:pPr>
      <w:r>
        <w:t>3. Measurement &amp; data integrity (what did NOT change)</w:t>
      </w:r>
    </w:p>
    <w:p>
      <w:r>
        <w:t>Instrument wording, scales, anchors, item order (TIPI-10, O*NET values, RIASEC, IOS, FSCS-2, vividness ×4, CDSE-SA, CIP-CCA, manipulation checks, open-ended ×2); profile-isolation rule (baseline receives career + location only); consent gating; time policy (20-min recurring rest, 30-min hard cap, count-up clock only); no-regenerate; per-turn persistence; Andrea's reflective/direct prompt texts; CIP-CCA placeholders (still pending verbatim items — unchanged blocker).</w:t>
      </w:r>
    </w:p>
    <w:p>
      <w:pPr>
        <w:pStyle w:val="Heading1"/>
      </w:pPr>
      <w:r>
        <w:t>4. Operations affecting the study</w:t>
      </w:r>
    </w:p>
    <w:p>
      <w:pPr>
        <w:pStyle w:val="ListBullet"/>
      </w:pPr>
      <w:r>
        <w:rPr>
          <w:b/>
        </w:rPr>
        <w:t>Reply truncation fixed</w:t>
      </w:r>
      <w:r>
        <w:t xml:space="preserve"> (was: model output silently cut mid-sentence — a validity threat for the conversation stimulus). Cause: 1024-token cap counting gpt-5.1's hidden reasoning tokens; now env-configurable, default 16384, with truncation logging.</w:t>
      </w:r>
    </w:p>
    <w:p>
      <w:pPr>
        <w:pStyle w:val="ListBullet"/>
      </w:pPr>
      <w:r>
        <w:rPr>
          <w:b/>
        </w:rPr>
        <w:t>Cross-device resume</w:t>
      </w:r>
      <w:r>
        <w:t xml:space="preserve"> (researcher tool): any session can be continued from the admin dashboard via a resume link; the run is rebuilt from the database on any device and an interrupted role-play is replayed into the model so the future self keeps its memory.</w:t>
      </w:r>
    </w:p>
    <w:p>
      <w:pPr>
        <w:pStyle w:val="ListBullet"/>
      </w:pPr>
      <w:r>
        <w:rPr>
          <w:b/>
        </w:rPr>
        <w:t>Conversation-time measurement changed</w:t>
      </w:r>
      <w:r>
        <w:t xml:space="preserve"> (2026-06-11 late): </w:t>
      </w:r>
      <w:r>
        <w:rPr>
          <w:rFonts w:ascii="Consolas" w:hAnsi="Consolas"/>
          <w:color w:val="7A3318"/>
          <w:sz w:val="19"/>
        </w:rPr>
        <w:t>durationSec</w:t>
      </w:r>
      <w:r>
        <w:t xml:space="preserve"> is now ACCUMULATED LIVE TIME — the stage-C clock pauses while the page is hidden or closed, while a connection problem blocks replies, and at the hard cap, and it continues from the saved value on every resume (same device or another). Interruptions no longer consume the participant's 20/30-minute policy window, and </w:t>
      </w:r>
      <w:r>
        <w:rPr>
          <w:rFonts w:ascii="Consolas" w:hAnsi="Consolas"/>
          <w:color w:val="7A3318"/>
          <w:sz w:val="19"/>
        </w:rPr>
        <w:t>durationSec</w:t>
      </w:r>
      <w:r>
        <w:t xml:space="preserve"> measures actual conversation exposure rather than wall time. </w:t>
      </w:r>
      <w:r>
        <w:rPr>
          <w:rFonts w:ascii="Consolas" w:hAnsi="Consolas"/>
          <w:color w:val="7A3318"/>
          <w:sz w:val="19"/>
        </w:rPr>
        <w:t>turnCount</w:t>
      </w:r>
      <w:r>
        <w:t xml:space="preserve"> and transcripts are cumulative across resumes. Update the v4.2 measure definitions accordingly.</w:t>
      </w:r>
    </w:p>
    <w:p>
      <w:pPr>
        <w:pStyle w:val="ListBullet"/>
      </w:pPr>
      <w:r>
        <w:rPr>
          <w:b/>
        </w:rPr>
        <w:t>Interruption robustness</w:t>
      </w:r>
      <w:r>
        <w:t>: a server restart/redeploy mid-conversation no longer breaks or resets anything — the chat silently rebuilds the model session from the saved transcript (full memory, no greeting) and continues; the same self-healing covers the post-survey free continuation (the "This chat has ended" dead-end is gone). Exposure integrity preserved across infrastructure events.</w:t>
      </w:r>
    </w:p>
    <w:p>
      <w:pPr>
        <w:pStyle w:val="ListBullet"/>
      </w:pPr>
      <w:r>
        <w:rPr>
          <w:b/>
        </w:rPr>
        <w:t>Fielding workflow</w:t>
      </w:r>
      <w:r>
        <w:t>: the admin dashboard gained a Launcher — choose the chatbot version (study cell), mint N personal links with sequential participant IDs in one click, copy the list, send one link per participant.</w:t>
      </w:r>
    </w:p>
    <w:p>
      <w:pPr>
        <w:pStyle w:val="ListBullet"/>
      </w:pPr>
      <w:r>
        <w:rPr>
          <w:b/>
        </w:rPr>
        <w:t>Database misconfiguration diagnosed and RESOLVED</w:t>
      </w:r>
      <w:r>
        <w:t xml:space="preserve"> (2026-06-11 evening): the live </w:t>
      </w:r>
      <w:r>
        <w:rPr>
          <w:rFonts w:ascii="Consolas" w:hAnsi="Consolas"/>
          <w:color w:val="7A3318"/>
          <w:sz w:val="19"/>
        </w:rPr>
        <w:t>DATABASE_URL</w:t>
      </w:r>
      <w:r>
        <w:t xml:space="preserve"> pointed at localhost; Kangzhi set it to the </w:t>
      </w:r>
      <w:r>
        <w:rPr>
          <w:rFonts w:ascii="Consolas" w:hAnsi="Consolas"/>
          <w:color w:val="7A3318"/>
          <w:sz w:val="19"/>
        </w:rPr>
        <w:t>${{Postgres.DATABASE_URL}}</w:t>
      </w:r>
      <w:r>
        <w:t xml:space="preserve"> reference. </w:t>
      </w:r>
      <w:r>
        <w:rPr>
          <w:rFonts w:ascii="Consolas" w:hAnsi="Consolas"/>
          <w:color w:val="7A3318"/>
          <w:sz w:val="19"/>
        </w:rPr>
        <w:t>/healthz</w:t>
      </w:r>
      <w:r>
        <w:t xml:space="preserve"> now shows </w:t>
      </w:r>
      <w:r>
        <w:rPr>
          <w:rFonts w:ascii="Consolas" w:hAnsi="Consolas"/>
          <w:color w:val="7A3318"/>
          <w:sz w:val="19"/>
        </w:rPr>
        <w:t>"db": true</w:t>
      </w:r>
      <w:r>
        <w:t>; sessions persist; the full admin surface (list, detail, exports, descriptives, resume links) verified against real data.</w:t>
      </w:r>
    </w:p>
    <w:p>
      <w:pPr>
        <w:pStyle w:val="ListBullet"/>
      </w:pPr>
      <w:r>
        <w:rPr>
          <w:b/>
        </w:rPr>
        <w:t>Credential hygiene</w:t>
      </w:r>
      <w:r>
        <w:t xml:space="preserve">: </w:t>
      </w:r>
      <w:r>
        <w:rPr>
          <w:rFonts w:ascii="Consolas" w:hAnsi="Consolas"/>
          <w:color w:val="7A3318"/>
          <w:sz w:val="19"/>
        </w:rPr>
        <w:t>ADMIN_TOKEN</w:t>
      </w:r>
      <w:r>
        <w:t xml:space="preserve">, </w:t>
      </w:r>
      <w:r>
        <w:rPr>
          <w:rFonts w:ascii="Consolas" w:hAnsi="Consolas"/>
          <w:color w:val="7A3318"/>
          <w:sz w:val="19"/>
        </w:rPr>
        <w:t>RESULTS_TOKEN</w:t>
      </w:r>
      <w:r>
        <w:t xml:space="preserve"> and the Postgres password have each appeared in chat during development — rotate all three before fielding (also a v4.1 §6 requirement post-study).</w:t>
      </w:r>
    </w:p>
    <w:p>
      <w:pPr>
        <w:pStyle w:val="Heading1"/>
      </w:pPr>
      <w:r>
        <w:t>5. Verification (2026-06-11)</w:t>
      </w:r>
    </w:p>
    <w:p>
      <w:r>
        <w:t>End-to-end headless flow test, reconstruction test and admin-gate test green after every batch; a Playwright walkthrough screenshots the entire participant flow (desktop + mobile) after every batch; live deployed probes measured reply length in both conditions (strict rule: every reply 2 paragraphs, 89–163 words, none truncated; relaxed rule re-probed after deployment), time-anchored advice, and the resume welcome-back path.</w:t>
      </w:r>
    </w:p>
    <w:p/>
    <w:p>
      <w:pPr>
        <w:pStyle w:val="Heading1"/>
      </w:pPr>
      <w:r>
        <w:t>6. Changes landed on `main` by Gleb (2026-06-16) — not yet on Kaehl</w:t>
      </w:r>
    </w:p>
    <w:p>
      <w:pPr/>
      <w:r>
        <w:t>These are design-, stimulus- and measurement-level changes a teammate (Gleb Meshkov, `SkullCandby`, gdmeshkov@gmail.com) pushed to the team repo `14861550/thesis` branch `main` on 2026-06-16, after the Kaehl→main merge of 2026-06-15. They are not yet on the `Kaehl` branch. From this date the team works on `main`; this record is maintained there. Flagged where they bear on Kangzhi's design.</w:t>
      </w:r>
    </w:p>
    <w:p>
      <w:pPr>
        <w:pStyle w:val="Heading2"/>
      </w:pPr>
      <w:r>
        <w:t>6.1 Closeness measure changed — FSCS-2 dropped, single IOS item [FLAG]</w:t>
      </w:r>
    </w:p>
    <w:p>
      <w:pPr/>
      <w:r>
        <w:t xml:space="preserve">Closeness is now measured by the single IOS (Inclusion of Other in the Self) circles item, pre and post; the 2-item pictorial FSCS-2 continuity pair (similar / connected) was removed (in-code rationale: Shuai, 14 Jun, "redundant with the IOS item"). This directly amends §3's "what did NOT change" — which listed IOS + FSCS-2 as untouched — and one of Kangzhi's three mediators (closeness). It also propagates to Gleb's silicon self-report and the silicon-cohort validity check (now keyed on `ios_post`). </w:t>
      </w:r>
      <w:r>
        <w:rPr>
          <w:b/>
        </w:rPr>
        <w:t>Confirm the supervisor decision and update Brief §2.5 (Outcomes / Mediators / Measures) and Appendix F before fielding.</w:t>
      </w:r>
    </w:p>
    <w:p>
      <w:pPr>
        <w:pStyle w:val="Heading2"/>
      </w:pPr>
      <w:r>
        <w:t>6.2 New procedure element — future-self imagination gate</w:t>
      </w:r>
    </w:p>
    <w:p>
      <w:pPr/>
      <w:r>
        <w:t>A standalone "Picture that future you" page with a 20-second hold now precedes each closeness (IOS) measure, pre and post, in both arms — a brief structured imagination prompt immediately before the item. Note for the Method / Procedure section, and a possible measurement-reactivity consideration (an imagination prompt sits directly before the closeness rating).</w:t>
      </w:r>
    </w:p>
    <w:p>
      <w:pPr>
        <w:pStyle w:val="Heading2"/>
      </w:pPr>
      <w:r>
        <w:t>6.3 New optional stimulus — "day in the life" video [FLAG]</w:t>
      </w:r>
    </w:p>
    <w:p>
      <w:pPr/>
      <w:r>
        <w:t xml:space="preserve">An optional first-person POV video (or, with no video key, an auto-rotating text montage) of an ordinary weekday ten years on — generated from the chosen career, location and Phase-B conversation — can be shown at the Phase B→C handoff, after lock-in and before the role-play. </w:t>
      </w:r>
      <w:r>
        <w:rPr>
          <w:b/>
        </w:rPr>
        <w:t>OFF by default.</w:t>
      </w:r>
      <w:r>
        <w:t xml:space="preserve"> This is a new pre-chat exposure inserted between phases; the implementing doc itself flags it as a protocol change that could confound the manipulation. Do not enable for the fielded study without team and ethics sign-off.</w:t>
      </w:r>
    </w:p>
    <w:p>
      <w:pPr>
        <w:pStyle w:val="Heading2"/>
      </w:pPr>
      <w:r>
        <w:t>6.4 Stage-C reply length now deliberately varied (both arms)</w:t>
      </w:r>
    </w:p>
    <w:p>
      <w:pPr/>
      <w:r>
        <w:t>The reply-length guidance changed from a fixed 2-3-paragraph target (§1.2) to deliberate variation — short answers for light / quick questions, up to 2-3 short paragraphs for weightier ones, with varied openings. Applied symmetrically, so not a condition confound, but it supersedes the v4.2 length wording.</w:t>
      </w:r>
    </w:p>
    <w:p>
      <w:pPr>
        <w:pStyle w:val="Heading2"/>
      </w:pPr>
      <w:r>
        <w:t>6.5 Phase B rationale documented; chooser redesigned</w:t>
      </w:r>
    </w:p>
    <w:p>
      <w:pPr/>
      <w:r>
        <w:t>A short note answers Shuai's 14 Jun question — why Phase B asks a few open questions before recommending careers rather than computing them straight from the questionnaire (the questionnaire is descriptive, not prescriptive; the conversation captures current wants, surfaces options the student doesn't know exist, grounds geography, and builds continuity into Phase C). Design rationale only — no method change. The Phase-B career chooser UI was also redesigned (an in-flow affordance replacing a stranded ghost button).</w:t>
      </w:r>
    </w:p>
    <w:p>
      <w:pPr>
        <w:pStyle w:val="Heading2"/>
      </w:pPr>
      <w:r>
        <w:t>6.6 Participant copy</w:t>
      </w:r>
    </w:p>
    <w:p>
      <w:pPr/>
      <w:r>
        <w:t>AI-sounding headings / intros reworded; the suggested-question ("Ideas to ask") chips reorganized by theme and sampled across themes (still a fixed pool, identical across arms — §1.3 unchanged in substance).</w:t>
      </w:r>
    </w:p>
    <w:p>
      <w:pPr/>
      <w:r>
        <w:rPr>
          <w:i/>
        </w:rPr>
        <w:t>Provenance: all by Gleb Meshkov (`SkullCandby`, gdmeshkov@gmail.com), 2026-06-16, commits `635dd77`, `5cb3b6c`, `5009ad0`, `29c6164`, `c24802e`.</w:t>
      </w:r>
    </w:p>
    <w:p>
      <w:pPr>
        <w:pStyle w:val="Heading1"/>
      </w:pPr>
      <w:r>
        <w:t>7. Measurement restructure (2026-06-17, Kangzhi) — supersedes parts of §6</w:t>
      </w:r>
    </w:p>
    <w:p>
      <w:pPr/>
      <w:r>
        <w:t>Kangzhi's decisions after reviewing §6. Implemented on `main` (commit `2f4beac`).</w:t>
      </w:r>
    </w:p>
    <w:p>
      <w:pPr>
        <w:pStyle w:val="Heading2"/>
      </w:pPr>
      <w:r>
        <w:t>7.1 Continuity (FSCS) restored — resolves the §6.1 flag</w:t>
      </w:r>
    </w:p>
    <w:p>
      <w:pPr/>
      <w:r>
        <w:t>The 2-item pictorial FSCS continuity measure is reinstated (pre + post; continuity = mean of similarity + connectedness). Continuity is one of the three mediators (H3) and the channel the biographical-grounding component targets; its 14 Jun removal is reversed. The three mediators are again each measured: closeness (IOS, 1 item), continuity (FSCS, 2 items), vividness (4 items).</w:t>
      </w:r>
    </w:p>
    <w:p>
      <w:pPr>
        <w:pStyle w:val="Heading2"/>
      </w:pPr>
      <w:r>
        <w:t>7.2 Distal outcome changed — now CIP-Short "Lack of Readiness" only [VERIFY]</w:t>
      </w:r>
    </w:p>
    <w:p>
      <w:pPr/>
      <w:r>
        <w:t xml:space="preserve">The two former distal outcomes — CDSE-SA (career decision self-efficacy) and CIP-CCA (choice/commitment anxiety) — are removed. The single distal outcome is now the </w:t>
      </w:r>
      <w:r>
        <w:rPr>
          <w:b/>
        </w:rPr>
        <w:t>CIP-Short Lack of Readiness</w:t>
      </w:r>
      <w:r>
        <w:t xml:space="preserve"> subscale (5 items, 6-point, reverse-scored; higher = more lack of readiness), pre + post. Method consequences to fold into Brief v4.2: update §2.5 (measures), §2.6 (H4/H5 now concern lack of readiness, not self-efficacy / choice anxiety), §4.1 (analysis), and Appendix F. </w:t>
      </w:r>
      <w:r>
        <w:rPr>
          <w:b/>
        </w:rPr>
        <w:t>[VERIFY]</w:t>
      </w:r>
      <w:r>
        <w:t xml:space="preserve"> the verbatim item wording against Xu &amp; Tracey (2017b), J. Counseling Psychology 64, 222–232, before fielding — the uploaded CIP-Short paper (Xu 2020) gives only abbreviated Table-4 stems, which the app renders as full items pending confirmation. (Andrea's reserved, disabled post-survey placeholder still names her own CDSE-SF DV — left untouched.)</w:t>
      </w:r>
    </w:p>
    <w:p>
      <w:pPr>
        <w:pStyle w:val="Heading2"/>
      </w:pPr>
      <w:r>
        <w:t>7.3 Imagination hold removed (skippable) — supersedes §6.2</w:t>
      </w:r>
    </w:p>
    <w:p>
      <w:pPr/>
      <w:r>
        <w:t>The 20-second forced hold before the closeness measure is removed; the "Picture that future you" page is now skippable (the imagination prompt itself remains, optional). No forced pre-measure reactivity.</w:t>
      </w:r>
    </w:p>
    <w:p>
      <w:pPr>
        <w:pStyle w:val="Heading2"/>
      </w:pPr>
      <w:r>
        <w:t>7.4 "Day in the life" video removed — supersedes §6.3</w:t>
      </w:r>
    </w:p>
    <w:p>
      <w:pPr/>
      <w:r>
        <w:t>The optional Phase B→C video stimulus is deleted entirely. There is no pre-chat video exposure between phases, so the protocol-change / confound concern raised in §6.3 is moot.</w:t>
      </w:r>
    </w:p>
    <w:p>
      <w:pPr>
        <w:pStyle w:val="Heading2"/>
      </w:pPr>
      <w:r>
        <w:t>7.5 Phase B lock-in UX (no measurement change)</w:t>
      </w:r>
    </w:p>
    <w:p>
      <w:pPr/>
      <w:r>
        <w:t>The career lock-in is now a separate full-screen page with a "back to chat" button rather than an inline panel under the conversation. Participant-experience only.</w:t>
      </w:r>
    </w:p>
    <w:p>
      <w:pPr>
        <w:pStyle w:val="Heading2"/>
      </w:pPr>
      <w:r>
        <w:t>3 (amended) — measurement battery as of 2026-06-17</w:t>
      </w:r>
    </w:p>
    <w:p>
      <w:pPr/>
      <w:r>
        <w:t xml:space="preserve">The instrument list is now: TIPI-10, O*NET Work Values, RIASEC, </w:t>
      </w:r>
      <w:r>
        <w:rPr>
          <w:b/>
        </w:rPr>
        <w:t>IOS (closeness)</w:t>
      </w:r>
      <w:r>
        <w:t xml:space="preserve">, </w:t>
      </w:r>
      <w:r>
        <w:rPr>
          <w:b/>
        </w:rPr>
        <w:t>FSCS-2 (continuity, restored)</w:t>
      </w:r>
      <w:r>
        <w:t xml:space="preserve">, </w:t>
      </w:r>
      <w:r>
        <w:rPr>
          <w:b/>
        </w:rPr>
        <w:t>vividness ×4</w:t>
      </w:r>
      <w:r>
        <w:t xml:space="preserve">, manipulation checks ×3, open-ended ×2, and </w:t>
      </w:r>
      <w:r>
        <w:rPr>
          <w:b/>
        </w:rPr>
        <w:t>CIP-Short Lack of Readiness (distal outcome, replaces CDSE-SA + CIP-CCA)</w:t>
      </w:r>
      <w:r>
        <w:t>. CIP-CCA placeholders and the CDSE-SA verification task in §6/earlier are no longer applicable.</w:t>
      </w:r>
    </w:p>
    <w:p>
      <w:pPr>
        <w:jc w:val="center"/>
      </w:pPr>
      <w:r>
        <w:t>Living record · changes since Project Status Brief v4.1 · markdown source: BRIEF_CHANGE_RECORD.md · repo 14861550/thesis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3318"/>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