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4FDDA" w14:textId="2FC91544" w:rsidR="00170C67" w:rsidRDefault="00E24291" w:rsidP="00170C67">
      <w:pPr>
        <w:pStyle w:val="a3"/>
        <w:jc w:val="center"/>
        <w:rPr>
          <w:rFonts w:asciiTheme="minorHAnsi" w:eastAsiaTheme="minorEastAsia" w:hAnsiTheme="minorHAnsi" w:cs="Arial"/>
          <w:b/>
          <w:sz w:val="28"/>
          <w:szCs w:val="28"/>
          <w:lang w:val="en-GB" w:eastAsia="zh-CN"/>
        </w:rPr>
      </w:pPr>
      <w:r w:rsidRPr="00E24291">
        <w:rPr>
          <w:rFonts w:asciiTheme="minorHAnsi" w:hAnsiTheme="minorHAnsi" w:cs="Arial"/>
          <w:b/>
          <w:sz w:val="28"/>
          <w:szCs w:val="28"/>
          <w:lang w:val="en-GB"/>
        </w:rPr>
        <w:t>Business Data Analytics Project Proposal</w:t>
      </w:r>
    </w:p>
    <w:p w14:paraId="1881EC2E" w14:textId="77777777" w:rsidR="008B7110" w:rsidRPr="008B7110" w:rsidRDefault="008B7110" w:rsidP="00170C67">
      <w:pPr>
        <w:pStyle w:val="a3"/>
        <w:jc w:val="center"/>
        <w:rPr>
          <w:rFonts w:asciiTheme="minorHAnsi" w:eastAsiaTheme="minorEastAsia" w:hAnsiTheme="minorHAnsi"/>
          <w:sz w:val="28"/>
          <w:szCs w:val="28"/>
          <w:lang w:eastAsia="zh-CN"/>
        </w:rPr>
      </w:pPr>
    </w:p>
    <w:p w14:paraId="4C9B954C" w14:textId="3278AEAD" w:rsidR="00170C67" w:rsidRPr="00E24291" w:rsidRDefault="00652CE9" w:rsidP="00E24291">
      <w:pPr>
        <w:pStyle w:val="a3"/>
        <w:spacing w:line="360" w:lineRule="auto"/>
        <w:rPr>
          <w:rFonts w:asciiTheme="minorHAnsi" w:hAnsiTheme="minorHAnsi" w:cs="Arial"/>
          <w:b/>
          <w:bCs/>
          <w:sz w:val="28"/>
          <w:szCs w:val="28"/>
          <w:lang w:val="en-GB"/>
        </w:rPr>
      </w:pPr>
      <w:r>
        <w:rPr>
          <w:rFonts w:asciiTheme="minorHAnsi" w:eastAsiaTheme="minorEastAsia" w:hAnsiTheme="minorHAnsi" w:cs="Arial" w:hint="eastAsia"/>
          <w:b/>
          <w:bCs/>
          <w:sz w:val="28"/>
          <w:szCs w:val="28"/>
          <w:lang w:val="en-GB" w:eastAsia="zh-CN"/>
        </w:rPr>
        <w:t>1</w:t>
      </w:r>
      <w:r>
        <w:rPr>
          <w:rFonts w:asciiTheme="minorHAnsi" w:eastAsiaTheme="minorEastAsia" w:hAnsiTheme="minorHAnsi" w:cs="Arial" w:hint="eastAsia"/>
          <w:b/>
          <w:bCs/>
          <w:sz w:val="28"/>
          <w:szCs w:val="28"/>
          <w:lang w:val="en-GB" w:eastAsia="zh-CN"/>
        </w:rPr>
        <w:t>、</w:t>
      </w:r>
      <w:r w:rsidR="00E24291" w:rsidRPr="00E24291">
        <w:rPr>
          <w:rFonts w:asciiTheme="minorHAnsi" w:hAnsiTheme="minorHAnsi" w:cs="Arial"/>
          <w:b/>
          <w:bCs/>
          <w:sz w:val="28"/>
          <w:szCs w:val="28"/>
          <w:lang w:val="en-GB"/>
        </w:rPr>
        <w:t>Data Set Selection</w:t>
      </w:r>
    </w:p>
    <w:p w14:paraId="6A4BEA06" w14:textId="6B608E98" w:rsidR="00E24291" w:rsidRPr="00E24291" w:rsidRDefault="00E24291" w:rsidP="00E24291">
      <w:pPr>
        <w:spacing w:line="360" w:lineRule="auto"/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</w:pPr>
      <w:r w:rsidRPr="00E24291">
        <w:rPr>
          <w:rFonts w:asciiTheme="minorHAnsi" w:eastAsia="Times New Roman" w:hAnsiTheme="minorHAnsi" w:cs="Arial" w:hint="eastAsia"/>
          <w:bCs/>
          <w:sz w:val="24"/>
          <w:szCs w:val="24"/>
          <w:lang w:val="en-GB" w:eastAsia="hu-HU"/>
        </w:rPr>
        <w:t xml:space="preserve">The dataset used in this project originates from the company’s internal procurement records, covering purchase prices for BOPP. </w:t>
      </w:r>
      <w:r w:rsidRPr="00E24291">
        <w:rPr>
          <w:rFonts w:asciiTheme="minorHAnsi" w:eastAsiaTheme="minorEastAsia" w:hAnsiTheme="minorHAnsi" w:cs="Arial" w:hint="eastAsia"/>
          <w:bCs/>
          <w:sz w:val="24"/>
          <w:szCs w:val="24"/>
          <w:lang w:val="en-GB" w:eastAsia="zh-CN"/>
        </w:rPr>
        <w:t>The date</w:t>
      </w:r>
      <w:r w:rsidRPr="00E24291">
        <w:rPr>
          <w:rFonts w:asciiTheme="minorHAnsi" w:eastAsia="Times New Roman" w:hAnsiTheme="minorHAnsi" w:cs="Arial" w:hint="eastAsia"/>
          <w:bCs/>
          <w:sz w:val="24"/>
          <w:szCs w:val="24"/>
          <w:lang w:val="en-GB" w:eastAsia="hu-HU"/>
        </w:rPr>
        <w:t xml:space="preserve"> includes key variables such </w:t>
      </w:r>
      <w:r w:rsidRPr="00E24291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>as purchase date, supplier, quantity, and price, spanning several recent procurement cycles.</w:t>
      </w:r>
    </w:p>
    <w:p w14:paraId="338143DC" w14:textId="7D5DCF47" w:rsidR="00170C67" w:rsidRDefault="00E24291" w:rsidP="00E24291">
      <w:pPr>
        <w:spacing w:line="360" w:lineRule="auto"/>
        <w:rPr>
          <w:rFonts w:asciiTheme="minorHAnsi" w:eastAsiaTheme="minorEastAsia" w:hAnsiTheme="minorHAnsi" w:cs="Arial"/>
          <w:bCs/>
          <w:sz w:val="24"/>
          <w:szCs w:val="24"/>
          <w:lang w:val="en-GB" w:eastAsia="zh-CN"/>
        </w:rPr>
      </w:pPr>
      <w:r w:rsidRPr="00E24291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>The rationale for selecting this dataset lies in its direct relevance to the company’s core operational costs. Adhesive tape is a key consumable material in our production process, and price fluctuations significantly impact profitability. This dataset provides a solid basis for building predictive models to forecast overall tape purchase prices over the next three months, supporting procurement and cost control decisions.</w:t>
      </w:r>
    </w:p>
    <w:p w14:paraId="323A7138" w14:textId="40B5ED34" w:rsidR="00E24291" w:rsidRDefault="00652CE9" w:rsidP="00E24291">
      <w:pPr>
        <w:pStyle w:val="a3"/>
        <w:spacing w:line="360" w:lineRule="auto"/>
        <w:rPr>
          <w:rFonts w:asciiTheme="minorHAnsi" w:eastAsiaTheme="minorEastAsia" w:hAnsiTheme="minorHAnsi" w:cs="Arial"/>
          <w:b/>
          <w:bCs/>
          <w:sz w:val="28"/>
          <w:szCs w:val="28"/>
          <w:lang w:val="en-GB" w:eastAsia="zh-CN"/>
        </w:rPr>
      </w:pPr>
      <w:r>
        <w:rPr>
          <w:rFonts w:asciiTheme="minorHAnsi" w:eastAsiaTheme="minorEastAsia" w:hAnsiTheme="minorHAnsi" w:cs="Arial" w:hint="eastAsia"/>
          <w:b/>
          <w:bCs/>
          <w:sz w:val="28"/>
          <w:szCs w:val="28"/>
          <w:lang w:val="en-GB" w:eastAsia="zh-CN"/>
        </w:rPr>
        <w:t>2</w:t>
      </w:r>
      <w:r>
        <w:rPr>
          <w:rFonts w:asciiTheme="minorHAnsi" w:eastAsiaTheme="minorEastAsia" w:hAnsiTheme="minorHAnsi" w:cs="Arial" w:hint="eastAsia"/>
          <w:b/>
          <w:bCs/>
          <w:sz w:val="28"/>
          <w:szCs w:val="28"/>
          <w:lang w:val="en-GB" w:eastAsia="zh-CN"/>
        </w:rPr>
        <w:t>、</w:t>
      </w:r>
      <w:r w:rsidR="00E24291" w:rsidRPr="00E24291">
        <w:rPr>
          <w:rFonts w:asciiTheme="minorHAnsi" w:hAnsiTheme="minorHAnsi" w:cs="Arial"/>
          <w:b/>
          <w:bCs/>
          <w:sz w:val="28"/>
          <w:szCs w:val="28"/>
          <w:lang w:val="en-GB"/>
        </w:rPr>
        <w:t>Problem Definition</w:t>
      </w:r>
    </w:p>
    <w:p w14:paraId="3443F736" w14:textId="77777777" w:rsidR="00E24291" w:rsidRPr="00E24291" w:rsidRDefault="00E24291" w:rsidP="00E24291">
      <w:pPr>
        <w:spacing w:line="360" w:lineRule="auto"/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</w:pPr>
      <w:r w:rsidRPr="00E24291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>In recent years, the prices of raw materials—especially for adhesive tapes—have shown significant volatility due to fluctuations in petrochemical feedstock and logistics costs. The company currently lacks a data-driven forecasting system to anticipate future price trends, resulting in inconsistent procurement budgets and cost inefficiencies.</w:t>
      </w:r>
    </w:p>
    <w:p w14:paraId="379DEAEE" w14:textId="6C327DD3" w:rsidR="00E24291" w:rsidRDefault="006C2384" w:rsidP="00E24291">
      <w:pPr>
        <w:spacing w:line="360" w:lineRule="auto"/>
        <w:rPr>
          <w:rFonts w:asciiTheme="minorHAnsi" w:eastAsiaTheme="minorEastAsia" w:hAnsiTheme="minorHAnsi" w:cs="Arial"/>
          <w:bCs/>
          <w:sz w:val="24"/>
          <w:szCs w:val="24"/>
          <w:lang w:val="en-GB" w:eastAsia="zh-CN"/>
        </w:rPr>
      </w:pPr>
      <w:r w:rsidRPr="006C2384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 xml:space="preserve">We aim to forecast the overall procurement price level for the next three months (by material and overall weighted average) with uncertainty intervals, enabling purchasing timing and supplier negotiations. </w:t>
      </w:r>
    </w:p>
    <w:p w14:paraId="48F37EA9" w14:textId="710D606B" w:rsidR="00E24291" w:rsidRDefault="00652CE9" w:rsidP="00E24291">
      <w:pPr>
        <w:pStyle w:val="a3"/>
        <w:spacing w:line="360" w:lineRule="auto"/>
        <w:rPr>
          <w:rFonts w:asciiTheme="minorHAnsi" w:eastAsiaTheme="minorEastAsia" w:hAnsiTheme="minorHAnsi" w:cs="Arial"/>
          <w:b/>
          <w:bCs/>
          <w:sz w:val="28"/>
          <w:szCs w:val="28"/>
          <w:lang w:val="en-GB" w:eastAsia="zh-CN"/>
        </w:rPr>
      </w:pPr>
      <w:r>
        <w:rPr>
          <w:rFonts w:asciiTheme="minorHAnsi" w:eastAsiaTheme="minorEastAsia" w:hAnsiTheme="minorHAnsi" w:cs="Arial" w:hint="eastAsia"/>
          <w:b/>
          <w:bCs/>
          <w:sz w:val="28"/>
          <w:szCs w:val="28"/>
          <w:lang w:val="en-GB" w:eastAsia="zh-CN"/>
        </w:rPr>
        <w:t>3</w:t>
      </w:r>
      <w:r>
        <w:rPr>
          <w:rFonts w:asciiTheme="minorHAnsi" w:eastAsiaTheme="minorEastAsia" w:hAnsiTheme="minorHAnsi" w:cs="Arial" w:hint="eastAsia"/>
          <w:b/>
          <w:bCs/>
          <w:sz w:val="28"/>
          <w:szCs w:val="28"/>
          <w:lang w:val="en-GB" w:eastAsia="zh-CN"/>
        </w:rPr>
        <w:t>、</w:t>
      </w:r>
      <w:r w:rsidR="00E24291" w:rsidRPr="00E24291">
        <w:rPr>
          <w:rFonts w:asciiTheme="minorHAnsi" w:hAnsiTheme="minorHAnsi" w:cs="Arial"/>
          <w:b/>
          <w:bCs/>
          <w:sz w:val="28"/>
          <w:szCs w:val="28"/>
          <w:lang w:val="en-GB"/>
        </w:rPr>
        <w:t>Analytical Approach</w:t>
      </w:r>
    </w:p>
    <w:p w14:paraId="03C6E37A" w14:textId="77777777" w:rsidR="00E24291" w:rsidRPr="00E24291" w:rsidRDefault="00E24291" w:rsidP="00E24291">
      <w:pPr>
        <w:spacing w:line="360" w:lineRule="auto"/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</w:pPr>
      <w:r w:rsidRPr="00E24291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>This project adopts a hybrid analytical framework combining Time Series Forecasting and Machine Learning Techniques.</w:t>
      </w:r>
    </w:p>
    <w:p w14:paraId="356B7071" w14:textId="1D768FB6" w:rsidR="00E24291" w:rsidRPr="00E24291" w:rsidRDefault="00E24291" w:rsidP="00E24291">
      <w:pPr>
        <w:spacing w:line="360" w:lineRule="auto"/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</w:pPr>
      <w:r w:rsidRPr="00E24291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>Key steps include:</w:t>
      </w:r>
    </w:p>
    <w:p w14:paraId="35DEDF12" w14:textId="3F7B072A" w:rsidR="006C2384" w:rsidRPr="006C2384" w:rsidRDefault="006C2384" w:rsidP="006C2384">
      <w:pPr>
        <w:spacing w:line="360" w:lineRule="auto"/>
        <w:rPr>
          <w:rFonts w:asciiTheme="minorHAnsi" w:eastAsiaTheme="minorEastAsia" w:hAnsiTheme="minorHAnsi" w:cs="Arial"/>
          <w:bCs/>
          <w:sz w:val="24"/>
          <w:szCs w:val="24"/>
          <w:lang w:val="en-GB" w:eastAsia="zh-CN"/>
        </w:rPr>
      </w:pPr>
      <w:r w:rsidRPr="006C2384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>Data prep &amp; features (FX normalization, weighted price, holiday flags).</w:t>
      </w:r>
    </w:p>
    <w:p w14:paraId="2144815F" w14:textId="77777777" w:rsidR="006C2384" w:rsidRPr="006C2384" w:rsidRDefault="006C2384" w:rsidP="006C2384">
      <w:pPr>
        <w:spacing w:line="360" w:lineRule="auto"/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</w:pPr>
      <w:r w:rsidRPr="006C2384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>Baselines: ARIMA/</w:t>
      </w:r>
      <w:proofErr w:type="gramStart"/>
      <w:r w:rsidRPr="006C2384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>ETS;</w:t>
      </w:r>
      <w:proofErr w:type="gramEnd"/>
      <w:r w:rsidRPr="006C2384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 xml:space="preserve"> </w:t>
      </w:r>
    </w:p>
    <w:p w14:paraId="7201BDC2" w14:textId="570CCDEA" w:rsidR="006C2384" w:rsidRPr="006C2384" w:rsidRDefault="006C2384" w:rsidP="006C2384">
      <w:pPr>
        <w:spacing w:line="360" w:lineRule="auto"/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</w:pPr>
      <w:r w:rsidRPr="006C2384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>Primary model: Prophet (trend/seasonality/holidays, CIs).</w:t>
      </w:r>
    </w:p>
    <w:p w14:paraId="057AE58D" w14:textId="5C23DA8C" w:rsidR="006C2384" w:rsidRPr="006C2384" w:rsidRDefault="006C2384" w:rsidP="006C2384">
      <w:pPr>
        <w:spacing w:line="360" w:lineRule="auto"/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</w:pPr>
      <w:r w:rsidRPr="006C2384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>Probabilistic</w:t>
      </w:r>
      <w:r w:rsidRPr="006C2384">
        <w:rPr>
          <w:rFonts w:asciiTheme="minorHAnsi" w:eastAsia="Times New Roman" w:hAnsiTheme="minorHAnsi" w:cs="Arial" w:hint="eastAsia"/>
          <w:bCs/>
          <w:sz w:val="24"/>
          <w:szCs w:val="24"/>
          <w:lang w:val="en-GB" w:eastAsia="hu-HU"/>
        </w:rPr>
        <w:t xml:space="preserve"> m</w:t>
      </w:r>
      <w:r w:rsidRPr="006C2384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>odel</w:t>
      </w:r>
      <w:r w:rsidRPr="006C2384">
        <w:rPr>
          <w:rFonts w:asciiTheme="minorHAnsi" w:eastAsia="Times New Roman" w:hAnsiTheme="minorHAnsi" w:cs="Arial" w:hint="eastAsia"/>
          <w:bCs/>
          <w:sz w:val="24"/>
          <w:szCs w:val="24"/>
          <w:lang w:val="en-GB" w:eastAsia="hu-HU"/>
        </w:rPr>
        <w:t>s</w:t>
      </w:r>
      <w:r w:rsidRPr="006C2384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 xml:space="preserve">: </w:t>
      </w:r>
      <w:proofErr w:type="spellStart"/>
      <w:r w:rsidRPr="006C2384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>DeepAR</w:t>
      </w:r>
      <w:proofErr w:type="spellEnd"/>
      <w:r w:rsidRPr="006C2384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 xml:space="preserve"> or TFT to obtain forecast distributions/quantiles across the </w:t>
      </w:r>
      <w:proofErr w:type="gramStart"/>
      <w:r w:rsidRPr="006C2384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lastRenderedPageBreak/>
        <w:t>three material</w:t>
      </w:r>
      <w:proofErr w:type="gramEnd"/>
      <w:r w:rsidRPr="006C2384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 xml:space="preserve"> series.</w:t>
      </w:r>
    </w:p>
    <w:p w14:paraId="5E33A450" w14:textId="14C1E7C8" w:rsidR="006C2384" w:rsidRPr="006C2384" w:rsidRDefault="006C2384" w:rsidP="006C2384">
      <w:pPr>
        <w:spacing w:line="360" w:lineRule="auto"/>
        <w:rPr>
          <w:rFonts w:asciiTheme="minorHAnsi" w:eastAsiaTheme="minorEastAsia" w:hAnsiTheme="minorHAnsi" w:cs="Arial"/>
          <w:bCs/>
          <w:sz w:val="24"/>
          <w:szCs w:val="24"/>
          <w:lang w:val="en-GB" w:eastAsia="zh-CN"/>
        </w:rPr>
      </w:pPr>
      <w:r w:rsidRPr="006C2384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 xml:space="preserve">Rolling </w:t>
      </w:r>
      <w:proofErr w:type="spellStart"/>
      <w:r w:rsidRPr="006C2384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>backtests</w:t>
      </w:r>
      <w:proofErr w:type="spellEnd"/>
      <w:r w:rsidRPr="006C2384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 xml:space="preserve"> with RMSE/MAE/MAPE; uncertainty via PICP and Winkler score.</w:t>
      </w:r>
    </w:p>
    <w:p w14:paraId="1653C930" w14:textId="6DE5ADE8" w:rsidR="006C2384" w:rsidRPr="006C2384" w:rsidRDefault="006C2384" w:rsidP="006C2384">
      <w:pPr>
        <w:spacing w:line="360" w:lineRule="auto"/>
        <w:rPr>
          <w:rFonts w:asciiTheme="minorHAnsi" w:eastAsiaTheme="minorEastAsia" w:hAnsiTheme="minorHAnsi" w:cs="Arial"/>
          <w:bCs/>
          <w:sz w:val="24"/>
          <w:szCs w:val="24"/>
          <w:lang w:val="en-GB" w:eastAsia="zh-CN"/>
        </w:rPr>
      </w:pPr>
      <w:r w:rsidRPr="006C2384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>Model selection/ensemble by material.</w:t>
      </w:r>
    </w:p>
    <w:p w14:paraId="3A73270C" w14:textId="6812048E" w:rsidR="00E24291" w:rsidRPr="006C2384" w:rsidRDefault="006C2384" w:rsidP="006C2384">
      <w:pPr>
        <w:spacing w:line="360" w:lineRule="auto"/>
        <w:rPr>
          <w:rFonts w:asciiTheme="minorHAnsi" w:eastAsiaTheme="minorEastAsia" w:hAnsiTheme="minorHAnsi" w:cs="Arial"/>
          <w:bCs/>
          <w:sz w:val="24"/>
          <w:szCs w:val="24"/>
          <w:lang w:val="en-GB" w:eastAsia="zh-CN"/>
        </w:rPr>
      </w:pPr>
      <w:r w:rsidRPr="006C2384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>Deliverables: 3-month point forecasts + 95% intervals, scenario views, and purchasing recommendations.</w:t>
      </w:r>
    </w:p>
    <w:p w14:paraId="33184492" w14:textId="03F3F673" w:rsidR="00E24291" w:rsidRDefault="00652CE9" w:rsidP="00E24291">
      <w:pPr>
        <w:spacing w:line="360" w:lineRule="auto"/>
        <w:rPr>
          <w:rFonts w:asciiTheme="minorHAnsi" w:eastAsiaTheme="minorEastAsia" w:hAnsiTheme="minorHAnsi" w:cs="Arial"/>
          <w:b/>
          <w:sz w:val="28"/>
          <w:szCs w:val="28"/>
          <w:lang w:eastAsia="zh-CN"/>
        </w:rPr>
      </w:pPr>
      <w:r>
        <w:rPr>
          <w:rFonts w:asciiTheme="minorHAnsi" w:eastAsiaTheme="minorEastAsia" w:hAnsiTheme="minorHAnsi" w:cs="Arial" w:hint="eastAsia"/>
          <w:b/>
          <w:sz w:val="28"/>
          <w:szCs w:val="28"/>
          <w:lang w:eastAsia="zh-CN"/>
        </w:rPr>
        <w:t>4</w:t>
      </w:r>
      <w:r>
        <w:rPr>
          <w:rFonts w:asciiTheme="minorHAnsi" w:eastAsiaTheme="minorEastAsia" w:hAnsiTheme="minorHAnsi" w:cs="Arial" w:hint="eastAsia"/>
          <w:b/>
          <w:sz w:val="28"/>
          <w:szCs w:val="28"/>
          <w:lang w:eastAsia="zh-CN"/>
        </w:rPr>
        <w:t>、</w:t>
      </w:r>
      <w:r w:rsidR="00E24291" w:rsidRPr="00E24291">
        <w:rPr>
          <w:rFonts w:asciiTheme="minorHAnsi" w:eastAsiaTheme="minorEastAsia" w:hAnsiTheme="minorHAnsi" w:cs="Arial"/>
          <w:b/>
          <w:sz w:val="28"/>
          <w:szCs w:val="28"/>
          <w:lang w:eastAsia="zh-CN"/>
        </w:rPr>
        <w:t>Expected Outcomes</w:t>
      </w:r>
    </w:p>
    <w:p w14:paraId="440D7351" w14:textId="77777777" w:rsidR="00E24291" w:rsidRPr="00E24291" w:rsidRDefault="00E24291" w:rsidP="00E24291">
      <w:pPr>
        <w:spacing w:line="360" w:lineRule="auto"/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</w:pPr>
      <w:r w:rsidRPr="00E24291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>The project is expected to deliver a business-oriented price forecasting model capable of accurately estimating the overall procurement price levels for the three types of adhesive tapes over the next three months.</w:t>
      </w:r>
    </w:p>
    <w:p w14:paraId="51E479BD" w14:textId="2586FC72" w:rsidR="00E24291" w:rsidRPr="00E24291" w:rsidRDefault="00E24291" w:rsidP="00E24291">
      <w:pPr>
        <w:spacing w:line="360" w:lineRule="auto"/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</w:pPr>
      <w:r w:rsidRPr="00E24291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>Expected outcomes include:</w:t>
      </w:r>
    </w:p>
    <w:p w14:paraId="5F39FFC8" w14:textId="0222FE51" w:rsidR="006C2384" w:rsidRPr="006C2384" w:rsidRDefault="006C2384" w:rsidP="006C2384">
      <w:pPr>
        <w:spacing w:line="360" w:lineRule="auto"/>
        <w:rPr>
          <w:rFonts w:asciiTheme="minorHAnsi" w:eastAsiaTheme="minorEastAsia" w:hAnsiTheme="minorHAnsi" w:cs="Arial"/>
          <w:bCs/>
          <w:sz w:val="24"/>
          <w:szCs w:val="24"/>
          <w:lang w:val="en-GB" w:eastAsia="zh-CN"/>
        </w:rPr>
      </w:pPr>
      <w:r w:rsidRPr="006C2384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 xml:space="preserve">Three-month forecasts (by material and overall) with 95% </w:t>
      </w:r>
      <w:proofErr w:type="gramStart"/>
      <w:r w:rsidRPr="006C2384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>CIs;</w:t>
      </w:r>
      <w:proofErr w:type="gramEnd"/>
    </w:p>
    <w:p w14:paraId="30778354" w14:textId="13831DCE" w:rsidR="006C2384" w:rsidRPr="006C2384" w:rsidRDefault="006C2384" w:rsidP="006C2384">
      <w:pPr>
        <w:spacing w:line="360" w:lineRule="auto"/>
        <w:rPr>
          <w:rFonts w:asciiTheme="minorHAnsi" w:eastAsiaTheme="minorEastAsia" w:hAnsiTheme="minorHAnsi" w:cs="Arial"/>
          <w:bCs/>
          <w:sz w:val="24"/>
          <w:szCs w:val="24"/>
          <w:lang w:val="en-GB" w:eastAsia="zh-CN"/>
        </w:rPr>
      </w:pPr>
      <w:r w:rsidRPr="006C2384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 xml:space="preserve">Up/down risk probabilities and interval widths to set thresholds for lock-in vs. staggered </w:t>
      </w:r>
      <w:proofErr w:type="gramStart"/>
      <w:r w:rsidRPr="006C2384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>purchases;</w:t>
      </w:r>
      <w:proofErr w:type="gramEnd"/>
    </w:p>
    <w:p w14:paraId="3FF82611" w14:textId="281B1A0B" w:rsidR="006C2384" w:rsidRPr="006C2384" w:rsidRDefault="006C2384" w:rsidP="006C2384">
      <w:pPr>
        <w:spacing w:line="360" w:lineRule="auto"/>
        <w:rPr>
          <w:rFonts w:asciiTheme="minorHAnsi" w:eastAsiaTheme="minorEastAsia" w:hAnsiTheme="minorHAnsi" w:cs="Arial"/>
          <w:bCs/>
          <w:sz w:val="24"/>
          <w:szCs w:val="24"/>
          <w:lang w:val="en-GB" w:eastAsia="zh-CN"/>
        </w:rPr>
      </w:pPr>
      <w:r w:rsidRPr="006C2384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 xml:space="preserve">Actionable guidance: buy-window suggestions, negotiation target ranges, and inventory </w:t>
      </w:r>
      <w:proofErr w:type="gramStart"/>
      <w:r w:rsidRPr="006C2384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>buffers;</w:t>
      </w:r>
      <w:proofErr w:type="gramEnd"/>
    </w:p>
    <w:p w14:paraId="2ACEB9DC" w14:textId="32C2D6F0" w:rsidR="00E24291" w:rsidRPr="006C2384" w:rsidRDefault="006C2384" w:rsidP="006C2384">
      <w:pPr>
        <w:spacing w:line="360" w:lineRule="auto"/>
        <w:rPr>
          <w:rFonts w:asciiTheme="minorHAnsi" w:eastAsiaTheme="minorEastAsia" w:hAnsiTheme="minorHAnsi" w:cs="Arial"/>
          <w:bCs/>
          <w:sz w:val="24"/>
          <w:szCs w:val="24"/>
          <w:lang w:val="en-GB" w:eastAsia="zh-CN"/>
        </w:rPr>
      </w:pPr>
      <w:r w:rsidRPr="006C2384">
        <w:rPr>
          <w:rFonts w:asciiTheme="minorHAnsi" w:eastAsia="Times New Roman" w:hAnsiTheme="minorHAnsi" w:cs="Arial"/>
          <w:bCs/>
          <w:sz w:val="24"/>
          <w:szCs w:val="24"/>
          <w:lang w:val="en-GB" w:eastAsia="hu-HU"/>
        </w:rPr>
        <w:t>Reproducible repo with schema &amp; synthetic samples for monthly re-runs.</w:t>
      </w:r>
    </w:p>
    <w:sectPr w:rsidR="00E24291" w:rsidRPr="006C2384" w:rsidSect="006E6980">
      <w:footerReference w:type="default" r:id="rId8"/>
      <w:pgSz w:w="11906" w:h="16838"/>
      <w:pgMar w:top="1417" w:right="1417" w:bottom="1417" w:left="1417" w:header="72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46197" w14:textId="77777777" w:rsidR="00521757" w:rsidRDefault="00521757">
      <w:pPr>
        <w:spacing w:after="0" w:line="240" w:lineRule="auto"/>
      </w:pPr>
      <w:r>
        <w:separator/>
      </w:r>
    </w:p>
  </w:endnote>
  <w:endnote w:type="continuationSeparator" w:id="0">
    <w:p w14:paraId="06AAC264" w14:textId="77777777" w:rsidR="00521757" w:rsidRDefault="00521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18737" w14:textId="77777777" w:rsidR="00B61BD6" w:rsidRDefault="00DE31F9">
    <w:pPr>
      <w:pStyle w:val="a5"/>
      <w:pBdr>
        <w:top w:val="single" w:sz="4" w:space="1" w:color="D9D9D9"/>
      </w:pBdr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| </w:t>
    </w:r>
    <w:r>
      <w:rPr>
        <w:color w:val="7F7F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CE575" w14:textId="77777777" w:rsidR="00521757" w:rsidRDefault="00521757">
      <w:pPr>
        <w:spacing w:after="0" w:line="240" w:lineRule="auto"/>
      </w:pPr>
      <w:r>
        <w:separator/>
      </w:r>
    </w:p>
  </w:footnote>
  <w:footnote w:type="continuationSeparator" w:id="0">
    <w:p w14:paraId="179836C2" w14:textId="77777777" w:rsidR="00521757" w:rsidRDefault="005217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A5779"/>
    <w:multiLevelType w:val="hybridMultilevel"/>
    <w:tmpl w:val="0D34C9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E49FF"/>
    <w:multiLevelType w:val="hybridMultilevel"/>
    <w:tmpl w:val="EC506B0A"/>
    <w:lvl w:ilvl="0" w:tplc="029EAE30">
      <w:start w:val="1"/>
      <w:numFmt w:val="decimal"/>
      <w:lvlText w:val="%1."/>
      <w:lvlJc w:val="left"/>
      <w:pPr>
        <w:ind w:left="313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858" w:hanging="360"/>
      </w:pPr>
    </w:lvl>
    <w:lvl w:ilvl="2" w:tplc="0809001B" w:tentative="1">
      <w:start w:val="1"/>
      <w:numFmt w:val="lowerRoman"/>
      <w:lvlText w:val="%3."/>
      <w:lvlJc w:val="right"/>
      <w:pPr>
        <w:ind w:left="4578" w:hanging="180"/>
      </w:pPr>
    </w:lvl>
    <w:lvl w:ilvl="3" w:tplc="0809000F" w:tentative="1">
      <w:start w:val="1"/>
      <w:numFmt w:val="decimal"/>
      <w:lvlText w:val="%4."/>
      <w:lvlJc w:val="left"/>
      <w:pPr>
        <w:ind w:left="5298" w:hanging="360"/>
      </w:pPr>
    </w:lvl>
    <w:lvl w:ilvl="4" w:tplc="08090019" w:tentative="1">
      <w:start w:val="1"/>
      <w:numFmt w:val="lowerLetter"/>
      <w:lvlText w:val="%5."/>
      <w:lvlJc w:val="left"/>
      <w:pPr>
        <w:ind w:left="6018" w:hanging="360"/>
      </w:pPr>
    </w:lvl>
    <w:lvl w:ilvl="5" w:tplc="0809001B" w:tentative="1">
      <w:start w:val="1"/>
      <w:numFmt w:val="lowerRoman"/>
      <w:lvlText w:val="%6."/>
      <w:lvlJc w:val="right"/>
      <w:pPr>
        <w:ind w:left="6738" w:hanging="180"/>
      </w:pPr>
    </w:lvl>
    <w:lvl w:ilvl="6" w:tplc="0809000F" w:tentative="1">
      <w:start w:val="1"/>
      <w:numFmt w:val="decimal"/>
      <w:lvlText w:val="%7."/>
      <w:lvlJc w:val="left"/>
      <w:pPr>
        <w:ind w:left="7458" w:hanging="360"/>
      </w:pPr>
    </w:lvl>
    <w:lvl w:ilvl="7" w:tplc="08090019" w:tentative="1">
      <w:start w:val="1"/>
      <w:numFmt w:val="lowerLetter"/>
      <w:lvlText w:val="%8."/>
      <w:lvlJc w:val="left"/>
      <w:pPr>
        <w:ind w:left="8178" w:hanging="360"/>
      </w:pPr>
    </w:lvl>
    <w:lvl w:ilvl="8" w:tplc="0809001B" w:tentative="1">
      <w:start w:val="1"/>
      <w:numFmt w:val="lowerRoman"/>
      <w:lvlText w:val="%9."/>
      <w:lvlJc w:val="right"/>
      <w:pPr>
        <w:ind w:left="8898" w:hanging="180"/>
      </w:pPr>
    </w:lvl>
  </w:abstractNum>
  <w:abstractNum w:abstractNumId="2" w15:restartNumberingAfterBreak="0">
    <w:nsid w:val="25E16A83"/>
    <w:multiLevelType w:val="hybridMultilevel"/>
    <w:tmpl w:val="F962AE7C"/>
    <w:lvl w:ilvl="0" w:tplc="B00C5A62">
      <w:start w:val="1"/>
      <w:numFmt w:val="lowerRoman"/>
      <w:lvlText w:val="%1."/>
      <w:lvlJc w:val="left"/>
      <w:pPr>
        <w:ind w:left="1080" w:hanging="72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46C8E"/>
    <w:multiLevelType w:val="hybridMultilevel"/>
    <w:tmpl w:val="945623B4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D07E5D"/>
    <w:multiLevelType w:val="hybridMultilevel"/>
    <w:tmpl w:val="30802D8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F62F1E"/>
    <w:multiLevelType w:val="hybridMultilevel"/>
    <w:tmpl w:val="9DF2C69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63687E"/>
    <w:multiLevelType w:val="hybridMultilevel"/>
    <w:tmpl w:val="E6F285F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3A15F5"/>
    <w:multiLevelType w:val="hybridMultilevel"/>
    <w:tmpl w:val="8B72363C"/>
    <w:lvl w:ilvl="0" w:tplc="43187CAE">
      <w:start w:val="1"/>
      <w:numFmt w:val="lowerRoman"/>
      <w:lvlText w:val="%1."/>
      <w:lvlJc w:val="left"/>
      <w:pPr>
        <w:ind w:left="1425" w:hanging="72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74E95261"/>
    <w:multiLevelType w:val="hybridMultilevel"/>
    <w:tmpl w:val="D79ACD6E"/>
    <w:lvl w:ilvl="0" w:tplc="B00C5A62">
      <w:start w:val="1"/>
      <w:numFmt w:val="lowerRoman"/>
      <w:lvlText w:val="%1."/>
      <w:lvlJc w:val="left"/>
      <w:pPr>
        <w:ind w:left="1080" w:hanging="720"/>
      </w:pPr>
      <w:rPr>
        <w:rFonts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425327">
    <w:abstractNumId w:val="8"/>
  </w:num>
  <w:num w:numId="2" w16cid:durableId="1983460944">
    <w:abstractNumId w:val="3"/>
  </w:num>
  <w:num w:numId="3" w16cid:durableId="1519543091">
    <w:abstractNumId w:val="1"/>
  </w:num>
  <w:num w:numId="4" w16cid:durableId="356666009">
    <w:abstractNumId w:val="6"/>
  </w:num>
  <w:num w:numId="5" w16cid:durableId="1978073453">
    <w:abstractNumId w:val="5"/>
  </w:num>
  <w:num w:numId="6" w16cid:durableId="669673146">
    <w:abstractNumId w:val="4"/>
  </w:num>
  <w:num w:numId="7" w16cid:durableId="223687517">
    <w:abstractNumId w:val="7"/>
  </w:num>
  <w:num w:numId="8" w16cid:durableId="125706575">
    <w:abstractNumId w:val="2"/>
  </w:num>
  <w:num w:numId="9" w16cid:durableId="111675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C67"/>
    <w:rsid w:val="00005CE7"/>
    <w:rsid w:val="00030D68"/>
    <w:rsid w:val="00032BF7"/>
    <w:rsid w:val="001132F3"/>
    <w:rsid w:val="001417DB"/>
    <w:rsid w:val="00170C67"/>
    <w:rsid w:val="001777ED"/>
    <w:rsid w:val="00193638"/>
    <w:rsid w:val="001F31B0"/>
    <w:rsid w:val="00223D4F"/>
    <w:rsid w:val="00225697"/>
    <w:rsid w:val="00225D2F"/>
    <w:rsid w:val="002349F0"/>
    <w:rsid w:val="00256CD0"/>
    <w:rsid w:val="00272E99"/>
    <w:rsid w:val="00292729"/>
    <w:rsid w:val="00340A3C"/>
    <w:rsid w:val="003700AC"/>
    <w:rsid w:val="00397102"/>
    <w:rsid w:val="003B7343"/>
    <w:rsid w:val="003E7A7B"/>
    <w:rsid w:val="00402D4E"/>
    <w:rsid w:val="00416564"/>
    <w:rsid w:val="00433F1F"/>
    <w:rsid w:val="00453001"/>
    <w:rsid w:val="00494826"/>
    <w:rsid w:val="0050263F"/>
    <w:rsid w:val="00521757"/>
    <w:rsid w:val="00545083"/>
    <w:rsid w:val="00557F0B"/>
    <w:rsid w:val="005A2386"/>
    <w:rsid w:val="005B2981"/>
    <w:rsid w:val="005E0869"/>
    <w:rsid w:val="005F33F8"/>
    <w:rsid w:val="00611EB1"/>
    <w:rsid w:val="00652CE9"/>
    <w:rsid w:val="00665EEA"/>
    <w:rsid w:val="006B2468"/>
    <w:rsid w:val="006B53CC"/>
    <w:rsid w:val="006C2384"/>
    <w:rsid w:val="006D6F74"/>
    <w:rsid w:val="006E6980"/>
    <w:rsid w:val="00726605"/>
    <w:rsid w:val="00756B57"/>
    <w:rsid w:val="00793FA0"/>
    <w:rsid w:val="007A7141"/>
    <w:rsid w:val="007B095A"/>
    <w:rsid w:val="007E5016"/>
    <w:rsid w:val="00802190"/>
    <w:rsid w:val="0080559C"/>
    <w:rsid w:val="008342E4"/>
    <w:rsid w:val="00835A85"/>
    <w:rsid w:val="00856250"/>
    <w:rsid w:val="00896A02"/>
    <w:rsid w:val="008B09C4"/>
    <w:rsid w:val="008B18A2"/>
    <w:rsid w:val="008B7110"/>
    <w:rsid w:val="008D240C"/>
    <w:rsid w:val="008D46F3"/>
    <w:rsid w:val="008D7F0C"/>
    <w:rsid w:val="008F0002"/>
    <w:rsid w:val="0095288B"/>
    <w:rsid w:val="009C58F6"/>
    <w:rsid w:val="009D4542"/>
    <w:rsid w:val="009D6115"/>
    <w:rsid w:val="009E339E"/>
    <w:rsid w:val="009F3343"/>
    <w:rsid w:val="00A0265B"/>
    <w:rsid w:val="00A06941"/>
    <w:rsid w:val="00AA1876"/>
    <w:rsid w:val="00AB2113"/>
    <w:rsid w:val="00AB5423"/>
    <w:rsid w:val="00B23E3A"/>
    <w:rsid w:val="00B61BD6"/>
    <w:rsid w:val="00B83B6C"/>
    <w:rsid w:val="00B85D49"/>
    <w:rsid w:val="00B96B64"/>
    <w:rsid w:val="00BF451A"/>
    <w:rsid w:val="00C24533"/>
    <w:rsid w:val="00D1396C"/>
    <w:rsid w:val="00D17FEE"/>
    <w:rsid w:val="00D74E9A"/>
    <w:rsid w:val="00D7704B"/>
    <w:rsid w:val="00D77B8E"/>
    <w:rsid w:val="00D97C5A"/>
    <w:rsid w:val="00DC0527"/>
    <w:rsid w:val="00DE1FD0"/>
    <w:rsid w:val="00DE31F9"/>
    <w:rsid w:val="00E065E3"/>
    <w:rsid w:val="00E24291"/>
    <w:rsid w:val="00E40F60"/>
    <w:rsid w:val="00E6201D"/>
    <w:rsid w:val="00E83A47"/>
    <w:rsid w:val="00E85002"/>
    <w:rsid w:val="00E94388"/>
    <w:rsid w:val="00EA5DBA"/>
    <w:rsid w:val="00EA7E6E"/>
    <w:rsid w:val="00F11976"/>
    <w:rsid w:val="00F82E94"/>
    <w:rsid w:val="00FF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C4015E"/>
  <w15:chartTrackingRefBased/>
  <w15:docId w15:val="{28BC5F56-6D43-47F9-B8A4-7B4A01923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C67"/>
    <w:pPr>
      <w:widowControl w:val="0"/>
      <w:suppressAutoHyphens/>
      <w:autoSpaceDN w:val="0"/>
      <w:spacing w:after="200" w:line="276" w:lineRule="auto"/>
      <w:textAlignment w:val="baseline"/>
    </w:pPr>
    <w:rPr>
      <w:rFonts w:ascii="Calibri" w:eastAsia="宋体" w:hAnsi="Calibri" w:cs="Calibri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170C67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hu-HU"/>
    </w:rPr>
  </w:style>
  <w:style w:type="paragraph" w:styleId="a3">
    <w:name w:val="No Spacing"/>
    <w:rsid w:val="00170C67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hu-HU"/>
    </w:rPr>
  </w:style>
  <w:style w:type="paragraph" w:styleId="a4">
    <w:name w:val="List Paragraph"/>
    <w:basedOn w:val="Standard"/>
    <w:uiPriority w:val="34"/>
    <w:qFormat/>
    <w:rsid w:val="00170C67"/>
    <w:pPr>
      <w:ind w:left="720"/>
    </w:pPr>
    <w:rPr>
      <w:sz w:val="22"/>
      <w:szCs w:val="20"/>
      <w:lang w:val="en-GB" w:eastAsia="en-US"/>
    </w:rPr>
  </w:style>
  <w:style w:type="paragraph" w:styleId="a5">
    <w:name w:val="footer"/>
    <w:basedOn w:val="Standard"/>
    <w:link w:val="a6"/>
    <w:rsid w:val="00170C67"/>
    <w:pPr>
      <w:suppressLineNumbers/>
      <w:tabs>
        <w:tab w:val="center" w:pos="4536"/>
        <w:tab w:val="right" w:pos="9072"/>
      </w:tabs>
    </w:pPr>
  </w:style>
  <w:style w:type="character" w:customStyle="1" w:styleId="a6">
    <w:name w:val="页脚 字符"/>
    <w:basedOn w:val="a0"/>
    <w:link w:val="a5"/>
    <w:rsid w:val="00170C67"/>
    <w:rPr>
      <w:rFonts w:ascii="Times New Roman" w:eastAsia="Times New Roman" w:hAnsi="Times New Roman" w:cs="Times New Roman"/>
      <w:kern w:val="3"/>
      <w:sz w:val="24"/>
      <w:szCs w:val="24"/>
      <w:lang w:eastAsia="hu-HU"/>
    </w:rPr>
  </w:style>
  <w:style w:type="paragraph" w:styleId="a7">
    <w:name w:val="Normal (Web)"/>
    <w:basedOn w:val="a"/>
    <w:uiPriority w:val="99"/>
    <w:unhideWhenUsed/>
    <w:rsid w:val="00170C67"/>
    <w:pPr>
      <w:widowControl/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</w:rPr>
  </w:style>
  <w:style w:type="table" w:styleId="a8">
    <w:name w:val="Table Grid"/>
    <w:basedOn w:val="a1"/>
    <w:uiPriority w:val="59"/>
    <w:rsid w:val="00170C67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70C67"/>
    <w:pPr>
      <w:autoSpaceDE w:val="0"/>
      <w:autoSpaceDN w:val="0"/>
      <w:adjustRightInd w:val="0"/>
      <w:spacing w:after="0" w:line="240" w:lineRule="auto"/>
    </w:pPr>
    <w:rPr>
      <w:rFonts w:ascii="Arial" w:eastAsia="宋体" w:hAnsi="Arial" w:cs="Arial"/>
      <w:color w:val="000000"/>
      <w:sz w:val="24"/>
      <w:szCs w:val="24"/>
      <w:lang w:val="en-GB"/>
    </w:rPr>
  </w:style>
  <w:style w:type="paragraph" w:styleId="a9">
    <w:name w:val="footnote text"/>
    <w:basedOn w:val="a"/>
    <w:link w:val="aa"/>
    <w:uiPriority w:val="99"/>
    <w:semiHidden/>
    <w:unhideWhenUsed/>
    <w:rsid w:val="003B7343"/>
    <w:pPr>
      <w:spacing w:after="0" w:line="240" w:lineRule="auto"/>
    </w:pPr>
    <w:rPr>
      <w:sz w:val="20"/>
      <w:szCs w:val="20"/>
    </w:rPr>
  </w:style>
  <w:style w:type="character" w:customStyle="1" w:styleId="aa">
    <w:name w:val="脚注文本 字符"/>
    <w:basedOn w:val="a0"/>
    <w:link w:val="a9"/>
    <w:uiPriority w:val="99"/>
    <w:semiHidden/>
    <w:rsid w:val="003B7343"/>
    <w:rPr>
      <w:rFonts w:ascii="Calibri" w:eastAsia="宋体" w:hAnsi="Calibri" w:cs="Calibri"/>
      <w:kern w:val="3"/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3B734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13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1394F1-C907-4DF9-AACF-D9250BCE9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348</Words>
  <Characters>2207</Characters>
  <Application>Microsoft Office Word</Application>
  <DocSecurity>0</DocSecurity>
  <Lines>43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Polyak Ildiko</dc:creator>
  <cp:keywords/>
  <dc:description/>
  <cp:lastModifiedBy>qian xue</cp:lastModifiedBy>
  <cp:revision>2</cp:revision>
  <dcterms:created xsi:type="dcterms:W3CDTF">2025-12-18T16:34:00Z</dcterms:created>
  <dcterms:modified xsi:type="dcterms:W3CDTF">2025-12-18T16:34:00Z</dcterms:modified>
</cp:coreProperties>
</file>