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4FDDA" w14:textId="2FC91544" w:rsidR="00170C67" w:rsidRDefault="00E24291" w:rsidP="00170C67">
      <w:pPr>
        <w:pStyle w:val="a3"/>
        <w:jc w:val="center"/>
        <w:rPr>
          <w:rFonts w:asciiTheme="minorHAnsi" w:eastAsiaTheme="minorEastAsia" w:hAnsiTheme="minorHAnsi" w:cs="Arial"/>
          <w:b/>
          <w:sz w:val="28"/>
          <w:szCs w:val="28"/>
          <w:lang w:val="en-GB" w:eastAsia="zh-CN"/>
        </w:rPr>
      </w:pPr>
      <w:r w:rsidRPr="00E24291">
        <w:rPr>
          <w:rFonts w:asciiTheme="minorHAnsi" w:hAnsiTheme="minorHAnsi" w:cs="Arial"/>
          <w:b/>
          <w:sz w:val="28"/>
          <w:szCs w:val="28"/>
          <w:lang w:val="en-GB"/>
        </w:rPr>
        <w:t>Business Data Analytics Project Proposal</w:t>
      </w:r>
    </w:p>
    <w:p w14:paraId="1881EC2E" w14:textId="77777777" w:rsidR="008B7110" w:rsidRPr="008B7110" w:rsidRDefault="008B7110" w:rsidP="00170C67">
      <w:pPr>
        <w:pStyle w:val="a3"/>
        <w:jc w:val="center"/>
        <w:rPr>
          <w:rFonts w:asciiTheme="minorHAnsi" w:eastAsiaTheme="minorEastAsia" w:hAnsiTheme="minorHAnsi"/>
          <w:sz w:val="28"/>
          <w:szCs w:val="28"/>
          <w:lang w:eastAsia="zh-CN"/>
        </w:rPr>
      </w:pPr>
    </w:p>
    <w:p w14:paraId="4C9B954C" w14:textId="3278AEAD" w:rsidR="00170C67" w:rsidRPr="00E24291" w:rsidRDefault="00652CE9" w:rsidP="00E24291">
      <w:pPr>
        <w:pStyle w:val="a3"/>
        <w:spacing w:line="360" w:lineRule="auto"/>
        <w:rPr>
          <w:rFonts w:asciiTheme="minorHAnsi" w:hAnsiTheme="minorHAnsi" w:cs="Arial"/>
          <w:b/>
          <w:bCs/>
          <w:sz w:val="28"/>
          <w:szCs w:val="28"/>
          <w:lang w:val="en-GB"/>
        </w:rPr>
      </w:pPr>
      <w:r>
        <w:rPr>
          <w:rFonts w:asciiTheme="minorHAnsi" w:eastAsiaTheme="minorEastAsia" w:hAnsiTheme="minorHAnsi" w:cs="Arial" w:hint="eastAsia"/>
          <w:b/>
          <w:bCs/>
          <w:sz w:val="28"/>
          <w:szCs w:val="28"/>
          <w:lang w:val="en-GB" w:eastAsia="zh-CN"/>
        </w:rPr>
        <w:t>1</w:t>
      </w:r>
      <w:r>
        <w:rPr>
          <w:rFonts w:asciiTheme="minorHAnsi" w:eastAsiaTheme="minorEastAsia" w:hAnsiTheme="minorHAnsi" w:cs="Arial" w:hint="eastAsia"/>
          <w:b/>
          <w:bCs/>
          <w:sz w:val="28"/>
          <w:szCs w:val="28"/>
          <w:lang w:val="en-GB" w:eastAsia="zh-CN"/>
        </w:rPr>
        <w:t>、</w:t>
      </w:r>
      <w:r w:rsidR="00E24291" w:rsidRPr="00E24291">
        <w:rPr>
          <w:rFonts w:asciiTheme="minorHAnsi" w:hAnsiTheme="minorHAnsi" w:cs="Arial"/>
          <w:b/>
          <w:bCs/>
          <w:sz w:val="28"/>
          <w:szCs w:val="28"/>
          <w:lang w:val="en-GB"/>
        </w:rPr>
        <w:t>Data Set Selection</w:t>
      </w:r>
    </w:p>
    <w:p w14:paraId="6A4BEA06" w14:textId="3C3F6803" w:rsidR="00E24291" w:rsidRPr="00E24291" w:rsidRDefault="00E24291" w:rsidP="00E24291">
      <w:pPr>
        <w:spacing w:line="360" w:lineRule="auto"/>
        <w:rPr>
          <w:rFonts w:asciiTheme="minorHAnsi" w:eastAsia="Times New Roman" w:hAnsiTheme="minorHAnsi" w:cs="Arial"/>
          <w:bCs/>
          <w:sz w:val="24"/>
          <w:szCs w:val="24"/>
          <w:lang w:val="en-GB" w:eastAsia="hu-HU"/>
        </w:rPr>
      </w:pPr>
      <w:r w:rsidRPr="00E24291">
        <w:rPr>
          <w:rFonts w:asciiTheme="minorHAnsi" w:eastAsia="Times New Roman" w:hAnsiTheme="minorHAnsi" w:cs="Arial" w:hint="eastAsia"/>
          <w:bCs/>
          <w:sz w:val="24"/>
          <w:szCs w:val="24"/>
          <w:lang w:val="en-GB" w:eastAsia="hu-HU"/>
        </w:rPr>
        <w:t xml:space="preserve">The dataset used in this project originates from the company’s internal procurement records, covering purchase prices for three types of adhesive tapes made of different materials (e.g., PVC, PET, and BOPP). </w:t>
      </w:r>
      <w:r w:rsidRPr="00E24291">
        <w:rPr>
          <w:rFonts w:asciiTheme="minorHAnsi" w:eastAsiaTheme="minorEastAsia" w:hAnsiTheme="minorHAnsi" w:cs="Arial" w:hint="eastAsia"/>
          <w:bCs/>
          <w:sz w:val="24"/>
          <w:szCs w:val="24"/>
          <w:lang w:val="en-GB" w:eastAsia="zh-CN"/>
        </w:rPr>
        <w:t>The date</w:t>
      </w:r>
      <w:r w:rsidRPr="00E24291">
        <w:rPr>
          <w:rFonts w:asciiTheme="minorHAnsi" w:eastAsia="Times New Roman" w:hAnsiTheme="minorHAnsi" w:cs="Arial" w:hint="eastAsia"/>
          <w:bCs/>
          <w:sz w:val="24"/>
          <w:szCs w:val="24"/>
          <w:lang w:val="en-GB" w:eastAsia="hu-HU"/>
        </w:rPr>
        <w:t xml:space="preserve"> includes key variables such </w:t>
      </w:r>
      <w:r w:rsidRPr="00E24291">
        <w:rPr>
          <w:rFonts w:asciiTheme="minorHAnsi" w:eastAsia="Times New Roman" w:hAnsiTheme="minorHAnsi" w:cs="Arial"/>
          <w:bCs/>
          <w:sz w:val="24"/>
          <w:szCs w:val="24"/>
          <w:lang w:val="en-GB" w:eastAsia="hu-HU"/>
        </w:rPr>
        <w:t>as purchase date, supplier, quantity, and price, spanning several recent procurement cycles.</w:t>
      </w:r>
    </w:p>
    <w:p w14:paraId="338143DC" w14:textId="7D5DCF47" w:rsidR="00170C67" w:rsidRDefault="00E24291" w:rsidP="00E24291">
      <w:pPr>
        <w:spacing w:line="360" w:lineRule="auto"/>
        <w:rPr>
          <w:rFonts w:asciiTheme="minorHAnsi" w:eastAsiaTheme="minorEastAsia" w:hAnsiTheme="minorHAnsi" w:cs="Arial"/>
          <w:bCs/>
          <w:sz w:val="24"/>
          <w:szCs w:val="24"/>
          <w:lang w:val="en-GB" w:eastAsia="zh-CN"/>
        </w:rPr>
      </w:pPr>
      <w:r w:rsidRPr="00E24291">
        <w:rPr>
          <w:rFonts w:asciiTheme="minorHAnsi" w:eastAsia="Times New Roman" w:hAnsiTheme="minorHAnsi" w:cs="Arial"/>
          <w:bCs/>
          <w:sz w:val="24"/>
          <w:szCs w:val="24"/>
          <w:lang w:val="en-GB" w:eastAsia="hu-HU"/>
        </w:rPr>
        <w:t>The rationale for selecting this dataset lies in its direct relevance to the company’s core operational costs. Adhesive tape is a key consumable material in our production process, and price fluctuations significantly impact profitability. This dataset provides a solid basis for building predictive models to forecast overall tape purchase prices over the next three months, supporting procurement and cost control decisions.</w:t>
      </w:r>
    </w:p>
    <w:p w14:paraId="323A7138" w14:textId="40B5ED34" w:rsidR="00E24291" w:rsidRDefault="00652CE9" w:rsidP="00E24291">
      <w:pPr>
        <w:pStyle w:val="a3"/>
        <w:spacing w:line="360" w:lineRule="auto"/>
        <w:rPr>
          <w:rFonts w:asciiTheme="minorHAnsi" w:eastAsiaTheme="minorEastAsia" w:hAnsiTheme="minorHAnsi" w:cs="Arial"/>
          <w:b/>
          <w:bCs/>
          <w:sz w:val="28"/>
          <w:szCs w:val="28"/>
          <w:lang w:val="en-GB" w:eastAsia="zh-CN"/>
        </w:rPr>
      </w:pPr>
      <w:r>
        <w:rPr>
          <w:rFonts w:asciiTheme="minorHAnsi" w:eastAsiaTheme="minorEastAsia" w:hAnsiTheme="minorHAnsi" w:cs="Arial" w:hint="eastAsia"/>
          <w:b/>
          <w:bCs/>
          <w:sz w:val="28"/>
          <w:szCs w:val="28"/>
          <w:lang w:val="en-GB" w:eastAsia="zh-CN"/>
        </w:rPr>
        <w:t>2</w:t>
      </w:r>
      <w:r>
        <w:rPr>
          <w:rFonts w:asciiTheme="minorHAnsi" w:eastAsiaTheme="minorEastAsia" w:hAnsiTheme="minorHAnsi" w:cs="Arial" w:hint="eastAsia"/>
          <w:b/>
          <w:bCs/>
          <w:sz w:val="28"/>
          <w:szCs w:val="28"/>
          <w:lang w:val="en-GB" w:eastAsia="zh-CN"/>
        </w:rPr>
        <w:t>、</w:t>
      </w:r>
      <w:r w:rsidR="00E24291" w:rsidRPr="00E24291">
        <w:rPr>
          <w:rFonts w:asciiTheme="minorHAnsi" w:hAnsiTheme="minorHAnsi" w:cs="Arial"/>
          <w:b/>
          <w:bCs/>
          <w:sz w:val="28"/>
          <w:szCs w:val="28"/>
          <w:lang w:val="en-GB"/>
        </w:rPr>
        <w:t>Problem Definition</w:t>
      </w:r>
    </w:p>
    <w:p w14:paraId="3443F736" w14:textId="77777777" w:rsidR="00E24291" w:rsidRPr="00E24291" w:rsidRDefault="00E24291" w:rsidP="00E24291">
      <w:pPr>
        <w:spacing w:line="360" w:lineRule="auto"/>
        <w:rPr>
          <w:rFonts w:asciiTheme="minorHAnsi" w:eastAsia="Times New Roman" w:hAnsiTheme="minorHAnsi" w:cs="Arial"/>
          <w:bCs/>
          <w:sz w:val="24"/>
          <w:szCs w:val="24"/>
          <w:lang w:val="en-GB" w:eastAsia="hu-HU"/>
        </w:rPr>
      </w:pPr>
      <w:r w:rsidRPr="00E24291">
        <w:rPr>
          <w:rFonts w:asciiTheme="minorHAnsi" w:eastAsia="Times New Roman" w:hAnsiTheme="minorHAnsi" w:cs="Arial"/>
          <w:bCs/>
          <w:sz w:val="24"/>
          <w:szCs w:val="24"/>
          <w:lang w:val="en-GB" w:eastAsia="hu-HU"/>
        </w:rPr>
        <w:t>In recent years, the prices of raw materials—especially for adhesive tapes—have shown significant volatility due to fluctuations in petrochemical feedstock and logistics costs. The company currently lacks a data-driven forecasting system to anticipate future price trends, resulting in inconsistent procurement budgets and cost inefficiencies.</w:t>
      </w:r>
    </w:p>
    <w:p w14:paraId="379DEAEE" w14:textId="6C327DD3" w:rsidR="00E24291" w:rsidRDefault="006C2384" w:rsidP="00E24291">
      <w:pPr>
        <w:spacing w:line="360" w:lineRule="auto"/>
        <w:rPr>
          <w:rFonts w:asciiTheme="minorHAnsi" w:eastAsiaTheme="minorEastAsia" w:hAnsiTheme="minorHAnsi" w:cs="Arial"/>
          <w:bCs/>
          <w:sz w:val="24"/>
          <w:szCs w:val="24"/>
          <w:lang w:val="en-GB" w:eastAsia="zh-CN"/>
        </w:rPr>
      </w:pPr>
      <w:r w:rsidRPr="006C2384">
        <w:rPr>
          <w:rFonts w:asciiTheme="minorHAnsi" w:eastAsia="Times New Roman" w:hAnsiTheme="minorHAnsi" w:cs="Arial"/>
          <w:bCs/>
          <w:sz w:val="24"/>
          <w:szCs w:val="24"/>
          <w:lang w:val="en-GB" w:eastAsia="hu-HU"/>
        </w:rPr>
        <w:t xml:space="preserve">We aim to forecast the overall procurement price level for the next three months (by material and overall weighted average) with uncertainty intervals, enabling purchasing timing and supplier negotiations. </w:t>
      </w:r>
    </w:p>
    <w:p w14:paraId="48F37EA9" w14:textId="710D606B" w:rsidR="00E24291" w:rsidRDefault="00652CE9" w:rsidP="00E24291">
      <w:pPr>
        <w:pStyle w:val="a3"/>
        <w:spacing w:line="360" w:lineRule="auto"/>
        <w:rPr>
          <w:rFonts w:asciiTheme="minorHAnsi" w:eastAsiaTheme="minorEastAsia" w:hAnsiTheme="minorHAnsi" w:cs="Arial"/>
          <w:b/>
          <w:bCs/>
          <w:sz w:val="28"/>
          <w:szCs w:val="28"/>
          <w:lang w:val="en-GB" w:eastAsia="zh-CN"/>
        </w:rPr>
      </w:pPr>
      <w:r>
        <w:rPr>
          <w:rFonts w:asciiTheme="minorHAnsi" w:eastAsiaTheme="minorEastAsia" w:hAnsiTheme="minorHAnsi" w:cs="Arial" w:hint="eastAsia"/>
          <w:b/>
          <w:bCs/>
          <w:sz w:val="28"/>
          <w:szCs w:val="28"/>
          <w:lang w:val="en-GB" w:eastAsia="zh-CN"/>
        </w:rPr>
        <w:t>3</w:t>
      </w:r>
      <w:r>
        <w:rPr>
          <w:rFonts w:asciiTheme="minorHAnsi" w:eastAsiaTheme="minorEastAsia" w:hAnsiTheme="minorHAnsi" w:cs="Arial" w:hint="eastAsia"/>
          <w:b/>
          <w:bCs/>
          <w:sz w:val="28"/>
          <w:szCs w:val="28"/>
          <w:lang w:val="en-GB" w:eastAsia="zh-CN"/>
        </w:rPr>
        <w:t>、</w:t>
      </w:r>
      <w:r w:rsidR="00E24291" w:rsidRPr="00E24291">
        <w:rPr>
          <w:rFonts w:asciiTheme="minorHAnsi" w:hAnsiTheme="minorHAnsi" w:cs="Arial"/>
          <w:b/>
          <w:bCs/>
          <w:sz w:val="28"/>
          <w:szCs w:val="28"/>
          <w:lang w:val="en-GB"/>
        </w:rPr>
        <w:t>Analytical Approach</w:t>
      </w:r>
    </w:p>
    <w:p w14:paraId="03C6E37A" w14:textId="77777777" w:rsidR="00E24291" w:rsidRPr="00E24291" w:rsidRDefault="00E24291" w:rsidP="00E24291">
      <w:pPr>
        <w:spacing w:line="360" w:lineRule="auto"/>
        <w:rPr>
          <w:rFonts w:asciiTheme="minorHAnsi" w:eastAsia="Times New Roman" w:hAnsiTheme="minorHAnsi" w:cs="Arial"/>
          <w:bCs/>
          <w:sz w:val="24"/>
          <w:szCs w:val="24"/>
          <w:lang w:val="en-GB" w:eastAsia="hu-HU"/>
        </w:rPr>
      </w:pPr>
      <w:r w:rsidRPr="00E24291">
        <w:rPr>
          <w:rFonts w:asciiTheme="minorHAnsi" w:eastAsia="Times New Roman" w:hAnsiTheme="minorHAnsi" w:cs="Arial"/>
          <w:bCs/>
          <w:sz w:val="24"/>
          <w:szCs w:val="24"/>
          <w:lang w:val="en-GB" w:eastAsia="hu-HU"/>
        </w:rPr>
        <w:t>This project adopts a hybrid analytical framework combining Time Series Forecasting and Machine Learning Techniques.</w:t>
      </w:r>
    </w:p>
    <w:p w14:paraId="356B7071" w14:textId="1D768FB6" w:rsidR="00E24291" w:rsidRPr="00E24291" w:rsidRDefault="00E24291" w:rsidP="00E24291">
      <w:pPr>
        <w:spacing w:line="360" w:lineRule="auto"/>
        <w:rPr>
          <w:rFonts w:asciiTheme="minorHAnsi" w:eastAsia="Times New Roman" w:hAnsiTheme="minorHAnsi" w:cs="Arial"/>
          <w:bCs/>
          <w:sz w:val="24"/>
          <w:szCs w:val="24"/>
          <w:lang w:val="en-GB" w:eastAsia="hu-HU"/>
        </w:rPr>
      </w:pPr>
      <w:r w:rsidRPr="00E24291">
        <w:rPr>
          <w:rFonts w:asciiTheme="minorHAnsi" w:eastAsia="Times New Roman" w:hAnsiTheme="minorHAnsi" w:cs="Arial"/>
          <w:bCs/>
          <w:sz w:val="24"/>
          <w:szCs w:val="24"/>
          <w:lang w:val="en-GB" w:eastAsia="hu-HU"/>
        </w:rPr>
        <w:t>Key steps include:</w:t>
      </w:r>
    </w:p>
    <w:p w14:paraId="35DEDF12" w14:textId="3F7B072A" w:rsidR="006C2384" w:rsidRPr="006C2384" w:rsidRDefault="006C2384" w:rsidP="006C2384">
      <w:pPr>
        <w:spacing w:line="360" w:lineRule="auto"/>
        <w:rPr>
          <w:rFonts w:asciiTheme="minorHAnsi" w:eastAsiaTheme="minorEastAsia" w:hAnsiTheme="minorHAnsi" w:cs="Arial" w:hint="eastAsia"/>
          <w:bCs/>
          <w:sz w:val="24"/>
          <w:szCs w:val="24"/>
          <w:lang w:val="en-GB" w:eastAsia="zh-CN"/>
        </w:rPr>
      </w:pPr>
      <w:r w:rsidRPr="006C2384">
        <w:rPr>
          <w:rFonts w:asciiTheme="minorHAnsi" w:eastAsia="Times New Roman" w:hAnsiTheme="minorHAnsi" w:cs="Arial"/>
          <w:bCs/>
          <w:sz w:val="24"/>
          <w:szCs w:val="24"/>
          <w:lang w:val="en-GB" w:eastAsia="hu-HU"/>
        </w:rPr>
        <w:t>Data prep &amp; features (FX normalization, weighted price, holiday flags).</w:t>
      </w:r>
    </w:p>
    <w:p w14:paraId="2144815F" w14:textId="77777777" w:rsidR="006C2384" w:rsidRPr="006C2384" w:rsidRDefault="006C2384" w:rsidP="006C2384">
      <w:pPr>
        <w:spacing w:line="360" w:lineRule="auto"/>
        <w:rPr>
          <w:rFonts w:asciiTheme="minorHAnsi" w:eastAsia="Times New Roman" w:hAnsiTheme="minorHAnsi" w:cs="Arial"/>
          <w:bCs/>
          <w:sz w:val="24"/>
          <w:szCs w:val="24"/>
          <w:lang w:val="en-GB" w:eastAsia="hu-HU"/>
        </w:rPr>
      </w:pPr>
      <w:r w:rsidRPr="006C2384">
        <w:rPr>
          <w:rFonts w:asciiTheme="minorHAnsi" w:eastAsia="Times New Roman" w:hAnsiTheme="minorHAnsi" w:cs="Arial"/>
          <w:bCs/>
          <w:sz w:val="24"/>
          <w:szCs w:val="24"/>
          <w:lang w:val="en-GB" w:eastAsia="hu-HU"/>
        </w:rPr>
        <w:t>Baselines: ARIMA/</w:t>
      </w:r>
      <w:proofErr w:type="gramStart"/>
      <w:r w:rsidRPr="006C2384">
        <w:rPr>
          <w:rFonts w:asciiTheme="minorHAnsi" w:eastAsia="Times New Roman" w:hAnsiTheme="minorHAnsi" w:cs="Arial"/>
          <w:bCs/>
          <w:sz w:val="24"/>
          <w:szCs w:val="24"/>
          <w:lang w:val="en-GB" w:eastAsia="hu-HU"/>
        </w:rPr>
        <w:t>ETS;</w:t>
      </w:r>
      <w:proofErr w:type="gramEnd"/>
      <w:r w:rsidRPr="006C2384">
        <w:rPr>
          <w:rFonts w:asciiTheme="minorHAnsi" w:eastAsia="Times New Roman" w:hAnsiTheme="minorHAnsi" w:cs="Arial"/>
          <w:bCs/>
          <w:sz w:val="24"/>
          <w:szCs w:val="24"/>
          <w:lang w:val="en-GB" w:eastAsia="hu-HU"/>
        </w:rPr>
        <w:t xml:space="preserve"> </w:t>
      </w:r>
    </w:p>
    <w:p w14:paraId="7201BDC2" w14:textId="570CCDEA" w:rsidR="006C2384" w:rsidRPr="006C2384" w:rsidRDefault="006C2384" w:rsidP="006C2384">
      <w:pPr>
        <w:spacing w:line="360" w:lineRule="auto"/>
        <w:rPr>
          <w:rFonts w:asciiTheme="minorHAnsi" w:eastAsia="Times New Roman" w:hAnsiTheme="minorHAnsi" w:cs="Arial" w:hint="eastAsia"/>
          <w:bCs/>
          <w:sz w:val="24"/>
          <w:szCs w:val="24"/>
          <w:lang w:val="en-GB" w:eastAsia="hu-HU"/>
        </w:rPr>
      </w:pPr>
      <w:r w:rsidRPr="006C2384">
        <w:rPr>
          <w:rFonts w:asciiTheme="minorHAnsi" w:eastAsia="Times New Roman" w:hAnsiTheme="minorHAnsi" w:cs="Arial"/>
          <w:bCs/>
          <w:sz w:val="24"/>
          <w:szCs w:val="24"/>
          <w:lang w:val="en-GB" w:eastAsia="hu-HU"/>
        </w:rPr>
        <w:t>Primary model: Prophet (trend/seasonality/holidays, CIs).</w:t>
      </w:r>
    </w:p>
    <w:p w14:paraId="057AE58D" w14:textId="5C23DA8C" w:rsidR="006C2384" w:rsidRPr="006C2384" w:rsidRDefault="006C2384" w:rsidP="006C2384">
      <w:pPr>
        <w:spacing w:line="360" w:lineRule="auto"/>
        <w:rPr>
          <w:rFonts w:asciiTheme="minorHAnsi" w:eastAsia="Times New Roman" w:hAnsiTheme="minorHAnsi" w:cs="Arial" w:hint="eastAsia"/>
          <w:bCs/>
          <w:sz w:val="24"/>
          <w:szCs w:val="24"/>
          <w:lang w:val="en-GB" w:eastAsia="hu-HU"/>
        </w:rPr>
      </w:pPr>
      <w:r w:rsidRPr="006C2384">
        <w:rPr>
          <w:rFonts w:asciiTheme="minorHAnsi" w:eastAsia="Times New Roman" w:hAnsiTheme="minorHAnsi" w:cs="Arial"/>
          <w:bCs/>
          <w:sz w:val="24"/>
          <w:szCs w:val="24"/>
          <w:lang w:val="en-GB" w:eastAsia="hu-HU"/>
        </w:rPr>
        <w:lastRenderedPageBreak/>
        <w:t>Probabilistic</w:t>
      </w:r>
      <w:r w:rsidRPr="006C2384">
        <w:rPr>
          <w:rFonts w:asciiTheme="minorHAnsi" w:eastAsia="Times New Roman" w:hAnsiTheme="minorHAnsi" w:cs="Arial" w:hint="eastAsia"/>
          <w:bCs/>
          <w:sz w:val="24"/>
          <w:szCs w:val="24"/>
          <w:lang w:val="en-GB" w:eastAsia="hu-HU"/>
        </w:rPr>
        <w:t xml:space="preserve"> m</w:t>
      </w:r>
      <w:r w:rsidRPr="006C2384">
        <w:rPr>
          <w:rFonts w:asciiTheme="minorHAnsi" w:eastAsia="Times New Roman" w:hAnsiTheme="minorHAnsi" w:cs="Arial"/>
          <w:bCs/>
          <w:sz w:val="24"/>
          <w:szCs w:val="24"/>
          <w:lang w:val="en-GB" w:eastAsia="hu-HU"/>
        </w:rPr>
        <w:t>odel</w:t>
      </w:r>
      <w:r w:rsidRPr="006C2384">
        <w:rPr>
          <w:rFonts w:asciiTheme="minorHAnsi" w:eastAsia="Times New Roman" w:hAnsiTheme="minorHAnsi" w:cs="Arial" w:hint="eastAsia"/>
          <w:bCs/>
          <w:sz w:val="24"/>
          <w:szCs w:val="24"/>
          <w:lang w:val="en-GB" w:eastAsia="hu-HU"/>
        </w:rPr>
        <w:t>s</w:t>
      </w:r>
      <w:r w:rsidRPr="006C2384">
        <w:rPr>
          <w:rFonts w:asciiTheme="minorHAnsi" w:eastAsia="Times New Roman" w:hAnsiTheme="minorHAnsi" w:cs="Arial"/>
          <w:bCs/>
          <w:sz w:val="24"/>
          <w:szCs w:val="24"/>
          <w:lang w:val="en-GB" w:eastAsia="hu-HU"/>
        </w:rPr>
        <w:t>: D</w:t>
      </w:r>
      <w:proofErr w:type="spellStart"/>
      <w:r w:rsidRPr="006C2384">
        <w:rPr>
          <w:rFonts w:asciiTheme="minorHAnsi" w:eastAsia="Times New Roman" w:hAnsiTheme="minorHAnsi" w:cs="Arial"/>
          <w:bCs/>
          <w:sz w:val="24"/>
          <w:szCs w:val="24"/>
          <w:lang w:val="en-GB" w:eastAsia="hu-HU"/>
        </w:rPr>
        <w:t>eepAR</w:t>
      </w:r>
      <w:proofErr w:type="spellEnd"/>
      <w:r w:rsidRPr="006C2384">
        <w:rPr>
          <w:rFonts w:asciiTheme="minorHAnsi" w:eastAsia="Times New Roman" w:hAnsiTheme="minorHAnsi" w:cs="Arial"/>
          <w:bCs/>
          <w:sz w:val="24"/>
          <w:szCs w:val="24"/>
          <w:lang w:val="en-GB" w:eastAsia="hu-HU"/>
        </w:rPr>
        <w:t xml:space="preserve"> or TFT to obtain forecast distributions/quantiles across the </w:t>
      </w:r>
      <w:proofErr w:type="gramStart"/>
      <w:r w:rsidRPr="006C2384">
        <w:rPr>
          <w:rFonts w:asciiTheme="minorHAnsi" w:eastAsia="Times New Roman" w:hAnsiTheme="minorHAnsi" w:cs="Arial"/>
          <w:bCs/>
          <w:sz w:val="24"/>
          <w:szCs w:val="24"/>
          <w:lang w:val="en-GB" w:eastAsia="hu-HU"/>
        </w:rPr>
        <w:t>three material</w:t>
      </w:r>
      <w:proofErr w:type="gramEnd"/>
      <w:r w:rsidRPr="006C2384">
        <w:rPr>
          <w:rFonts w:asciiTheme="minorHAnsi" w:eastAsia="Times New Roman" w:hAnsiTheme="minorHAnsi" w:cs="Arial"/>
          <w:bCs/>
          <w:sz w:val="24"/>
          <w:szCs w:val="24"/>
          <w:lang w:val="en-GB" w:eastAsia="hu-HU"/>
        </w:rPr>
        <w:t xml:space="preserve"> series.</w:t>
      </w:r>
    </w:p>
    <w:p w14:paraId="5E33A450" w14:textId="14C1E7C8" w:rsidR="006C2384" w:rsidRPr="006C2384" w:rsidRDefault="006C2384" w:rsidP="006C2384">
      <w:pPr>
        <w:spacing w:line="360" w:lineRule="auto"/>
        <w:rPr>
          <w:rFonts w:asciiTheme="minorHAnsi" w:eastAsiaTheme="minorEastAsia" w:hAnsiTheme="minorHAnsi" w:cs="Arial" w:hint="eastAsia"/>
          <w:bCs/>
          <w:sz w:val="24"/>
          <w:szCs w:val="24"/>
          <w:lang w:val="en-GB" w:eastAsia="zh-CN"/>
        </w:rPr>
      </w:pPr>
      <w:r w:rsidRPr="006C2384">
        <w:rPr>
          <w:rFonts w:asciiTheme="minorHAnsi" w:eastAsia="Times New Roman" w:hAnsiTheme="minorHAnsi" w:cs="Arial"/>
          <w:bCs/>
          <w:sz w:val="24"/>
          <w:szCs w:val="24"/>
          <w:lang w:val="en-GB" w:eastAsia="hu-HU"/>
        </w:rPr>
        <w:t xml:space="preserve">Rolling </w:t>
      </w:r>
      <w:proofErr w:type="spellStart"/>
      <w:r w:rsidRPr="006C2384">
        <w:rPr>
          <w:rFonts w:asciiTheme="minorHAnsi" w:eastAsia="Times New Roman" w:hAnsiTheme="minorHAnsi" w:cs="Arial"/>
          <w:bCs/>
          <w:sz w:val="24"/>
          <w:szCs w:val="24"/>
          <w:lang w:val="en-GB" w:eastAsia="hu-HU"/>
        </w:rPr>
        <w:t>backtests</w:t>
      </w:r>
      <w:proofErr w:type="spellEnd"/>
      <w:r w:rsidRPr="006C2384">
        <w:rPr>
          <w:rFonts w:asciiTheme="minorHAnsi" w:eastAsia="Times New Roman" w:hAnsiTheme="minorHAnsi" w:cs="Arial"/>
          <w:bCs/>
          <w:sz w:val="24"/>
          <w:szCs w:val="24"/>
          <w:lang w:val="en-GB" w:eastAsia="hu-HU"/>
        </w:rPr>
        <w:t xml:space="preserve"> with RMSE/MAE/MAPE; uncertainty via PICP and Winkler score.</w:t>
      </w:r>
    </w:p>
    <w:p w14:paraId="1653C930" w14:textId="6DE5ADE8" w:rsidR="006C2384" w:rsidRPr="006C2384" w:rsidRDefault="006C2384" w:rsidP="006C2384">
      <w:pPr>
        <w:spacing w:line="360" w:lineRule="auto"/>
        <w:rPr>
          <w:rFonts w:asciiTheme="minorHAnsi" w:eastAsiaTheme="minorEastAsia" w:hAnsiTheme="minorHAnsi" w:cs="Arial" w:hint="eastAsia"/>
          <w:bCs/>
          <w:sz w:val="24"/>
          <w:szCs w:val="24"/>
          <w:lang w:val="en-GB" w:eastAsia="zh-CN"/>
        </w:rPr>
      </w:pPr>
      <w:r w:rsidRPr="006C2384">
        <w:rPr>
          <w:rFonts w:asciiTheme="minorHAnsi" w:eastAsia="Times New Roman" w:hAnsiTheme="minorHAnsi" w:cs="Arial"/>
          <w:bCs/>
          <w:sz w:val="24"/>
          <w:szCs w:val="24"/>
          <w:lang w:val="en-GB" w:eastAsia="hu-HU"/>
        </w:rPr>
        <w:t>Model selection/ensemble by material.</w:t>
      </w:r>
    </w:p>
    <w:p w14:paraId="3A73270C" w14:textId="6812048E" w:rsidR="00E24291" w:rsidRPr="006C2384" w:rsidRDefault="006C2384" w:rsidP="006C2384">
      <w:pPr>
        <w:spacing w:line="360" w:lineRule="auto"/>
        <w:rPr>
          <w:rFonts w:asciiTheme="minorHAnsi" w:eastAsiaTheme="minorEastAsia" w:hAnsiTheme="minorHAnsi" w:cs="Arial" w:hint="eastAsia"/>
          <w:bCs/>
          <w:sz w:val="24"/>
          <w:szCs w:val="24"/>
          <w:lang w:val="en-GB" w:eastAsia="zh-CN"/>
        </w:rPr>
      </w:pPr>
      <w:r w:rsidRPr="006C2384">
        <w:rPr>
          <w:rFonts w:asciiTheme="minorHAnsi" w:eastAsia="Times New Roman" w:hAnsiTheme="minorHAnsi" w:cs="Arial"/>
          <w:bCs/>
          <w:sz w:val="24"/>
          <w:szCs w:val="24"/>
          <w:lang w:val="en-GB" w:eastAsia="hu-HU"/>
        </w:rPr>
        <w:t>Deliverables: 3-month point forecasts + 95% intervals, scenario views, and purchasing recommendations.</w:t>
      </w:r>
    </w:p>
    <w:p w14:paraId="33184492" w14:textId="03F3F673" w:rsidR="00E24291" w:rsidRDefault="00652CE9" w:rsidP="00E24291">
      <w:pPr>
        <w:spacing w:line="360" w:lineRule="auto"/>
        <w:rPr>
          <w:rFonts w:asciiTheme="minorHAnsi" w:eastAsiaTheme="minorEastAsia" w:hAnsiTheme="minorHAnsi" w:cs="Arial"/>
          <w:b/>
          <w:sz w:val="28"/>
          <w:szCs w:val="28"/>
          <w:lang w:eastAsia="zh-CN"/>
        </w:rPr>
      </w:pPr>
      <w:r>
        <w:rPr>
          <w:rFonts w:asciiTheme="minorHAnsi" w:eastAsiaTheme="minorEastAsia" w:hAnsiTheme="minorHAnsi" w:cs="Arial" w:hint="eastAsia"/>
          <w:b/>
          <w:sz w:val="28"/>
          <w:szCs w:val="28"/>
          <w:lang w:eastAsia="zh-CN"/>
        </w:rPr>
        <w:t>4</w:t>
      </w:r>
      <w:r>
        <w:rPr>
          <w:rFonts w:asciiTheme="minorHAnsi" w:eastAsiaTheme="minorEastAsia" w:hAnsiTheme="minorHAnsi" w:cs="Arial" w:hint="eastAsia"/>
          <w:b/>
          <w:sz w:val="28"/>
          <w:szCs w:val="28"/>
          <w:lang w:eastAsia="zh-CN"/>
        </w:rPr>
        <w:t>、</w:t>
      </w:r>
      <w:r w:rsidR="00E24291" w:rsidRPr="00E24291">
        <w:rPr>
          <w:rFonts w:asciiTheme="minorHAnsi" w:eastAsiaTheme="minorEastAsia" w:hAnsiTheme="minorHAnsi" w:cs="Arial"/>
          <w:b/>
          <w:sz w:val="28"/>
          <w:szCs w:val="28"/>
          <w:lang w:eastAsia="zh-CN"/>
        </w:rPr>
        <w:t>Expected Outcomes</w:t>
      </w:r>
    </w:p>
    <w:p w14:paraId="440D7351" w14:textId="77777777" w:rsidR="00E24291" w:rsidRPr="00E24291" w:rsidRDefault="00E24291" w:rsidP="00E24291">
      <w:pPr>
        <w:spacing w:line="360" w:lineRule="auto"/>
        <w:rPr>
          <w:rFonts w:asciiTheme="minorHAnsi" w:eastAsia="Times New Roman" w:hAnsiTheme="minorHAnsi" w:cs="Arial"/>
          <w:bCs/>
          <w:sz w:val="24"/>
          <w:szCs w:val="24"/>
          <w:lang w:val="en-GB" w:eastAsia="hu-HU"/>
        </w:rPr>
      </w:pPr>
      <w:r w:rsidRPr="00E24291">
        <w:rPr>
          <w:rFonts w:asciiTheme="minorHAnsi" w:eastAsia="Times New Roman" w:hAnsiTheme="minorHAnsi" w:cs="Arial"/>
          <w:bCs/>
          <w:sz w:val="24"/>
          <w:szCs w:val="24"/>
          <w:lang w:val="en-GB" w:eastAsia="hu-HU"/>
        </w:rPr>
        <w:t>The project is expected to deliver a business-oriented price forecasting model capable of accurately estimating the overall procurement price levels for the three types of adhesive tapes over the next three months.</w:t>
      </w:r>
    </w:p>
    <w:p w14:paraId="51E479BD" w14:textId="2586FC72" w:rsidR="00E24291" w:rsidRPr="00E24291" w:rsidRDefault="00E24291" w:rsidP="00E24291">
      <w:pPr>
        <w:spacing w:line="360" w:lineRule="auto"/>
        <w:rPr>
          <w:rFonts w:asciiTheme="minorHAnsi" w:eastAsia="Times New Roman" w:hAnsiTheme="minorHAnsi" w:cs="Arial"/>
          <w:bCs/>
          <w:sz w:val="24"/>
          <w:szCs w:val="24"/>
          <w:lang w:val="en-GB" w:eastAsia="hu-HU"/>
        </w:rPr>
      </w:pPr>
      <w:r w:rsidRPr="00E24291">
        <w:rPr>
          <w:rFonts w:asciiTheme="minorHAnsi" w:eastAsia="Times New Roman" w:hAnsiTheme="minorHAnsi" w:cs="Arial"/>
          <w:bCs/>
          <w:sz w:val="24"/>
          <w:szCs w:val="24"/>
          <w:lang w:val="en-GB" w:eastAsia="hu-HU"/>
        </w:rPr>
        <w:t>Expected outcomes include:</w:t>
      </w:r>
    </w:p>
    <w:p w14:paraId="5F39FFC8" w14:textId="0222FE51" w:rsidR="006C2384" w:rsidRPr="006C2384" w:rsidRDefault="006C2384" w:rsidP="006C2384">
      <w:pPr>
        <w:spacing w:line="360" w:lineRule="auto"/>
        <w:rPr>
          <w:rFonts w:asciiTheme="minorHAnsi" w:eastAsiaTheme="minorEastAsia" w:hAnsiTheme="minorHAnsi" w:cs="Arial" w:hint="eastAsia"/>
          <w:bCs/>
          <w:sz w:val="24"/>
          <w:szCs w:val="24"/>
          <w:lang w:val="en-GB" w:eastAsia="zh-CN"/>
        </w:rPr>
      </w:pPr>
      <w:r w:rsidRPr="006C2384">
        <w:rPr>
          <w:rFonts w:asciiTheme="minorHAnsi" w:eastAsia="Times New Roman" w:hAnsiTheme="minorHAnsi" w:cs="Arial"/>
          <w:bCs/>
          <w:sz w:val="24"/>
          <w:szCs w:val="24"/>
          <w:lang w:val="en-GB" w:eastAsia="hu-HU"/>
        </w:rPr>
        <w:t xml:space="preserve">Three-month forecasts (by material and overall) with 95% </w:t>
      </w:r>
      <w:proofErr w:type="gramStart"/>
      <w:r w:rsidRPr="006C2384">
        <w:rPr>
          <w:rFonts w:asciiTheme="minorHAnsi" w:eastAsia="Times New Roman" w:hAnsiTheme="minorHAnsi" w:cs="Arial"/>
          <w:bCs/>
          <w:sz w:val="24"/>
          <w:szCs w:val="24"/>
          <w:lang w:val="en-GB" w:eastAsia="hu-HU"/>
        </w:rPr>
        <w:t>CIs;</w:t>
      </w:r>
      <w:proofErr w:type="gramEnd"/>
    </w:p>
    <w:p w14:paraId="30778354" w14:textId="13831DCE" w:rsidR="006C2384" w:rsidRPr="006C2384" w:rsidRDefault="006C2384" w:rsidP="006C2384">
      <w:pPr>
        <w:spacing w:line="360" w:lineRule="auto"/>
        <w:rPr>
          <w:rFonts w:asciiTheme="minorHAnsi" w:eastAsiaTheme="minorEastAsia" w:hAnsiTheme="minorHAnsi" w:cs="Arial" w:hint="eastAsia"/>
          <w:bCs/>
          <w:sz w:val="24"/>
          <w:szCs w:val="24"/>
          <w:lang w:val="en-GB" w:eastAsia="zh-CN"/>
        </w:rPr>
      </w:pPr>
      <w:r w:rsidRPr="006C2384">
        <w:rPr>
          <w:rFonts w:asciiTheme="minorHAnsi" w:eastAsia="Times New Roman" w:hAnsiTheme="minorHAnsi" w:cs="Arial"/>
          <w:bCs/>
          <w:sz w:val="24"/>
          <w:szCs w:val="24"/>
          <w:lang w:val="en-GB" w:eastAsia="hu-HU"/>
        </w:rPr>
        <w:t xml:space="preserve">Up/down risk probabilities and interval widths to set thresholds for lock-in vs. staggered </w:t>
      </w:r>
      <w:proofErr w:type="gramStart"/>
      <w:r w:rsidRPr="006C2384">
        <w:rPr>
          <w:rFonts w:asciiTheme="minorHAnsi" w:eastAsia="Times New Roman" w:hAnsiTheme="minorHAnsi" w:cs="Arial"/>
          <w:bCs/>
          <w:sz w:val="24"/>
          <w:szCs w:val="24"/>
          <w:lang w:val="en-GB" w:eastAsia="hu-HU"/>
        </w:rPr>
        <w:t>purchases;</w:t>
      </w:r>
      <w:proofErr w:type="gramEnd"/>
    </w:p>
    <w:p w14:paraId="3FF82611" w14:textId="281B1A0B" w:rsidR="006C2384" w:rsidRPr="006C2384" w:rsidRDefault="006C2384" w:rsidP="006C2384">
      <w:pPr>
        <w:spacing w:line="360" w:lineRule="auto"/>
        <w:rPr>
          <w:rFonts w:asciiTheme="minorHAnsi" w:eastAsiaTheme="minorEastAsia" w:hAnsiTheme="minorHAnsi" w:cs="Arial" w:hint="eastAsia"/>
          <w:bCs/>
          <w:sz w:val="24"/>
          <w:szCs w:val="24"/>
          <w:lang w:val="en-GB" w:eastAsia="zh-CN"/>
        </w:rPr>
      </w:pPr>
      <w:r w:rsidRPr="006C2384">
        <w:rPr>
          <w:rFonts w:asciiTheme="minorHAnsi" w:eastAsia="Times New Roman" w:hAnsiTheme="minorHAnsi" w:cs="Arial"/>
          <w:bCs/>
          <w:sz w:val="24"/>
          <w:szCs w:val="24"/>
          <w:lang w:val="en-GB" w:eastAsia="hu-HU"/>
        </w:rPr>
        <w:t xml:space="preserve">Actionable guidance: buy-window suggestions, negotiation target ranges, and inventory </w:t>
      </w:r>
      <w:proofErr w:type="gramStart"/>
      <w:r w:rsidRPr="006C2384">
        <w:rPr>
          <w:rFonts w:asciiTheme="minorHAnsi" w:eastAsia="Times New Roman" w:hAnsiTheme="minorHAnsi" w:cs="Arial"/>
          <w:bCs/>
          <w:sz w:val="24"/>
          <w:szCs w:val="24"/>
          <w:lang w:val="en-GB" w:eastAsia="hu-HU"/>
        </w:rPr>
        <w:t>buffers;</w:t>
      </w:r>
      <w:proofErr w:type="gramEnd"/>
    </w:p>
    <w:p w14:paraId="2ACEB9DC" w14:textId="32C2D6F0" w:rsidR="00E24291" w:rsidRPr="006C2384" w:rsidRDefault="006C2384" w:rsidP="006C2384">
      <w:pPr>
        <w:spacing w:line="360" w:lineRule="auto"/>
        <w:rPr>
          <w:rFonts w:asciiTheme="minorHAnsi" w:eastAsiaTheme="minorEastAsia" w:hAnsiTheme="minorHAnsi" w:cs="Arial" w:hint="eastAsia"/>
          <w:bCs/>
          <w:sz w:val="24"/>
          <w:szCs w:val="24"/>
          <w:lang w:val="en-GB" w:eastAsia="zh-CN"/>
        </w:rPr>
      </w:pPr>
      <w:r w:rsidRPr="006C2384">
        <w:rPr>
          <w:rFonts w:asciiTheme="minorHAnsi" w:eastAsia="Times New Roman" w:hAnsiTheme="minorHAnsi" w:cs="Arial"/>
          <w:bCs/>
          <w:sz w:val="24"/>
          <w:szCs w:val="24"/>
          <w:lang w:val="en-GB" w:eastAsia="hu-HU"/>
        </w:rPr>
        <w:t>Reproducible repo with schema &amp; synthetic samples for monthly re-</w:t>
      </w:r>
      <w:proofErr w:type="gramStart"/>
      <w:r w:rsidRPr="006C2384">
        <w:rPr>
          <w:rFonts w:asciiTheme="minorHAnsi" w:eastAsia="Times New Roman" w:hAnsiTheme="minorHAnsi" w:cs="Arial"/>
          <w:bCs/>
          <w:sz w:val="24"/>
          <w:szCs w:val="24"/>
          <w:lang w:val="en-GB" w:eastAsia="hu-HU"/>
        </w:rPr>
        <w:t>runs.</w:t>
      </w:r>
      <w:proofErr w:type="gramEnd"/>
    </w:p>
    <w:sectPr w:rsidR="00E24291" w:rsidRPr="006C2384" w:rsidSect="006E6980">
      <w:footerReference w:type="default" r:id="rId8"/>
      <w:pgSz w:w="11906" w:h="16838"/>
      <w:pgMar w:top="1417" w:right="1417" w:bottom="1417" w:left="1417" w:header="720" w:footer="70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E6CDF9" w14:textId="77777777" w:rsidR="009C58F6" w:rsidRDefault="009C58F6">
      <w:pPr>
        <w:spacing w:after="0" w:line="240" w:lineRule="auto"/>
      </w:pPr>
      <w:r>
        <w:separator/>
      </w:r>
    </w:p>
  </w:endnote>
  <w:endnote w:type="continuationSeparator" w:id="0">
    <w:p w14:paraId="488D5BCD" w14:textId="77777777" w:rsidR="009C58F6" w:rsidRDefault="009C58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918737" w14:textId="77777777" w:rsidR="00B61BD6" w:rsidRDefault="00DE31F9">
    <w:pPr>
      <w:pStyle w:val="a5"/>
      <w:pBdr>
        <w:top w:val="single" w:sz="4" w:space="1" w:color="D9D9D9"/>
      </w:pBdr>
      <w:jc w:val="right"/>
    </w:pPr>
    <w:r>
      <w:fldChar w:fldCharType="begin"/>
    </w:r>
    <w:r>
      <w:instrText xml:space="preserve"> PAGE </w:instrText>
    </w:r>
    <w:r>
      <w:fldChar w:fldCharType="separate"/>
    </w:r>
    <w:r>
      <w:rPr>
        <w:noProof/>
      </w:rPr>
      <w:t>2</w:t>
    </w:r>
    <w:r>
      <w:fldChar w:fldCharType="end"/>
    </w:r>
    <w:r>
      <w:t xml:space="preserve"> | </w:t>
    </w:r>
    <w:r>
      <w:rPr>
        <w:color w:val="7F7F7F"/>
        <w:spacing w:val="60"/>
      </w:rPr>
      <w:t>Page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DC7C12" w14:textId="77777777" w:rsidR="009C58F6" w:rsidRDefault="009C58F6">
      <w:pPr>
        <w:spacing w:after="0" w:line="240" w:lineRule="auto"/>
      </w:pPr>
      <w:r>
        <w:separator/>
      </w:r>
    </w:p>
  </w:footnote>
  <w:footnote w:type="continuationSeparator" w:id="0">
    <w:p w14:paraId="0C3B3287" w14:textId="77777777" w:rsidR="009C58F6" w:rsidRDefault="009C58F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A5779"/>
    <w:multiLevelType w:val="hybridMultilevel"/>
    <w:tmpl w:val="0D34C92E"/>
    <w:lvl w:ilvl="0" w:tplc="04090005">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9E49FF"/>
    <w:multiLevelType w:val="hybridMultilevel"/>
    <w:tmpl w:val="EC506B0A"/>
    <w:lvl w:ilvl="0" w:tplc="029EAE30">
      <w:start w:val="1"/>
      <w:numFmt w:val="decimal"/>
      <w:lvlText w:val="%1."/>
      <w:lvlJc w:val="left"/>
      <w:pPr>
        <w:ind w:left="3138" w:hanging="360"/>
      </w:pPr>
      <w:rPr>
        <w:rFonts w:hint="default"/>
      </w:rPr>
    </w:lvl>
    <w:lvl w:ilvl="1" w:tplc="08090019" w:tentative="1">
      <w:start w:val="1"/>
      <w:numFmt w:val="lowerLetter"/>
      <w:lvlText w:val="%2."/>
      <w:lvlJc w:val="left"/>
      <w:pPr>
        <w:ind w:left="3858" w:hanging="360"/>
      </w:pPr>
    </w:lvl>
    <w:lvl w:ilvl="2" w:tplc="0809001B" w:tentative="1">
      <w:start w:val="1"/>
      <w:numFmt w:val="lowerRoman"/>
      <w:lvlText w:val="%3."/>
      <w:lvlJc w:val="right"/>
      <w:pPr>
        <w:ind w:left="4578" w:hanging="180"/>
      </w:pPr>
    </w:lvl>
    <w:lvl w:ilvl="3" w:tplc="0809000F" w:tentative="1">
      <w:start w:val="1"/>
      <w:numFmt w:val="decimal"/>
      <w:lvlText w:val="%4."/>
      <w:lvlJc w:val="left"/>
      <w:pPr>
        <w:ind w:left="5298" w:hanging="360"/>
      </w:pPr>
    </w:lvl>
    <w:lvl w:ilvl="4" w:tplc="08090019" w:tentative="1">
      <w:start w:val="1"/>
      <w:numFmt w:val="lowerLetter"/>
      <w:lvlText w:val="%5."/>
      <w:lvlJc w:val="left"/>
      <w:pPr>
        <w:ind w:left="6018" w:hanging="360"/>
      </w:pPr>
    </w:lvl>
    <w:lvl w:ilvl="5" w:tplc="0809001B" w:tentative="1">
      <w:start w:val="1"/>
      <w:numFmt w:val="lowerRoman"/>
      <w:lvlText w:val="%6."/>
      <w:lvlJc w:val="right"/>
      <w:pPr>
        <w:ind w:left="6738" w:hanging="180"/>
      </w:pPr>
    </w:lvl>
    <w:lvl w:ilvl="6" w:tplc="0809000F" w:tentative="1">
      <w:start w:val="1"/>
      <w:numFmt w:val="decimal"/>
      <w:lvlText w:val="%7."/>
      <w:lvlJc w:val="left"/>
      <w:pPr>
        <w:ind w:left="7458" w:hanging="360"/>
      </w:pPr>
    </w:lvl>
    <w:lvl w:ilvl="7" w:tplc="08090019" w:tentative="1">
      <w:start w:val="1"/>
      <w:numFmt w:val="lowerLetter"/>
      <w:lvlText w:val="%8."/>
      <w:lvlJc w:val="left"/>
      <w:pPr>
        <w:ind w:left="8178" w:hanging="360"/>
      </w:pPr>
    </w:lvl>
    <w:lvl w:ilvl="8" w:tplc="0809001B" w:tentative="1">
      <w:start w:val="1"/>
      <w:numFmt w:val="lowerRoman"/>
      <w:lvlText w:val="%9."/>
      <w:lvlJc w:val="right"/>
      <w:pPr>
        <w:ind w:left="8898" w:hanging="180"/>
      </w:pPr>
    </w:lvl>
  </w:abstractNum>
  <w:abstractNum w:abstractNumId="2" w15:restartNumberingAfterBreak="0">
    <w:nsid w:val="25E16A83"/>
    <w:multiLevelType w:val="hybridMultilevel"/>
    <w:tmpl w:val="F962AE7C"/>
    <w:lvl w:ilvl="0" w:tplc="B00C5A62">
      <w:start w:val="1"/>
      <w:numFmt w:val="lowerRoman"/>
      <w:lvlText w:val="%1."/>
      <w:lvlJc w:val="left"/>
      <w:pPr>
        <w:ind w:left="1080" w:hanging="720"/>
      </w:pPr>
      <w:rPr>
        <w:rFonts w:cs="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C246C8E"/>
    <w:multiLevelType w:val="hybridMultilevel"/>
    <w:tmpl w:val="945623B4"/>
    <w:lvl w:ilvl="0" w:tplc="08090015">
      <w:start w:val="1"/>
      <w:numFmt w:val="upperLetter"/>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41D07E5D"/>
    <w:multiLevelType w:val="hybridMultilevel"/>
    <w:tmpl w:val="30802D82"/>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0F62F1E"/>
    <w:multiLevelType w:val="hybridMultilevel"/>
    <w:tmpl w:val="9DF2C694"/>
    <w:lvl w:ilvl="0" w:tplc="040E000F">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6" w15:restartNumberingAfterBreak="0">
    <w:nsid w:val="6863687E"/>
    <w:multiLevelType w:val="hybridMultilevel"/>
    <w:tmpl w:val="E6F285FA"/>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713A15F5"/>
    <w:multiLevelType w:val="hybridMultilevel"/>
    <w:tmpl w:val="8B72363C"/>
    <w:lvl w:ilvl="0" w:tplc="43187CAE">
      <w:start w:val="1"/>
      <w:numFmt w:val="lowerRoman"/>
      <w:lvlText w:val="%1."/>
      <w:lvlJc w:val="left"/>
      <w:pPr>
        <w:ind w:left="1425" w:hanging="720"/>
      </w:pPr>
      <w:rPr>
        <w:rFonts w:cs="Arial" w:hint="default"/>
      </w:rPr>
    </w:lvl>
    <w:lvl w:ilvl="1" w:tplc="04090019" w:tentative="1">
      <w:start w:val="1"/>
      <w:numFmt w:val="lowerLetter"/>
      <w:lvlText w:val="%2."/>
      <w:lvlJc w:val="left"/>
      <w:pPr>
        <w:ind w:left="1785" w:hanging="360"/>
      </w:pPr>
    </w:lvl>
    <w:lvl w:ilvl="2" w:tplc="0409001B" w:tentative="1">
      <w:start w:val="1"/>
      <w:numFmt w:val="lowerRoman"/>
      <w:lvlText w:val="%3."/>
      <w:lvlJc w:val="right"/>
      <w:pPr>
        <w:ind w:left="2505" w:hanging="180"/>
      </w:pPr>
    </w:lvl>
    <w:lvl w:ilvl="3" w:tplc="0409000F" w:tentative="1">
      <w:start w:val="1"/>
      <w:numFmt w:val="decimal"/>
      <w:lvlText w:val="%4."/>
      <w:lvlJc w:val="left"/>
      <w:pPr>
        <w:ind w:left="3225" w:hanging="360"/>
      </w:pPr>
    </w:lvl>
    <w:lvl w:ilvl="4" w:tplc="04090019" w:tentative="1">
      <w:start w:val="1"/>
      <w:numFmt w:val="lowerLetter"/>
      <w:lvlText w:val="%5."/>
      <w:lvlJc w:val="left"/>
      <w:pPr>
        <w:ind w:left="3945" w:hanging="360"/>
      </w:pPr>
    </w:lvl>
    <w:lvl w:ilvl="5" w:tplc="0409001B" w:tentative="1">
      <w:start w:val="1"/>
      <w:numFmt w:val="lowerRoman"/>
      <w:lvlText w:val="%6."/>
      <w:lvlJc w:val="right"/>
      <w:pPr>
        <w:ind w:left="4665" w:hanging="180"/>
      </w:pPr>
    </w:lvl>
    <w:lvl w:ilvl="6" w:tplc="0409000F" w:tentative="1">
      <w:start w:val="1"/>
      <w:numFmt w:val="decimal"/>
      <w:lvlText w:val="%7."/>
      <w:lvlJc w:val="left"/>
      <w:pPr>
        <w:ind w:left="5385" w:hanging="360"/>
      </w:pPr>
    </w:lvl>
    <w:lvl w:ilvl="7" w:tplc="04090019" w:tentative="1">
      <w:start w:val="1"/>
      <w:numFmt w:val="lowerLetter"/>
      <w:lvlText w:val="%8."/>
      <w:lvlJc w:val="left"/>
      <w:pPr>
        <w:ind w:left="6105" w:hanging="360"/>
      </w:pPr>
    </w:lvl>
    <w:lvl w:ilvl="8" w:tplc="0409001B" w:tentative="1">
      <w:start w:val="1"/>
      <w:numFmt w:val="lowerRoman"/>
      <w:lvlText w:val="%9."/>
      <w:lvlJc w:val="right"/>
      <w:pPr>
        <w:ind w:left="6825" w:hanging="180"/>
      </w:pPr>
    </w:lvl>
  </w:abstractNum>
  <w:abstractNum w:abstractNumId="8" w15:restartNumberingAfterBreak="0">
    <w:nsid w:val="74E95261"/>
    <w:multiLevelType w:val="hybridMultilevel"/>
    <w:tmpl w:val="D79ACD6E"/>
    <w:lvl w:ilvl="0" w:tplc="B00C5A62">
      <w:start w:val="1"/>
      <w:numFmt w:val="lowerRoman"/>
      <w:lvlText w:val="%1."/>
      <w:lvlJc w:val="left"/>
      <w:pPr>
        <w:ind w:left="1080" w:hanging="720"/>
      </w:pPr>
      <w:rPr>
        <w:rFonts w:cs="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896425327">
    <w:abstractNumId w:val="8"/>
  </w:num>
  <w:num w:numId="2" w16cid:durableId="1983460944">
    <w:abstractNumId w:val="3"/>
  </w:num>
  <w:num w:numId="3" w16cid:durableId="1519543091">
    <w:abstractNumId w:val="1"/>
  </w:num>
  <w:num w:numId="4" w16cid:durableId="356666009">
    <w:abstractNumId w:val="6"/>
  </w:num>
  <w:num w:numId="5" w16cid:durableId="1978073453">
    <w:abstractNumId w:val="5"/>
  </w:num>
  <w:num w:numId="6" w16cid:durableId="669673146">
    <w:abstractNumId w:val="4"/>
  </w:num>
  <w:num w:numId="7" w16cid:durableId="223687517">
    <w:abstractNumId w:val="7"/>
  </w:num>
  <w:num w:numId="8" w16cid:durableId="125706575">
    <w:abstractNumId w:val="2"/>
  </w:num>
  <w:num w:numId="9" w16cid:durableId="11167521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0C67"/>
    <w:rsid w:val="00005CE7"/>
    <w:rsid w:val="00030D68"/>
    <w:rsid w:val="00032BF7"/>
    <w:rsid w:val="001132F3"/>
    <w:rsid w:val="001417DB"/>
    <w:rsid w:val="00170C67"/>
    <w:rsid w:val="001777ED"/>
    <w:rsid w:val="00193638"/>
    <w:rsid w:val="001F31B0"/>
    <w:rsid w:val="00223D4F"/>
    <w:rsid w:val="00225697"/>
    <w:rsid w:val="00225D2F"/>
    <w:rsid w:val="002349F0"/>
    <w:rsid w:val="00256CD0"/>
    <w:rsid w:val="00272E99"/>
    <w:rsid w:val="00292729"/>
    <w:rsid w:val="00340A3C"/>
    <w:rsid w:val="003700AC"/>
    <w:rsid w:val="00397102"/>
    <w:rsid w:val="003B7343"/>
    <w:rsid w:val="00402D4E"/>
    <w:rsid w:val="00416564"/>
    <w:rsid w:val="00433F1F"/>
    <w:rsid w:val="00453001"/>
    <w:rsid w:val="00494826"/>
    <w:rsid w:val="0050263F"/>
    <w:rsid w:val="00545083"/>
    <w:rsid w:val="00557F0B"/>
    <w:rsid w:val="005A2386"/>
    <w:rsid w:val="005B2981"/>
    <w:rsid w:val="005E0869"/>
    <w:rsid w:val="005F33F8"/>
    <w:rsid w:val="00611EB1"/>
    <w:rsid w:val="00652CE9"/>
    <w:rsid w:val="00665EEA"/>
    <w:rsid w:val="006B2468"/>
    <w:rsid w:val="006B53CC"/>
    <w:rsid w:val="006C2384"/>
    <w:rsid w:val="006D6F74"/>
    <w:rsid w:val="006E6980"/>
    <w:rsid w:val="00726605"/>
    <w:rsid w:val="00756B57"/>
    <w:rsid w:val="00793FA0"/>
    <w:rsid w:val="007A7141"/>
    <w:rsid w:val="007B095A"/>
    <w:rsid w:val="007E5016"/>
    <w:rsid w:val="00802190"/>
    <w:rsid w:val="0080559C"/>
    <w:rsid w:val="00835A85"/>
    <w:rsid w:val="00856250"/>
    <w:rsid w:val="00896A02"/>
    <w:rsid w:val="008B09C4"/>
    <w:rsid w:val="008B18A2"/>
    <w:rsid w:val="008B7110"/>
    <w:rsid w:val="008D240C"/>
    <w:rsid w:val="008D46F3"/>
    <w:rsid w:val="008D7F0C"/>
    <w:rsid w:val="008F0002"/>
    <w:rsid w:val="0095288B"/>
    <w:rsid w:val="009C58F6"/>
    <w:rsid w:val="009D4542"/>
    <w:rsid w:val="009E339E"/>
    <w:rsid w:val="009F3343"/>
    <w:rsid w:val="00A0265B"/>
    <w:rsid w:val="00A06941"/>
    <w:rsid w:val="00AA1876"/>
    <w:rsid w:val="00AB2113"/>
    <w:rsid w:val="00AB5423"/>
    <w:rsid w:val="00B23E3A"/>
    <w:rsid w:val="00B61BD6"/>
    <w:rsid w:val="00B83B6C"/>
    <w:rsid w:val="00B85D49"/>
    <w:rsid w:val="00B96B64"/>
    <w:rsid w:val="00BF451A"/>
    <w:rsid w:val="00C24533"/>
    <w:rsid w:val="00D1396C"/>
    <w:rsid w:val="00D17FEE"/>
    <w:rsid w:val="00D74E9A"/>
    <w:rsid w:val="00D7704B"/>
    <w:rsid w:val="00D77B8E"/>
    <w:rsid w:val="00D97C5A"/>
    <w:rsid w:val="00DC0527"/>
    <w:rsid w:val="00DE1FD0"/>
    <w:rsid w:val="00DE31F9"/>
    <w:rsid w:val="00E065E3"/>
    <w:rsid w:val="00E24291"/>
    <w:rsid w:val="00E40F60"/>
    <w:rsid w:val="00E6201D"/>
    <w:rsid w:val="00E83A47"/>
    <w:rsid w:val="00E85002"/>
    <w:rsid w:val="00E94388"/>
    <w:rsid w:val="00EA5DBA"/>
    <w:rsid w:val="00EA7E6E"/>
    <w:rsid w:val="00F11976"/>
    <w:rsid w:val="00F82E94"/>
    <w:rsid w:val="00FF0B1B"/>
  </w:rsids>
  <m:mathPr>
    <m:mathFont m:val="Cambria Math"/>
    <m:brkBin m:val="before"/>
    <m:brkBinSub m:val="--"/>
    <m:smallFrac m:val="0"/>
    <m:dispDef/>
    <m:lMargin m:val="0"/>
    <m:rMargin m:val="0"/>
    <m:defJc m:val="centerGroup"/>
    <m:wrapIndent m:val="1440"/>
    <m:intLim m:val="subSup"/>
    <m:naryLim m:val="undOvr"/>
  </m:mathPr>
  <w:themeFontLang w:val="hu-HU"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0C4015E"/>
  <w15:chartTrackingRefBased/>
  <w15:docId w15:val="{28BC5F56-6D43-47F9-B8A4-7B4A019231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hu-H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170C67"/>
    <w:pPr>
      <w:widowControl w:val="0"/>
      <w:suppressAutoHyphens/>
      <w:autoSpaceDN w:val="0"/>
      <w:spacing w:after="200" w:line="276" w:lineRule="auto"/>
      <w:textAlignment w:val="baseline"/>
    </w:pPr>
    <w:rPr>
      <w:rFonts w:ascii="Calibri" w:eastAsia="宋体" w:hAnsi="Calibri" w:cs="Calibri"/>
      <w:kern w:val="3"/>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Standard">
    <w:name w:val="Standard"/>
    <w:rsid w:val="00170C67"/>
    <w:pPr>
      <w:suppressAutoHyphens/>
      <w:autoSpaceDN w:val="0"/>
      <w:spacing w:after="0" w:line="240" w:lineRule="auto"/>
      <w:textAlignment w:val="baseline"/>
    </w:pPr>
    <w:rPr>
      <w:rFonts w:ascii="Times New Roman" w:eastAsia="Times New Roman" w:hAnsi="Times New Roman" w:cs="Times New Roman"/>
      <w:kern w:val="3"/>
      <w:sz w:val="24"/>
      <w:szCs w:val="24"/>
      <w:lang w:eastAsia="hu-HU"/>
    </w:rPr>
  </w:style>
  <w:style w:type="paragraph" w:styleId="a3">
    <w:name w:val="No Spacing"/>
    <w:rsid w:val="00170C67"/>
    <w:pPr>
      <w:suppressAutoHyphens/>
      <w:autoSpaceDN w:val="0"/>
      <w:spacing w:after="0" w:line="240" w:lineRule="auto"/>
      <w:textAlignment w:val="baseline"/>
    </w:pPr>
    <w:rPr>
      <w:rFonts w:ascii="Times New Roman" w:eastAsia="Times New Roman" w:hAnsi="Times New Roman" w:cs="Times New Roman"/>
      <w:kern w:val="3"/>
      <w:sz w:val="24"/>
      <w:szCs w:val="24"/>
      <w:lang w:eastAsia="hu-HU"/>
    </w:rPr>
  </w:style>
  <w:style w:type="paragraph" w:styleId="a4">
    <w:name w:val="List Paragraph"/>
    <w:basedOn w:val="Standard"/>
    <w:uiPriority w:val="34"/>
    <w:qFormat/>
    <w:rsid w:val="00170C67"/>
    <w:pPr>
      <w:ind w:left="720"/>
    </w:pPr>
    <w:rPr>
      <w:sz w:val="22"/>
      <w:szCs w:val="20"/>
      <w:lang w:val="en-GB" w:eastAsia="en-US"/>
    </w:rPr>
  </w:style>
  <w:style w:type="paragraph" w:styleId="a5">
    <w:name w:val="footer"/>
    <w:basedOn w:val="Standard"/>
    <w:link w:val="a6"/>
    <w:rsid w:val="00170C67"/>
    <w:pPr>
      <w:suppressLineNumbers/>
      <w:tabs>
        <w:tab w:val="center" w:pos="4536"/>
        <w:tab w:val="right" w:pos="9072"/>
      </w:tabs>
    </w:pPr>
  </w:style>
  <w:style w:type="character" w:customStyle="1" w:styleId="a6">
    <w:name w:val="页脚 字符"/>
    <w:basedOn w:val="a0"/>
    <w:link w:val="a5"/>
    <w:rsid w:val="00170C67"/>
    <w:rPr>
      <w:rFonts w:ascii="Times New Roman" w:eastAsia="Times New Roman" w:hAnsi="Times New Roman" w:cs="Times New Roman"/>
      <w:kern w:val="3"/>
      <w:sz w:val="24"/>
      <w:szCs w:val="24"/>
      <w:lang w:eastAsia="hu-HU"/>
    </w:rPr>
  </w:style>
  <w:style w:type="paragraph" w:styleId="a7">
    <w:name w:val="Normal (Web)"/>
    <w:basedOn w:val="a"/>
    <w:uiPriority w:val="99"/>
    <w:unhideWhenUsed/>
    <w:rsid w:val="00170C67"/>
    <w:pPr>
      <w:widowControl/>
      <w:suppressAutoHyphens w:val="0"/>
      <w:autoSpaceDN/>
      <w:spacing w:before="100" w:beforeAutospacing="1" w:after="100" w:afterAutospacing="1" w:line="240" w:lineRule="auto"/>
      <w:textAlignment w:val="auto"/>
    </w:pPr>
    <w:rPr>
      <w:rFonts w:ascii="Times New Roman" w:eastAsia="Times New Roman" w:hAnsi="Times New Roman" w:cs="Times New Roman"/>
      <w:kern w:val="0"/>
      <w:sz w:val="24"/>
      <w:szCs w:val="24"/>
      <w:lang w:val="en-GB" w:eastAsia="en-GB"/>
    </w:rPr>
  </w:style>
  <w:style w:type="table" w:styleId="a8">
    <w:name w:val="Table Grid"/>
    <w:basedOn w:val="a1"/>
    <w:uiPriority w:val="59"/>
    <w:rsid w:val="00170C67"/>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170C67"/>
    <w:pPr>
      <w:autoSpaceDE w:val="0"/>
      <w:autoSpaceDN w:val="0"/>
      <w:adjustRightInd w:val="0"/>
      <w:spacing w:after="0" w:line="240" w:lineRule="auto"/>
    </w:pPr>
    <w:rPr>
      <w:rFonts w:ascii="Arial" w:eastAsia="宋体" w:hAnsi="Arial" w:cs="Arial"/>
      <w:color w:val="000000"/>
      <w:sz w:val="24"/>
      <w:szCs w:val="24"/>
      <w:lang w:val="en-GB"/>
    </w:rPr>
  </w:style>
  <w:style w:type="paragraph" w:styleId="a9">
    <w:name w:val="footnote text"/>
    <w:basedOn w:val="a"/>
    <w:link w:val="aa"/>
    <w:uiPriority w:val="99"/>
    <w:semiHidden/>
    <w:unhideWhenUsed/>
    <w:rsid w:val="003B7343"/>
    <w:pPr>
      <w:spacing w:after="0" w:line="240" w:lineRule="auto"/>
    </w:pPr>
    <w:rPr>
      <w:sz w:val="20"/>
      <w:szCs w:val="20"/>
    </w:rPr>
  </w:style>
  <w:style w:type="character" w:customStyle="1" w:styleId="aa">
    <w:name w:val="脚注文本 字符"/>
    <w:basedOn w:val="a0"/>
    <w:link w:val="a9"/>
    <w:uiPriority w:val="99"/>
    <w:semiHidden/>
    <w:rsid w:val="003B7343"/>
    <w:rPr>
      <w:rFonts w:ascii="Calibri" w:eastAsia="宋体" w:hAnsi="Calibri" w:cs="Calibri"/>
      <w:kern w:val="3"/>
      <w:sz w:val="20"/>
      <w:szCs w:val="20"/>
    </w:rPr>
  </w:style>
  <w:style w:type="character" w:styleId="ab">
    <w:name w:val="footnote reference"/>
    <w:basedOn w:val="a0"/>
    <w:uiPriority w:val="99"/>
    <w:semiHidden/>
    <w:unhideWhenUsed/>
    <w:rsid w:val="003B7343"/>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213809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A1394F1-C907-4DF9-AACF-D9250BCE98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2</Pages>
  <Words>373</Words>
  <Characters>2262</Characters>
  <Application>Microsoft Office Word</Application>
  <DocSecurity>0</DocSecurity>
  <Lines>42</Lines>
  <Paragraphs>28</Paragraphs>
  <ScaleCrop>false</ScaleCrop>
  <HeadingPairs>
    <vt:vector size="4" baseType="variant">
      <vt:variant>
        <vt:lpstr>Title</vt:lpstr>
      </vt:variant>
      <vt:variant>
        <vt:i4>1</vt:i4>
      </vt:variant>
      <vt:variant>
        <vt:lpstr>Cím</vt:lpstr>
      </vt:variant>
      <vt:variant>
        <vt:i4>1</vt:i4>
      </vt:variant>
    </vt:vector>
  </HeadingPairs>
  <TitlesOfParts>
    <vt:vector size="2" baseType="lpstr">
      <vt:lpstr/>
      <vt:lpstr/>
    </vt:vector>
  </TitlesOfParts>
  <Company/>
  <LinksUpToDate>false</LinksUpToDate>
  <CharactersWithSpaces>2607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Polyak Ildiko</dc:creator>
  <cp:keywords/>
  <dc:description/>
  <cp:lastModifiedBy>qian xue</cp:lastModifiedBy>
  <cp:revision>3</cp:revision>
  <dcterms:created xsi:type="dcterms:W3CDTF">2025-10-26T22:34:00Z</dcterms:created>
  <dcterms:modified xsi:type="dcterms:W3CDTF">2025-10-26T22:42:00Z</dcterms:modified>
</cp:coreProperties>
</file>