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完成 Nature / Nature 系列 GeoFM 灾害遥感方案所需数据清单</w:t>
      </w:r>
    </w:p>
    <w:p>
      <w:pPr>
        <w:jc w:val="center"/>
      </w:pPr>
      <w:r>
        <w:rPr>
          <w:i/>
          <w:sz w:val="21"/>
        </w:rPr>
        <w:t>面向 AlphaEarth / CrossEarth / 遥感基础模型的日本多灾种灾害快速制图研究</w:t>
      </w:r>
    </w:p>
    <w:p>
      <w:r>
        <w:t>本文档用于盘点你们现有数据是否足以支撑前一版 Google Doc 中的研究方案。重点不是“影像越多越好”，而是是否具备可验证的灾害标签、跨区域/跨灾种评估设计，以及能转化为应急影响指标的数据。</w:t>
      </w:r>
    </w:p>
    <w:p>
      <w:pPr>
        <w:pStyle w:val="Heading1"/>
      </w:pPr>
      <w:r>
        <w:t>0. 一页版结论：先看这张表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要确认什么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判断标准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最优先确认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是否有可靠标签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洪水范围、滑坡 polygon、建筑损毁、道路中断、官方调查点/面。没有标签，高水平投稿很难。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第二优先确认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是否有灾前/灾后数据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同一区域、时间明确、可配准。洪水优先 Sentinel-1；建筑损毁需要高分灾前/灾后。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第三优先确认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事件数量与空间覆盖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Nature 主刊需要多事件、多灾种、多区域；Nat Comms 级可用 5–15 个事件支撑。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第四优先确认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是否能做跨域实验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训练地区 ≠ 测试地区；训练灾种 ≠ 测试灾种；全球公开数据 → 日本测试。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第五优先确认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是否能转成影响指标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受影响建筑数、道路长度、人口、关键设施、孤立社区/可达性。</w:t>
            </w:r>
          </w:p>
        </w:tc>
      </w:tr>
    </w:tbl>
    <w:p/>
    <w:p>
      <w:pPr>
        <w:pStyle w:val="Heading1"/>
      </w:pPr>
      <w:r>
        <w:t>1. 投稿层级对应的数据规模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灾害类型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事件数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空间覆盖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标注面积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标签规模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定位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A 档：Nature 主刊冲刺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3–6 类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20–30+ 个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日本多都道府县 + 全球公开 source domain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50,000 km² 以上更理想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百万级 patch/像素或数万对象级标签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证明一种新的灾害遥感范式，而不是单一 case study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B 档：Nature Communications / Nature Machine Intelligence / Communications Earth &amp; Environment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2–3 类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5–15 个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多个县/流域/城市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1,000–10,000 km²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5,000–50,000 patch 或 1,000–10,000 对象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最现实；重点做 few-shot + cross-domain + 决策指标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 档：快速出文章 / RSE / ISPRS / TGRS / NHESS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 类</w:t>
            </w:r>
          </w:p>
        </w:tc>
        <w:tc>
          <w:tcPr>
            <w:tcW w:type="dxa" w:w="11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2–5 个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单一区域或少数区域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100–1,000 km²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1,000–10,000 patch 或几百到几千 polygon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适合先做 proof-of-concept</w:t>
            </w:r>
          </w:p>
        </w:tc>
      </w:tr>
    </w:tbl>
    <w:p/>
    <w:p>
      <w:pPr>
        <w:pStyle w:val="Heading1"/>
      </w:pPr>
      <w:r>
        <w:t>2. 必需数据类型：四大类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具体内容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重要性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灾害事件清单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事件名称、灾害类型、发生时间、影响区域、官方来源链接/报告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用于定义实验单元和灾前/灾后窗口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必需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遥感影像/特征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Sentinel-1 SAR、Sentinel-2、ALOS、Planet、高分/航空影像、AlphaEarth embedding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用于模型输入；不同任务对分辨率要求不同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必需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标签/验证数据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洪水范围、滑坡 polygon、建筑损毁、道路中断、人工判读样本、官方调查点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决定论文可信度和上限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必需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暴露度/影响评估数据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建筑 footprint、道路网、人口、关键设施、避难所、医院、学校、行政边界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把像素级结果转成 Nature 系列更关心的社会/应急影响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强烈建议</w:t>
            </w:r>
          </w:p>
        </w:tc>
      </w:tr>
    </w:tbl>
    <w:p/>
    <w:p>
      <w:pPr>
        <w:pStyle w:val="Heading1"/>
      </w:pPr>
      <w:r>
        <w:t>3. 各研究方向的具体数据要求</w:t>
      </w:r>
    </w:p>
    <w:p>
      <w:pPr>
        <w:pStyle w:val="Heading2"/>
      </w:pPr>
      <w:r>
        <w:t>3.1 方向 A：洪水 / 淹没范围快速制图</w:t>
      </w:r>
    </w:p>
    <w:p>
      <w:r>
        <w:t>推荐度：最高。原因是 10 m 级 SAR/AlphaEarth/Sentinel 数据就能支撑区域影响区制图，标签相对容易获得，也容易转化为建筑/道路/人口暴露度。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数据项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要求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影像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Sentinel-1 灾前/灾后；Sentinel-2 可选；AlphaEarth embedding 可作为先验特征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10 m 可用；若有 3 m/1 m 更好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标签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官方淹没范围、洪水痕迹、人工判读水体变化 raster/polygon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每个事件至少数百到数千个正样本 patch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辅助数据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DEM、坡度、河流、土地覆盖、建筑 footprint、道路网、人口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用于减少误判并产出影响指标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最低规模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3–5 个事件；5,000–20,000 patch；至少 2 个地区留作测试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可做 Nat Comms 级原型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理想规模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10+ 个事件；多个流域/都道府县；官方验证 + 人工复核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可支撑较强的跨区域泛化故事</w:t>
            </w:r>
          </w:p>
        </w:tc>
      </w:tr>
    </w:tbl>
    <w:p/>
    <w:p>
      <w:pPr>
        <w:pStyle w:val="Heading2"/>
      </w:pPr>
      <w:r>
        <w:t>3.2 方向 B：滑坡 / 山地灾害识别</w:t>
      </w:r>
    </w:p>
    <w:p>
      <w:r>
        <w:t>推荐度：很高。日本特色强，科学问题强，适合与地形、降雨、地质和 foundation model 结合。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数据项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要求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影像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灾后 Sentinel-2/Planet/航空影像；灾前影像用于变化检测；可叠加 AlphaEarth embedding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小滑坡需要 3 m 或更高分辨率；大型滑坡 10 m 可尝试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标签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滑坡 polygon 最好；点位也可但需要缓冲或人工扩展；官方调查数据优先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至少 1,000 个 polygon 或 10,000 patch 更稳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辅助数据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DEM、坡度、坡向、曲率、地质、土壤、降雨、土地覆盖、河流/道路距离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滑坡任务必须加入地形先验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最低规模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3 个以上灾害事件；跨县/跨流域测试；1,000+ landslide objects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适合快速启动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理想规模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5–15 个事件；多气候/多地形；官方 polygon + 人工复核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很适合 Nature 系列故事</w:t>
            </w:r>
          </w:p>
        </w:tc>
      </w:tr>
    </w:tbl>
    <w:p/>
    <w:p>
      <w:pPr>
        <w:pStyle w:val="Heading2"/>
      </w:pPr>
      <w:r>
        <w:t>3.3 方向 C：建筑暴露度 / 建筑损毁评估</w:t>
      </w:r>
    </w:p>
    <w:p>
      <w:r>
        <w:t>推荐度：取决于你们是否有高分影像和建筑级标签。AlphaEarth 10 m 不适合单体建筑损毁等级，但可以做区域暴露度或与高分模型融合。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数据项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要求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影像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0.3–1 m 灾前/灾后最好；3 m 勉强；10 m 不建议做单栋损毁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需要严格配准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标签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建筑 footprint + 损毁等级；或受损/未受损二分类；官方调查优先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几千栋建筑可做原型；几万栋更有说服力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辅助数据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建筑 footprint、人口、土地利用、地震烈度/洪水深度/滑坡范围、道路可达性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用于暴露度和恢复优先级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最低规模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2–3 个事件；几千栋建筑；灾前/灾后一对影像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适合方法/应用论文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理想规模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5+ 事件；数万栋建筑；多灾种损毁标签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可以构建强 benchmark</w:t>
            </w:r>
          </w:p>
        </w:tc>
      </w:tr>
    </w:tbl>
    <w:p/>
    <w:p>
      <w:pPr>
        <w:pStyle w:val="Heading2"/>
      </w:pPr>
      <w:r>
        <w:t>3.4 方向 D：道路中断 / 灾后可达性</w:t>
      </w:r>
    </w:p>
    <w:p>
      <w:r>
        <w:t>推荐度：高。它更接近应急决策，不一定要精确判定每个像素损毁，可以从影响区与道路网络叠加得到道路暴露/中断风险。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数据项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要求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影像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Sentinel/Planet/航空影像均可；滑坡道路中断最好用高分影像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10 m 可做道路暴露度，细粒度中断需高分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标签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道路封闭点、通行止め记录、恢复时间、人工判读中断 segment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真实中断记录最有价值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辅助数据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OSM/MLIT/自治体道路网、桥梁、隧道、避难所、医院、人口、行政边界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用于孤立社区和可达性分析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最低规模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几千道路 segment；2–5 个事件；至少一个事件有道路封闭验证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可做强应用故事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理想规模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多事件道路封闭时序 + 恢复记录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可从制图扩展到应急响应研究</w:t>
            </w:r>
          </w:p>
        </w:tc>
      </w:tr>
    </w:tbl>
    <w:p/>
    <w:p>
      <w:pPr>
        <w:pStyle w:val="Heading1"/>
      </w:pPr>
      <w:r>
        <w:t>4. 模型与数据分辨率匹配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数据/模型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典型分辨率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适合任务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注意事项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AlphaEarth embedding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10 m annual embedding / 地球表征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洪水范围、滑坡大范围、土地覆盖变化、暴露度制图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不适合单体建筑损毁等级或小时级应急变化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Sentinel-1 SAR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10 m；不受云影响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洪水、台风后淹没、地表湿润变化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需要灾前/灾后时间窗口和 speckle 处理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Sentinel-2 光学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10 m/20 m；受云影响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滑坡、土地覆盖、灾前/灾后变化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洪水/台风期间可能云多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Planet / SPOT / 高分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0.5–3 m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建筑、道路、细粒度滑坡、局部损毁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成本和授权要确认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航空影像 / GSI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0.1–1 m 可能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建筑损毁、道路中断、人工复核标签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覆盖范围和时相不一定完整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CrossEarth / DINOv2 / SAM / SegFormer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依任务而定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作为 baseline 或特征提取器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需要整理成标准训练/测试 patch</w:t>
            </w:r>
          </w:p>
        </w:tc>
      </w:tr>
    </w:tbl>
    <w:p/>
    <w:p>
      <w:pPr>
        <w:pStyle w:val="Heading1"/>
      </w:pPr>
      <w:r>
        <w:t>5. 为完成论文必须支持的实验设计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实验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怎么做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数据要求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论文作用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Few-shot 实验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把训练标签降到 0.1%、1%、5%、10%、100%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需要足够多标签，能抽样且保持正负样本平衡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证明 foundation model 降低标注需求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跨区域泛化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A 县/流域训练，B 县/流域测试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至少 3 个空间独立区域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证明不是本地过拟合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跨事件泛化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一个灾害事件训练，另一个事件测试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至少 3–5 个事件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符合真实灾害应急场景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跨灾种泛化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洪水训练 → 滑坡/台风影响测试，或全球灾害 → 日本测试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至少 2 类灾害；标签体系要可对齐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增强 Nature 系列吸引力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决策指标验证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受影响建筑数、道路长度、人口、关键设施、孤立社区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需要建筑/道路/人口/设施数据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从方法论文提升为应急影响论文</w:t>
            </w:r>
          </w:p>
        </w:tc>
      </w:tr>
    </w:tbl>
    <w:p/>
    <w:p>
      <w:pPr>
        <w:pStyle w:val="Heading1"/>
      </w:pPr>
      <w:r>
        <w:t>6. 你们盘点数据时可以直接填这张表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你们填写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事件名称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如 2019 Typhoon Hagibis / 2024 Noto earthquake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灾害类型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洪水 / 滑坡 / 地震 / 海啸 / 台风 / 道路中断 / 建筑损毁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地区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都道府县、市町村、流域或经纬度范围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发生时间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YYYY-MM-DD；最好有灾前/灾后窗口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影像类型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Sentinel-1/2、ALOS、Planet、航空影像、高分等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空间分辨率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10 m / 3 m / 1 m / 0.5 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是否有灾前/灾后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有/无；时间差多少天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标签类型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polygon / point / raster / building-level / road segment / table records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标签数量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polygon 数、建筑数、道路段数、patch 数或标注面积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官方来源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GSI/JAXA/MLIT/自治体/论文/人工判读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可用于哪些任务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洪水、滑坡、建筑暴露、道路可达性等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数据限制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授权、云量、缺失、分辨率不足、配准问题</w:t>
            </w:r>
          </w:p>
        </w:tc>
      </w:tr>
    </w:tbl>
    <w:p/>
    <w:p>
      <w:pPr>
        <w:pStyle w:val="Heading1"/>
      </w:pPr>
      <w:r>
        <w:t>7. 快速判断你们的数据适合哪条路线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你们现有数据情况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建议路线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 5+ 洪水事件 + 官方淹没范围 + Sentinel-1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优先做洪水 few-shot / cross-event mapping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最稳；适合 AlphaEarth + SAR + DEM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 1,000+ 滑坡 polygon 或多个滑坡事件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优先做滑坡跨区域泛化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日本特色强；需要 DEM/降雨/地质辅助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有高分灾前/灾后 + 数千/数万栋建筑损毁标签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做建筑级损毁/暴露度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潜力高但数据门槛最高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有道路封闭/恢复记录 + 道路网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做灾后可达性和孤立社区风险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最接近应急决策和社会影响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只有影像但没有标签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先做人工标注小样本或弱监督数据构建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不建议直接冲高刊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只有一个事件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做 proof-of-concept，不建议定位 Nature 系列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除非这个事件极其重大且数据非常细</w:t>
            </w:r>
          </w:p>
        </w:tc>
      </w:tr>
    </w:tbl>
    <w:p/>
    <w:p>
      <w:pPr>
        <w:pStyle w:val="Heading1"/>
      </w:pPr>
      <w:r>
        <w:t>8. 三个可执行的最低数据包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最低数据包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包含内容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可完成论文方向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Package A：洪水快速启动包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3–5 个日本洪水/台风事件；Sentinel-1 灾前/灾后；官方/人工淹没范围；DEM、河流、建筑、道路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GeoFM/SAR few-shot flood mapping；建筑/道路暴露度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Package B：滑坡快速启动包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3+ 强降雨/地震诱发滑坡事件；1,000+ 滑坡 polygon；灾后影像；DEM、坡度、降雨、地质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跨区域滑坡识别；terrain priors + foundation features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Package C：道路/建筑影响包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2–3 个事件；高分灾前/灾后；建筑 footprint 或道路网；损毁/中断/暴露标签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灾后可达性、建筑暴露度、恢复优先级</w:t>
            </w:r>
          </w:p>
        </w:tc>
      </w:tr>
    </w:tbl>
    <w:p/>
    <w:p>
      <w:pPr>
        <w:pStyle w:val="Heading1"/>
      </w:pPr>
      <w:r>
        <w:t>9. 与前一版 Google Doc 的关系</w:t>
      </w:r>
    </w:p>
    <w:p>
      <w:r>
        <w:t>前一版方案的核心是：以 AlphaEarth/CrossEarth 等 geospatial foundation models 为基础，验证其在日本灾害场景下的低标注、跨区域、跨灾种快速制图能力。本数据清单就是把该方案拆解成可执行的数据需求。</w:t>
      </w:r>
    </w:p>
    <w:p>
      <w:r>
        <w:t>相关依据：CrossEarth 论文已经把灾害评估、建筑提取、道路检测纳入遥感跨域语义分割 benchmark；另一篇 Nature 风光互补文章展示了“高分辨率遥感识别 + 下游系统分析”的文章范式。这两者共同支持我们把灾害制图结果进一步转化为道路、建筑、人口和关键设施影响评估。</w:t>
      </w:r>
    </w:p>
    <w:p>
      <w:pPr>
        <w:pStyle w:val="Heading1"/>
      </w:pPr>
      <w:r>
        <w:t>10. 我的建议</w:t>
      </w:r>
    </w:p>
    <w:p>
      <w:r>
        <w:t>请你们先按第 6 节的数据盘点表，把每个候选数据集逐项填一遍。最关键的是：标签类型、标签数量、事件数、分辨率、是否有灾前/灾后。只要你们给我 3–5 个候选数据的基本信息，我就可以进一步判断哪一条路线最适合：Nature 主刊冲刺、Nature Communications 级完整研究，还是快速方法/应用论文。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Data requirements for GeoFM disaster mapping proposal | Prepared for Qiming Bao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