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D93B8" w14:textId="01C13579" w:rsidR="00341490" w:rsidRDefault="005C7363" w:rsidP="008B56D5">
      <w:pPr>
        <w:rPr>
          <w:rFonts w:ascii="Arial" w:hAnsi="Arial" w:cs="Arial"/>
          <w:b/>
        </w:rPr>
      </w:pPr>
      <w:r>
        <w:rPr>
          <w:rFonts w:ascii="Arial" w:hAnsi="Arial" w:cs="Arial"/>
          <w:b/>
        </w:rPr>
        <w:t>Instructions for Course Project</w:t>
      </w:r>
    </w:p>
    <w:p w14:paraId="1A33CDC2" w14:textId="72325FAE" w:rsidR="008B56D5" w:rsidRPr="00341490" w:rsidRDefault="008B56D5" w:rsidP="008B56D5">
      <w:pPr>
        <w:rPr>
          <w:rFonts w:ascii="Arial" w:hAnsi="Arial" w:cs="Arial"/>
          <w:b/>
        </w:rPr>
      </w:pPr>
      <w:r w:rsidRPr="00341490">
        <w:rPr>
          <w:rFonts w:ascii="Arial" w:hAnsi="Arial" w:cs="Arial"/>
          <w:b/>
        </w:rPr>
        <w:t>Objective:</w:t>
      </w:r>
    </w:p>
    <w:p w14:paraId="5069428C" w14:textId="096645F3" w:rsidR="008B56D5" w:rsidRDefault="008B56D5" w:rsidP="008B56D5">
      <w:pPr>
        <w:rPr>
          <w:rFonts w:ascii="Arial" w:hAnsi="Arial" w:cs="Arial"/>
        </w:rPr>
      </w:pPr>
      <w:r w:rsidRPr="00341490">
        <w:rPr>
          <w:rFonts w:ascii="Arial" w:hAnsi="Arial" w:cs="Arial"/>
        </w:rPr>
        <w:t xml:space="preserve">The objective of this project is to investigate associations between </w:t>
      </w:r>
      <w:r w:rsidR="001C5DEA">
        <w:rPr>
          <w:rFonts w:ascii="Arial" w:hAnsi="Arial" w:cs="Arial"/>
        </w:rPr>
        <w:t xml:space="preserve">beta-lactam </w:t>
      </w:r>
      <w:r w:rsidRPr="00341490">
        <w:rPr>
          <w:rFonts w:ascii="Arial" w:hAnsi="Arial" w:cs="Arial"/>
        </w:rPr>
        <w:t xml:space="preserve">resistance genes and </w:t>
      </w:r>
      <w:r w:rsidR="001C5DEA">
        <w:rPr>
          <w:rFonts w:ascii="Arial" w:hAnsi="Arial" w:cs="Arial"/>
        </w:rPr>
        <w:t xml:space="preserve">beta-lactam </w:t>
      </w:r>
      <w:r w:rsidRPr="00341490">
        <w:rPr>
          <w:rFonts w:ascii="Arial" w:hAnsi="Arial" w:cs="Arial"/>
        </w:rPr>
        <w:t xml:space="preserve">resistance using machine learning techniques. </w:t>
      </w:r>
    </w:p>
    <w:p w14:paraId="2DBA17F0" w14:textId="45861C3E" w:rsidR="001C5DEA" w:rsidRDefault="001C5DEA" w:rsidP="008B56D5">
      <w:pPr>
        <w:rPr>
          <w:rFonts w:ascii="Arial" w:hAnsi="Arial" w:cs="Arial"/>
          <w:b/>
        </w:rPr>
      </w:pPr>
      <w:r w:rsidRPr="001C5DEA">
        <w:rPr>
          <w:rFonts w:ascii="Arial" w:hAnsi="Arial" w:cs="Arial"/>
          <w:b/>
        </w:rPr>
        <w:t>Hypothesis:</w:t>
      </w:r>
    </w:p>
    <w:p w14:paraId="44F66019" w14:textId="543D4E83" w:rsidR="001C5DEA" w:rsidRPr="001C5DEA" w:rsidRDefault="001C5DEA" w:rsidP="008B56D5">
      <w:pPr>
        <w:rPr>
          <w:rFonts w:ascii="Arial" w:hAnsi="Arial" w:cs="Arial"/>
        </w:rPr>
      </w:pPr>
      <w:r>
        <w:rPr>
          <w:rFonts w:ascii="Arial" w:hAnsi="Arial" w:cs="Arial"/>
        </w:rPr>
        <w:t>Genetic profiles consisting of multiple beta-lactamase genes are associated with MICs and resistance categories for beta-lactam drugs.</w:t>
      </w:r>
    </w:p>
    <w:p w14:paraId="7D114292" w14:textId="05E83FC5" w:rsidR="008B56D5" w:rsidRDefault="005C7363">
      <w:pPr>
        <w:rPr>
          <w:rFonts w:ascii="Arial" w:hAnsi="Arial" w:cs="Arial"/>
          <w:b/>
        </w:rPr>
      </w:pPr>
      <w:r w:rsidRPr="005C7363">
        <w:rPr>
          <w:rFonts w:ascii="Arial" w:hAnsi="Arial" w:cs="Arial"/>
          <w:b/>
        </w:rPr>
        <w:t>Files</w:t>
      </w:r>
    </w:p>
    <w:p w14:paraId="39E319F2" w14:textId="7BE3EC81" w:rsidR="005C7363" w:rsidRPr="00887BB7" w:rsidRDefault="005C7363" w:rsidP="005C7363">
      <w:pPr>
        <w:pStyle w:val="ListParagraph"/>
        <w:numPr>
          <w:ilvl w:val="0"/>
          <w:numId w:val="2"/>
        </w:numPr>
        <w:rPr>
          <w:rFonts w:ascii="Arial" w:hAnsi="Arial" w:cs="Arial"/>
        </w:rPr>
      </w:pPr>
      <w:r w:rsidRPr="00887BB7">
        <w:rPr>
          <w:rFonts w:ascii="Arial" w:hAnsi="Arial" w:cs="Arial"/>
        </w:rPr>
        <w:t>The data set is “Data Set for Oliveira Machine Learning Project.csv”</w:t>
      </w:r>
    </w:p>
    <w:p w14:paraId="71F5114A" w14:textId="471DFBFA" w:rsidR="005C7363" w:rsidRPr="00887BB7" w:rsidRDefault="005C7363" w:rsidP="005C7363">
      <w:pPr>
        <w:pStyle w:val="ListParagraph"/>
        <w:numPr>
          <w:ilvl w:val="0"/>
          <w:numId w:val="2"/>
        </w:numPr>
        <w:rPr>
          <w:rFonts w:ascii="Arial" w:hAnsi="Arial" w:cs="Arial"/>
        </w:rPr>
      </w:pPr>
      <w:r w:rsidRPr="00887BB7">
        <w:rPr>
          <w:rFonts w:ascii="Arial" w:hAnsi="Arial" w:cs="Arial"/>
        </w:rPr>
        <w:t>A data dictionary explaining the variables is</w:t>
      </w:r>
      <w:r w:rsidR="00887BB7" w:rsidRPr="00887BB7">
        <w:rPr>
          <w:rFonts w:ascii="Arial" w:hAnsi="Arial" w:cs="Arial"/>
        </w:rPr>
        <w:t xml:space="preserve"> the file “Data Dictionary.xlsx”</w:t>
      </w:r>
    </w:p>
    <w:p w14:paraId="32A21E64" w14:textId="5AD01DA5" w:rsidR="005C7363" w:rsidRPr="005C7363" w:rsidRDefault="005C7363" w:rsidP="005C7363">
      <w:pPr>
        <w:pStyle w:val="ListParagraph"/>
        <w:numPr>
          <w:ilvl w:val="0"/>
          <w:numId w:val="2"/>
        </w:numPr>
        <w:rPr>
          <w:rFonts w:ascii="Arial" w:hAnsi="Arial" w:cs="Arial"/>
        </w:rPr>
      </w:pPr>
      <w:r w:rsidRPr="005C7363">
        <w:rPr>
          <w:rFonts w:ascii="Arial" w:hAnsi="Arial" w:cs="Arial"/>
        </w:rPr>
        <w:t xml:space="preserve">The Excel file “Required Information for Analysis.xlsx” </w:t>
      </w:r>
      <w:r w:rsidR="00FF1D50">
        <w:rPr>
          <w:rFonts w:ascii="Arial" w:hAnsi="Arial" w:cs="Arial"/>
        </w:rPr>
        <w:t>contains additional information necessary for you to complete analysis</w:t>
      </w:r>
    </w:p>
    <w:p w14:paraId="60F52C32" w14:textId="734C4C66" w:rsidR="001F729C" w:rsidRPr="00341490" w:rsidRDefault="009E5521">
      <w:pPr>
        <w:rPr>
          <w:rFonts w:ascii="Arial" w:hAnsi="Arial" w:cs="Arial"/>
          <w:b/>
        </w:rPr>
      </w:pPr>
      <w:r>
        <w:rPr>
          <w:rFonts w:ascii="Arial" w:hAnsi="Arial" w:cs="Arial"/>
          <w:b/>
        </w:rPr>
        <w:t>Data Cleaning Tasks</w:t>
      </w:r>
    </w:p>
    <w:p w14:paraId="625DA43E" w14:textId="52F27CBA" w:rsidR="005C7363" w:rsidRPr="006D0230" w:rsidRDefault="005C7363" w:rsidP="001F729C">
      <w:pPr>
        <w:pStyle w:val="ListParagraph"/>
        <w:numPr>
          <w:ilvl w:val="0"/>
          <w:numId w:val="1"/>
        </w:numPr>
        <w:rPr>
          <w:rFonts w:ascii="Arial" w:hAnsi="Arial" w:cs="Arial"/>
        </w:rPr>
      </w:pPr>
      <w:r w:rsidRPr="006D0230">
        <w:rPr>
          <w:rFonts w:ascii="Arial" w:hAnsi="Arial" w:cs="Arial"/>
        </w:rPr>
        <w:t>Classify each isolate as containing an extended spectrum beta-lactamase (ESBL) enzyme</w:t>
      </w:r>
      <w:r w:rsidR="00FD4F4D">
        <w:rPr>
          <w:rFonts w:ascii="Arial" w:hAnsi="Arial" w:cs="Arial"/>
        </w:rPr>
        <w:t>,</w:t>
      </w:r>
      <w:r w:rsidRPr="006D0230">
        <w:rPr>
          <w:rFonts w:ascii="Arial" w:hAnsi="Arial" w:cs="Arial"/>
        </w:rPr>
        <w:t xml:space="preserve"> carbapenemase</w:t>
      </w:r>
      <w:r w:rsidR="00FD4F4D">
        <w:rPr>
          <w:rFonts w:ascii="Arial" w:hAnsi="Arial" w:cs="Arial"/>
        </w:rPr>
        <w:t xml:space="preserve"> enzyme, both, or neither</w:t>
      </w:r>
    </w:p>
    <w:p w14:paraId="55B16CD9" w14:textId="00F673A7" w:rsidR="005C7363" w:rsidRPr="009B71DB" w:rsidRDefault="005C7363" w:rsidP="00FD4F4D">
      <w:pPr>
        <w:pStyle w:val="ListParagraph"/>
        <w:numPr>
          <w:ilvl w:val="1"/>
          <w:numId w:val="1"/>
        </w:numPr>
        <w:rPr>
          <w:rFonts w:ascii="Arial" w:hAnsi="Arial" w:cs="Arial"/>
          <w:u w:val="single"/>
        </w:rPr>
      </w:pPr>
      <w:r w:rsidRPr="006D0230">
        <w:rPr>
          <w:rFonts w:ascii="Arial" w:hAnsi="Arial" w:cs="Arial"/>
        </w:rPr>
        <w:t xml:space="preserve">Genes included in these categories are provided in the “Resistance Gene Categories” tab of </w:t>
      </w:r>
      <w:r w:rsidRPr="009B71DB">
        <w:rPr>
          <w:rFonts w:ascii="Arial" w:hAnsi="Arial" w:cs="Arial"/>
          <w:u w:val="single"/>
        </w:rPr>
        <w:t>“Required Information for Analysis.xlsx”</w:t>
      </w:r>
    </w:p>
    <w:p w14:paraId="3039A3D8" w14:textId="4D5AE0AE" w:rsidR="004B518A" w:rsidRPr="006D0230" w:rsidRDefault="004B518A" w:rsidP="004B518A">
      <w:pPr>
        <w:pStyle w:val="ListParagraph"/>
        <w:numPr>
          <w:ilvl w:val="0"/>
          <w:numId w:val="1"/>
        </w:numPr>
        <w:rPr>
          <w:rFonts w:ascii="Arial" w:hAnsi="Arial" w:cs="Arial"/>
        </w:rPr>
      </w:pPr>
      <w:r>
        <w:rPr>
          <w:rFonts w:ascii="Arial" w:hAnsi="Arial" w:cs="Arial"/>
        </w:rPr>
        <w:t>You will need to categorize each isolate as Susceptible (S), Intermediate (I) or Resistant (R) to each drug</w:t>
      </w:r>
      <w:r w:rsidR="00FD4F4D">
        <w:rPr>
          <w:rFonts w:ascii="Arial" w:hAnsi="Arial" w:cs="Arial"/>
        </w:rPr>
        <w:t xml:space="preserve"> (even if you are not assigned to that analysis group – it is good practice)</w:t>
      </w:r>
    </w:p>
    <w:p w14:paraId="14C7BBD3" w14:textId="026BAD6D" w:rsidR="00FD4F4D" w:rsidRPr="009B71DB" w:rsidRDefault="00FD4F4D" w:rsidP="004B518A">
      <w:pPr>
        <w:pStyle w:val="ListParagraph"/>
        <w:numPr>
          <w:ilvl w:val="1"/>
          <w:numId w:val="1"/>
        </w:numPr>
        <w:rPr>
          <w:rFonts w:ascii="Arial" w:hAnsi="Arial" w:cs="Arial"/>
          <w:u w:val="single"/>
        </w:rPr>
      </w:pPr>
      <w:r>
        <w:rPr>
          <w:rFonts w:ascii="Arial" w:hAnsi="Arial" w:cs="Arial"/>
        </w:rPr>
        <w:t xml:space="preserve">Breakpoint values are provided in the ‘Breakpoints for Resistance’ tab of </w:t>
      </w:r>
      <w:r w:rsidRPr="009B71DB">
        <w:rPr>
          <w:rFonts w:ascii="Arial" w:hAnsi="Arial" w:cs="Arial"/>
          <w:u w:val="single"/>
        </w:rPr>
        <w:t>“Required Information for Analysis.xlsx”</w:t>
      </w:r>
    </w:p>
    <w:p w14:paraId="2E4F741B" w14:textId="4BF1000D" w:rsidR="004B518A" w:rsidRDefault="00FD4F4D" w:rsidP="004B518A">
      <w:pPr>
        <w:pStyle w:val="ListParagraph"/>
        <w:numPr>
          <w:ilvl w:val="1"/>
          <w:numId w:val="1"/>
        </w:numPr>
        <w:rPr>
          <w:rFonts w:ascii="Arial" w:hAnsi="Arial" w:cs="Arial"/>
        </w:rPr>
      </w:pPr>
      <w:r>
        <w:rPr>
          <w:rFonts w:ascii="Arial" w:hAnsi="Arial" w:cs="Arial"/>
        </w:rPr>
        <w:t xml:space="preserve">‘Susceptible’ is always coded as </w:t>
      </w:r>
      <w:r w:rsidRPr="00FD4F4D">
        <w:rPr>
          <w:rFonts w:ascii="Arial" w:hAnsi="Arial" w:cs="Arial"/>
          <w:i/>
        </w:rPr>
        <w:t>less than or equal to</w:t>
      </w:r>
      <w:r>
        <w:rPr>
          <w:rFonts w:ascii="Arial" w:hAnsi="Arial" w:cs="Arial"/>
        </w:rPr>
        <w:t xml:space="preserve"> the ‘Lower Breakpoint’</w:t>
      </w:r>
    </w:p>
    <w:p w14:paraId="779BDA58" w14:textId="393ECE7C" w:rsidR="00FD4F4D" w:rsidRDefault="00FD4F4D" w:rsidP="004B518A">
      <w:pPr>
        <w:pStyle w:val="ListParagraph"/>
        <w:numPr>
          <w:ilvl w:val="1"/>
          <w:numId w:val="1"/>
        </w:numPr>
        <w:rPr>
          <w:rFonts w:ascii="Arial" w:hAnsi="Arial" w:cs="Arial"/>
        </w:rPr>
      </w:pPr>
      <w:r>
        <w:rPr>
          <w:rFonts w:ascii="Arial" w:hAnsi="Arial" w:cs="Arial"/>
        </w:rPr>
        <w:t xml:space="preserve">‘Resistant’ is always coded as </w:t>
      </w:r>
      <w:r w:rsidRPr="00FD4F4D">
        <w:rPr>
          <w:rFonts w:ascii="Arial" w:hAnsi="Arial" w:cs="Arial"/>
          <w:i/>
        </w:rPr>
        <w:t>greater than</w:t>
      </w:r>
      <w:r>
        <w:rPr>
          <w:rFonts w:ascii="Arial" w:hAnsi="Arial" w:cs="Arial"/>
        </w:rPr>
        <w:t xml:space="preserve"> </w:t>
      </w:r>
      <w:r w:rsidR="00F27536" w:rsidRPr="00FD4F4D">
        <w:rPr>
          <w:rFonts w:ascii="Arial" w:hAnsi="Arial" w:cs="Arial"/>
          <w:i/>
        </w:rPr>
        <w:t>or equal to</w:t>
      </w:r>
      <w:r w:rsidR="00F27536">
        <w:rPr>
          <w:rFonts w:ascii="Arial" w:hAnsi="Arial" w:cs="Arial"/>
        </w:rPr>
        <w:t xml:space="preserve"> </w:t>
      </w:r>
      <w:r>
        <w:rPr>
          <w:rFonts w:ascii="Arial" w:hAnsi="Arial" w:cs="Arial"/>
        </w:rPr>
        <w:t>the ‘Upper Breakpoint’</w:t>
      </w:r>
    </w:p>
    <w:p w14:paraId="06D36CA1" w14:textId="5E6FFD85" w:rsidR="00FD4F4D" w:rsidRDefault="00FD4F4D" w:rsidP="004B518A">
      <w:pPr>
        <w:pStyle w:val="ListParagraph"/>
        <w:numPr>
          <w:ilvl w:val="1"/>
          <w:numId w:val="1"/>
        </w:numPr>
        <w:rPr>
          <w:rFonts w:ascii="Arial" w:hAnsi="Arial" w:cs="Arial"/>
        </w:rPr>
      </w:pPr>
      <w:r>
        <w:rPr>
          <w:rFonts w:ascii="Arial" w:hAnsi="Arial" w:cs="Arial"/>
        </w:rPr>
        <w:t>‘Intermediate’ can be coded as</w:t>
      </w:r>
      <w:r w:rsidRPr="00FD4F4D">
        <w:rPr>
          <w:rFonts w:ascii="Arial" w:hAnsi="Arial" w:cs="Arial"/>
        </w:rPr>
        <w:t xml:space="preserve"> an else statement</w:t>
      </w:r>
    </w:p>
    <w:p w14:paraId="3C11761D" w14:textId="1B770FEF" w:rsidR="00FA5EFF" w:rsidRDefault="00FA5EFF" w:rsidP="004B518A">
      <w:pPr>
        <w:pStyle w:val="ListParagraph"/>
        <w:numPr>
          <w:ilvl w:val="1"/>
          <w:numId w:val="1"/>
        </w:numPr>
        <w:rPr>
          <w:rFonts w:ascii="Arial" w:hAnsi="Arial" w:cs="Arial"/>
        </w:rPr>
      </w:pPr>
      <w:r>
        <w:rPr>
          <w:rFonts w:ascii="Arial" w:hAnsi="Arial" w:cs="Arial"/>
        </w:rPr>
        <w:t>Example logic:</w:t>
      </w:r>
    </w:p>
    <w:p w14:paraId="41AB0BAE" w14:textId="2786A035" w:rsidR="00FA5EFF" w:rsidRDefault="00FA5EFF" w:rsidP="00FA5EFF">
      <w:pPr>
        <w:pStyle w:val="ListParagraph"/>
        <w:numPr>
          <w:ilvl w:val="2"/>
          <w:numId w:val="1"/>
        </w:numPr>
        <w:rPr>
          <w:rFonts w:ascii="Arial" w:hAnsi="Arial" w:cs="Arial"/>
        </w:rPr>
      </w:pPr>
      <w:r>
        <w:rPr>
          <w:rFonts w:ascii="Arial" w:hAnsi="Arial" w:cs="Arial"/>
        </w:rPr>
        <w:t xml:space="preserve">If </w:t>
      </w:r>
      <w:r w:rsidR="00FD4F4D">
        <w:rPr>
          <w:rFonts w:ascii="Arial" w:hAnsi="Arial" w:cs="Arial"/>
        </w:rPr>
        <w:t>Amikacin ≤16 then Amikacin.Category = “S”</w:t>
      </w:r>
    </w:p>
    <w:p w14:paraId="72BCD5CF" w14:textId="6D028563" w:rsidR="00FD4F4D" w:rsidRDefault="00FD4F4D" w:rsidP="00FA5EFF">
      <w:pPr>
        <w:pStyle w:val="ListParagraph"/>
        <w:numPr>
          <w:ilvl w:val="2"/>
          <w:numId w:val="1"/>
        </w:numPr>
        <w:rPr>
          <w:rFonts w:ascii="Arial" w:hAnsi="Arial" w:cs="Arial"/>
        </w:rPr>
      </w:pPr>
      <w:r>
        <w:rPr>
          <w:rFonts w:ascii="Arial" w:hAnsi="Arial" w:cs="Arial"/>
        </w:rPr>
        <w:t xml:space="preserve">If Amikacin </w:t>
      </w:r>
      <w:r w:rsidR="00F27536">
        <w:rPr>
          <w:rFonts w:ascii="Arial" w:hAnsi="Arial" w:cs="Arial"/>
        </w:rPr>
        <w:t>≥</w:t>
      </w:r>
      <w:r>
        <w:rPr>
          <w:rFonts w:ascii="Arial" w:hAnsi="Arial" w:cs="Arial"/>
        </w:rPr>
        <w:t>64 then Amikacin.Category = “R”</w:t>
      </w:r>
    </w:p>
    <w:p w14:paraId="0F790175" w14:textId="1B488CA6" w:rsidR="004B518A" w:rsidRDefault="00FD4F4D" w:rsidP="009B71DB">
      <w:pPr>
        <w:pStyle w:val="ListParagraph"/>
        <w:numPr>
          <w:ilvl w:val="2"/>
          <w:numId w:val="1"/>
        </w:numPr>
        <w:rPr>
          <w:rFonts w:ascii="Arial" w:hAnsi="Arial" w:cs="Arial"/>
        </w:rPr>
      </w:pPr>
      <w:r>
        <w:rPr>
          <w:rFonts w:ascii="Arial" w:hAnsi="Arial" w:cs="Arial"/>
        </w:rPr>
        <w:t>Else Amikacin.Category = “I”</w:t>
      </w:r>
    </w:p>
    <w:p w14:paraId="4948885B" w14:textId="7BF5A348" w:rsidR="00723A23" w:rsidRPr="00723A23" w:rsidRDefault="00723A23" w:rsidP="00723A23">
      <w:pPr>
        <w:pStyle w:val="ListParagraph"/>
        <w:numPr>
          <w:ilvl w:val="1"/>
          <w:numId w:val="1"/>
        </w:numPr>
        <w:rPr>
          <w:rFonts w:ascii="Arial" w:hAnsi="Arial" w:cs="Arial"/>
        </w:rPr>
      </w:pPr>
      <w:r>
        <w:rPr>
          <w:rFonts w:ascii="Arial" w:hAnsi="Arial" w:cs="Arial"/>
        </w:rPr>
        <w:t>Note that not all drugs will have an Intermediate category</w:t>
      </w:r>
    </w:p>
    <w:p w14:paraId="2EA8B5D4" w14:textId="654E7F5D" w:rsidR="004B518A" w:rsidRDefault="00084B91" w:rsidP="001F729C">
      <w:pPr>
        <w:pStyle w:val="ListParagraph"/>
        <w:numPr>
          <w:ilvl w:val="0"/>
          <w:numId w:val="1"/>
        </w:numPr>
        <w:rPr>
          <w:rFonts w:ascii="Arial" w:hAnsi="Arial" w:cs="Arial"/>
        </w:rPr>
      </w:pPr>
      <w:r w:rsidRPr="006D0230">
        <w:rPr>
          <w:rFonts w:ascii="Arial" w:hAnsi="Arial" w:cs="Arial"/>
        </w:rPr>
        <w:t xml:space="preserve">MIC values are </w:t>
      </w:r>
      <w:r w:rsidR="004B518A">
        <w:rPr>
          <w:rFonts w:ascii="Arial" w:hAnsi="Arial" w:cs="Arial"/>
        </w:rPr>
        <w:t>tested on a fold-dilution scale</w:t>
      </w:r>
      <w:r w:rsidRPr="006D0230">
        <w:rPr>
          <w:rFonts w:ascii="Arial" w:hAnsi="Arial" w:cs="Arial"/>
        </w:rPr>
        <w:t>.</w:t>
      </w:r>
      <w:r w:rsidR="004B518A">
        <w:rPr>
          <w:rFonts w:ascii="Arial" w:hAnsi="Arial" w:cs="Arial"/>
        </w:rPr>
        <w:t xml:space="preserve"> You will need to ‘log-transform’ MIC values by taking the log</w:t>
      </w:r>
      <w:r w:rsidR="004B518A">
        <w:rPr>
          <w:rFonts w:ascii="Arial" w:hAnsi="Arial" w:cs="Arial"/>
          <w:vertAlign w:val="subscript"/>
        </w:rPr>
        <w:t>2</w:t>
      </w:r>
      <w:r w:rsidR="004B518A">
        <w:rPr>
          <w:rFonts w:ascii="Arial" w:hAnsi="Arial" w:cs="Arial"/>
        </w:rPr>
        <w:t xml:space="preserve"> of the MIC value.</w:t>
      </w:r>
    </w:p>
    <w:p w14:paraId="28489AC9" w14:textId="77777777" w:rsidR="00FF3D0C" w:rsidRDefault="004B518A" w:rsidP="001F729C">
      <w:pPr>
        <w:pStyle w:val="ListParagraph"/>
        <w:numPr>
          <w:ilvl w:val="0"/>
          <w:numId w:val="1"/>
        </w:numPr>
        <w:rPr>
          <w:rFonts w:ascii="Arial" w:hAnsi="Arial" w:cs="Arial"/>
        </w:rPr>
      </w:pPr>
      <w:r>
        <w:rPr>
          <w:rFonts w:ascii="Arial" w:hAnsi="Arial" w:cs="Arial"/>
        </w:rPr>
        <w:t xml:space="preserve">Some bacteria have MICs that are not represented on the panels we test. </w:t>
      </w:r>
      <w:r w:rsidR="009B71DB">
        <w:rPr>
          <w:rFonts w:ascii="Arial" w:hAnsi="Arial" w:cs="Arial"/>
        </w:rPr>
        <w:t>They are represented as either one digit below or one digit greater than the lowest or hi</w:t>
      </w:r>
      <w:bookmarkStart w:id="0" w:name="_GoBack"/>
      <w:bookmarkEnd w:id="0"/>
      <w:r w:rsidR="009B71DB">
        <w:rPr>
          <w:rFonts w:ascii="Arial" w:hAnsi="Arial" w:cs="Arial"/>
        </w:rPr>
        <w:t xml:space="preserve">ghest value on the panel, respectively. </w:t>
      </w:r>
      <w:r>
        <w:rPr>
          <w:rFonts w:ascii="Arial" w:hAnsi="Arial" w:cs="Arial"/>
        </w:rPr>
        <w:t>You will need to plot the MICs for each drug to determine what these values are for each drug.</w:t>
      </w:r>
      <w:r w:rsidR="00084B91" w:rsidRPr="006D0230">
        <w:rPr>
          <w:rFonts w:ascii="Arial" w:hAnsi="Arial" w:cs="Arial"/>
        </w:rPr>
        <w:t xml:space="preserve"> </w:t>
      </w:r>
    </w:p>
    <w:p w14:paraId="0F41C37C" w14:textId="7C627F1C" w:rsidR="00FF3D0C" w:rsidRDefault="00FF3D0C" w:rsidP="00FF3D0C">
      <w:pPr>
        <w:pStyle w:val="ListParagraph"/>
        <w:numPr>
          <w:ilvl w:val="1"/>
          <w:numId w:val="1"/>
        </w:numPr>
        <w:rPr>
          <w:rFonts w:ascii="Arial" w:hAnsi="Arial" w:cs="Arial"/>
        </w:rPr>
      </w:pPr>
      <w:r>
        <w:rPr>
          <w:rFonts w:ascii="Arial" w:hAnsi="Arial" w:cs="Arial"/>
        </w:rPr>
        <w:t>For values below the lowest dilution, treat them as equal to the lowest dilution and convert them to this value</w:t>
      </w:r>
    </w:p>
    <w:p w14:paraId="1D34BB76" w14:textId="120083A9" w:rsidR="00FF3D0C" w:rsidRDefault="00FF3D0C" w:rsidP="00FF3D0C">
      <w:pPr>
        <w:pStyle w:val="ListParagraph"/>
        <w:numPr>
          <w:ilvl w:val="1"/>
          <w:numId w:val="1"/>
        </w:numPr>
        <w:rPr>
          <w:rFonts w:ascii="Arial" w:hAnsi="Arial" w:cs="Arial"/>
        </w:rPr>
      </w:pPr>
      <w:r>
        <w:rPr>
          <w:rFonts w:ascii="Arial" w:hAnsi="Arial" w:cs="Arial"/>
        </w:rPr>
        <w:t>For values above the highest dilution (ending in .1) convert to the next highest dilution</w:t>
      </w:r>
    </w:p>
    <w:p w14:paraId="425E6D03" w14:textId="68F51508" w:rsidR="00AF7DE2" w:rsidRPr="006D0230" w:rsidRDefault="00FA5EFF" w:rsidP="00FF3D0C">
      <w:pPr>
        <w:pStyle w:val="ListParagraph"/>
        <w:numPr>
          <w:ilvl w:val="1"/>
          <w:numId w:val="1"/>
        </w:numPr>
        <w:rPr>
          <w:rFonts w:ascii="Arial" w:hAnsi="Arial" w:cs="Arial"/>
        </w:rPr>
      </w:pPr>
      <w:r>
        <w:rPr>
          <w:rFonts w:ascii="Arial" w:hAnsi="Arial" w:cs="Arial"/>
        </w:rPr>
        <w:t xml:space="preserve">Refer to the ‘Standard MIC Dilution Values’ tab of </w:t>
      </w:r>
      <w:r w:rsidRPr="009B71DB">
        <w:rPr>
          <w:rFonts w:ascii="Arial" w:hAnsi="Arial" w:cs="Arial"/>
          <w:u w:val="single"/>
        </w:rPr>
        <w:t>“Required Information for Analysis.xlsx”</w:t>
      </w:r>
      <w:r>
        <w:rPr>
          <w:rFonts w:ascii="Arial" w:hAnsi="Arial" w:cs="Arial"/>
        </w:rPr>
        <w:t xml:space="preserve"> for this step.</w:t>
      </w:r>
    </w:p>
    <w:p w14:paraId="3853BCB1" w14:textId="6D6C3E3B" w:rsidR="00454187" w:rsidRPr="00780354" w:rsidRDefault="00454187" w:rsidP="00454187">
      <w:pPr>
        <w:pStyle w:val="ListParagraph"/>
        <w:numPr>
          <w:ilvl w:val="0"/>
          <w:numId w:val="1"/>
        </w:numPr>
        <w:rPr>
          <w:rFonts w:ascii="Arial" w:hAnsi="Arial" w:cs="Arial"/>
          <w:b/>
        </w:rPr>
      </w:pPr>
      <w:r w:rsidRPr="00454187">
        <w:rPr>
          <w:rFonts w:ascii="Arial" w:hAnsi="Arial" w:cs="Arial"/>
        </w:rPr>
        <w:lastRenderedPageBreak/>
        <w:t xml:space="preserve">You will notice that many isolates are missing values for at least one variable. </w:t>
      </w:r>
      <w:r w:rsidR="007D4878">
        <w:rPr>
          <w:rFonts w:ascii="Arial" w:hAnsi="Arial" w:cs="Arial"/>
        </w:rPr>
        <w:br/>
      </w:r>
      <w:r w:rsidRPr="00780354">
        <w:rPr>
          <w:rFonts w:ascii="Arial" w:hAnsi="Arial" w:cs="Arial"/>
          <w:b/>
        </w:rPr>
        <w:t>Do not impute missing values.</w:t>
      </w:r>
    </w:p>
    <w:p w14:paraId="78CF0084" w14:textId="77777777" w:rsidR="00454187" w:rsidRPr="00341490" w:rsidRDefault="00454187" w:rsidP="00454187">
      <w:pPr>
        <w:pStyle w:val="ListParagraph"/>
        <w:rPr>
          <w:rFonts w:ascii="Arial" w:hAnsi="Arial" w:cs="Arial"/>
        </w:rPr>
      </w:pPr>
    </w:p>
    <w:p w14:paraId="44ABA111" w14:textId="3E2523BA" w:rsidR="00084B91" w:rsidRPr="009E5521" w:rsidRDefault="009E5521" w:rsidP="00341490">
      <w:pPr>
        <w:rPr>
          <w:rFonts w:ascii="Arial" w:hAnsi="Arial" w:cs="Arial"/>
          <w:b/>
        </w:rPr>
      </w:pPr>
      <w:commentRangeStart w:id="1"/>
      <w:r w:rsidRPr="009E5521">
        <w:rPr>
          <w:rFonts w:ascii="Arial" w:hAnsi="Arial" w:cs="Arial"/>
          <w:b/>
        </w:rPr>
        <w:t>Machine Learning Analysis</w:t>
      </w:r>
      <w:commentRangeEnd w:id="1"/>
      <w:r w:rsidRPr="009E5521">
        <w:rPr>
          <w:rStyle w:val="CommentReference"/>
          <w:b/>
        </w:rPr>
        <w:commentReference w:id="1"/>
      </w:r>
    </w:p>
    <w:p w14:paraId="60519B7D" w14:textId="01667561" w:rsidR="009E5521" w:rsidRDefault="009E5521" w:rsidP="00341490">
      <w:pPr>
        <w:rPr>
          <w:rFonts w:ascii="Arial" w:hAnsi="Arial" w:cs="Arial"/>
        </w:rPr>
      </w:pPr>
      <w:r>
        <w:rPr>
          <w:rFonts w:ascii="Arial" w:hAnsi="Arial" w:cs="Arial"/>
        </w:rPr>
        <w:t xml:space="preserve">For your assigned outcome (MICs or Resistance Categories), consider which machine learning methods would be most appropriate for the data structure and for the research question. Think before you act. It is important to establish an analysis plan </w:t>
      </w:r>
      <w:r w:rsidRPr="009E5521">
        <w:rPr>
          <w:rFonts w:ascii="Arial" w:hAnsi="Arial" w:cs="Arial"/>
          <w:i/>
        </w:rPr>
        <w:t>a priori</w:t>
      </w:r>
      <w:r>
        <w:rPr>
          <w:rFonts w:ascii="Arial" w:hAnsi="Arial" w:cs="Arial"/>
        </w:rPr>
        <w:t xml:space="preserve"> to give the project direction and to avoid ‘fishing</w:t>
      </w:r>
      <w:r w:rsidR="009B71DB">
        <w:rPr>
          <w:rFonts w:ascii="Arial" w:hAnsi="Arial" w:cs="Arial"/>
        </w:rPr>
        <w:t>’ for associations.</w:t>
      </w:r>
      <w:r>
        <w:rPr>
          <w:rFonts w:ascii="Arial" w:hAnsi="Arial" w:cs="Arial"/>
        </w:rPr>
        <w:t xml:space="preserve"> </w:t>
      </w:r>
    </w:p>
    <w:p w14:paraId="2507E2B7" w14:textId="2660AD97" w:rsidR="001C5DEA" w:rsidRDefault="001C5DEA" w:rsidP="00341490">
      <w:pPr>
        <w:rPr>
          <w:rFonts w:ascii="Arial" w:hAnsi="Arial" w:cs="Arial"/>
        </w:rPr>
      </w:pPr>
      <w:r>
        <w:rPr>
          <w:rFonts w:ascii="Arial" w:hAnsi="Arial" w:cs="Arial"/>
        </w:rPr>
        <w:t xml:space="preserve">The hypothesis of this study is that beta-lactamase genes cause resistance to beta-lactam antibiotics. You are provided with several drugs that are not beta-lactams. </w:t>
      </w:r>
      <w:r w:rsidR="009B71DB">
        <w:rPr>
          <w:rFonts w:ascii="Arial" w:hAnsi="Arial" w:cs="Arial"/>
        </w:rPr>
        <w:t xml:space="preserve">These are denoted in the ‘Drug Names’ tab of </w:t>
      </w:r>
      <w:r w:rsidR="009B71DB" w:rsidRPr="009B71DB">
        <w:rPr>
          <w:rFonts w:ascii="Arial" w:hAnsi="Arial" w:cs="Arial"/>
          <w:u w:val="single"/>
        </w:rPr>
        <w:t>“Required Information for Analysis.xlsx”</w:t>
      </w:r>
      <w:r w:rsidR="009B71DB">
        <w:rPr>
          <w:rFonts w:ascii="Arial" w:hAnsi="Arial" w:cs="Arial"/>
        </w:rPr>
        <w:t xml:space="preserve">. </w:t>
      </w:r>
      <w:r>
        <w:rPr>
          <w:rFonts w:ascii="Arial" w:hAnsi="Arial" w:cs="Arial"/>
        </w:rPr>
        <w:t>These non-beta-lactam drugs provide a useful reference to demonstrate that the genetic profiles you identify are specific to beta-lactams.</w:t>
      </w:r>
    </w:p>
    <w:p w14:paraId="65F047B4" w14:textId="19BC6F4F" w:rsidR="00586C40" w:rsidRPr="009E5521" w:rsidRDefault="00586C40" w:rsidP="00341490">
      <w:pPr>
        <w:rPr>
          <w:rFonts w:ascii="Arial" w:hAnsi="Arial" w:cs="Arial"/>
        </w:rPr>
      </w:pPr>
      <w:r>
        <w:rPr>
          <w:rFonts w:ascii="Arial" w:hAnsi="Arial" w:cs="Arial"/>
        </w:rPr>
        <w:t>In addition to antibiotic MICs and resistance genes, the data set contains many demographic variables. You are encouraged to include these variables in your analysis</w:t>
      </w:r>
      <w:r w:rsidR="00CC40A4">
        <w:rPr>
          <w:rFonts w:ascii="Arial" w:hAnsi="Arial" w:cs="Arial"/>
        </w:rPr>
        <w:t>, as trends or genetic profiles may vary by demographic</w:t>
      </w:r>
      <w:r>
        <w:rPr>
          <w:rFonts w:ascii="Arial" w:hAnsi="Arial" w:cs="Arial"/>
        </w:rPr>
        <w:t>.</w:t>
      </w:r>
    </w:p>
    <w:p w14:paraId="0EFC39CE" w14:textId="77777777" w:rsidR="00341490" w:rsidRPr="00341490" w:rsidRDefault="00341490" w:rsidP="00341490">
      <w:pPr>
        <w:rPr>
          <w:rFonts w:ascii="Arial" w:hAnsi="Arial" w:cs="Arial"/>
        </w:rPr>
      </w:pPr>
    </w:p>
    <w:sectPr w:rsidR="00341490" w:rsidRPr="003414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itlin Smith" w:date="2019-02-01T13:16:00Z" w:initials="CS">
    <w:p w14:paraId="090E699B" w14:textId="77777777" w:rsidR="009E5521" w:rsidRDefault="009E5521">
      <w:pPr>
        <w:pStyle w:val="CommentText"/>
      </w:pPr>
      <w:r>
        <w:rPr>
          <w:rStyle w:val="CommentReference"/>
        </w:rPr>
        <w:annotationRef/>
      </w:r>
      <w:r>
        <w:t>Suely – please elaborate</w:t>
      </w:r>
    </w:p>
    <w:p w14:paraId="655222A3" w14:textId="77777777" w:rsidR="009E5521" w:rsidRDefault="009E5521">
      <w:pPr>
        <w:pStyle w:val="CommentText"/>
      </w:pPr>
    </w:p>
    <w:p w14:paraId="46A6B3B9" w14:textId="5C75F4F1" w:rsidR="009E5521" w:rsidRDefault="009E5521">
      <w:pPr>
        <w:pStyle w:val="CommentText"/>
      </w:pPr>
      <w:r>
        <w:t>I think it is important that students be required to document their analysis plan, their analysis steps, and write a professional report of their methods and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A6B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A6B3B9" w16cid:durableId="1FFEC5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F393B"/>
    <w:multiLevelType w:val="hybridMultilevel"/>
    <w:tmpl w:val="1CB0D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954381"/>
    <w:multiLevelType w:val="hybridMultilevel"/>
    <w:tmpl w:val="D8689F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itlin Smith">
    <w15:presenceInfo w15:providerId="None" w15:userId="Caitlin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9C"/>
    <w:rsid w:val="00084B91"/>
    <w:rsid w:val="000D40CA"/>
    <w:rsid w:val="001C5DEA"/>
    <w:rsid w:val="001F1035"/>
    <w:rsid w:val="001F729C"/>
    <w:rsid w:val="002674ED"/>
    <w:rsid w:val="00341490"/>
    <w:rsid w:val="00454187"/>
    <w:rsid w:val="004B518A"/>
    <w:rsid w:val="004C6CB9"/>
    <w:rsid w:val="00586C40"/>
    <w:rsid w:val="005C7363"/>
    <w:rsid w:val="006D0230"/>
    <w:rsid w:val="006F22FC"/>
    <w:rsid w:val="00723A23"/>
    <w:rsid w:val="00780354"/>
    <w:rsid w:val="007D4878"/>
    <w:rsid w:val="00816CED"/>
    <w:rsid w:val="00887BB7"/>
    <w:rsid w:val="008A026F"/>
    <w:rsid w:val="008B56D5"/>
    <w:rsid w:val="009B71DB"/>
    <w:rsid w:val="009E5521"/>
    <w:rsid w:val="00A5256A"/>
    <w:rsid w:val="00AF6C20"/>
    <w:rsid w:val="00AF7DE2"/>
    <w:rsid w:val="00B475B3"/>
    <w:rsid w:val="00C92657"/>
    <w:rsid w:val="00CB2C4E"/>
    <w:rsid w:val="00CB5847"/>
    <w:rsid w:val="00CC40A4"/>
    <w:rsid w:val="00D30DBA"/>
    <w:rsid w:val="00DB5135"/>
    <w:rsid w:val="00F22900"/>
    <w:rsid w:val="00F27536"/>
    <w:rsid w:val="00F72A98"/>
    <w:rsid w:val="00F742D8"/>
    <w:rsid w:val="00FA5EFF"/>
    <w:rsid w:val="00FA62A1"/>
    <w:rsid w:val="00FD4F4D"/>
    <w:rsid w:val="00FF1D50"/>
    <w:rsid w:val="00FF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AE32"/>
  <w15:chartTrackingRefBased/>
  <w15:docId w15:val="{46B00593-C4D6-4AEF-AF17-0ED3ADD6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29C"/>
    <w:pPr>
      <w:ind w:left="720"/>
      <w:contextualSpacing/>
    </w:pPr>
  </w:style>
  <w:style w:type="character" w:styleId="CommentReference">
    <w:name w:val="annotation reference"/>
    <w:basedOn w:val="DefaultParagraphFont"/>
    <w:uiPriority w:val="99"/>
    <w:semiHidden/>
    <w:unhideWhenUsed/>
    <w:rsid w:val="009E5521"/>
    <w:rPr>
      <w:sz w:val="16"/>
      <w:szCs w:val="16"/>
    </w:rPr>
  </w:style>
  <w:style w:type="paragraph" w:styleId="CommentText">
    <w:name w:val="annotation text"/>
    <w:basedOn w:val="Normal"/>
    <w:link w:val="CommentTextChar"/>
    <w:uiPriority w:val="99"/>
    <w:semiHidden/>
    <w:unhideWhenUsed/>
    <w:rsid w:val="009E5521"/>
    <w:pPr>
      <w:spacing w:line="240" w:lineRule="auto"/>
    </w:pPr>
    <w:rPr>
      <w:sz w:val="20"/>
      <w:szCs w:val="20"/>
    </w:rPr>
  </w:style>
  <w:style w:type="character" w:customStyle="1" w:styleId="CommentTextChar">
    <w:name w:val="Comment Text Char"/>
    <w:basedOn w:val="DefaultParagraphFont"/>
    <w:link w:val="CommentText"/>
    <w:uiPriority w:val="99"/>
    <w:semiHidden/>
    <w:rsid w:val="009E5521"/>
    <w:rPr>
      <w:sz w:val="20"/>
      <w:szCs w:val="20"/>
    </w:rPr>
  </w:style>
  <w:style w:type="paragraph" w:styleId="CommentSubject">
    <w:name w:val="annotation subject"/>
    <w:basedOn w:val="CommentText"/>
    <w:next w:val="CommentText"/>
    <w:link w:val="CommentSubjectChar"/>
    <w:uiPriority w:val="99"/>
    <w:semiHidden/>
    <w:unhideWhenUsed/>
    <w:rsid w:val="009E5521"/>
    <w:rPr>
      <w:b/>
      <w:bCs/>
    </w:rPr>
  </w:style>
  <w:style w:type="character" w:customStyle="1" w:styleId="CommentSubjectChar">
    <w:name w:val="Comment Subject Char"/>
    <w:basedOn w:val="CommentTextChar"/>
    <w:link w:val="CommentSubject"/>
    <w:uiPriority w:val="99"/>
    <w:semiHidden/>
    <w:rsid w:val="009E5521"/>
    <w:rPr>
      <w:b/>
      <w:bCs/>
      <w:sz w:val="20"/>
      <w:szCs w:val="20"/>
    </w:rPr>
  </w:style>
  <w:style w:type="paragraph" w:styleId="BalloonText">
    <w:name w:val="Balloon Text"/>
    <w:basedOn w:val="Normal"/>
    <w:link w:val="BalloonTextChar"/>
    <w:uiPriority w:val="99"/>
    <w:semiHidden/>
    <w:unhideWhenUsed/>
    <w:rsid w:val="009E55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5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Smith</dc:creator>
  <cp:keywords/>
  <dc:description/>
  <cp:lastModifiedBy>Caitlin Smith</cp:lastModifiedBy>
  <cp:revision>21</cp:revision>
  <dcterms:created xsi:type="dcterms:W3CDTF">2019-01-31T20:23:00Z</dcterms:created>
  <dcterms:modified xsi:type="dcterms:W3CDTF">2019-02-01T22:35:00Z</dcterms:modified>
</cp:coreProperties>
</file>