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B518" w14:textId="65B6F777" w:rsidR="00105FCB" w:rsidRPr="004704A6" w:rsidRDefault="00105FCB">
      <w:pPr>
        <w:rPr>
          <w:b/>
          <w:sz w:val="28"/>
          <w:szCs w:val="28"/>
          <w:u w:val="single"/>
          <w:lang w:val="sq-AL"/>
        </w:rPr>
      </w:pPr>
      <w:r w:rsidRPr="004704A6">
        <w:rPr>
          <w:b/>
          <w:sz w:val="28"/>
          <w:szCs w:val="28"/>
          <w:u w:val="single"/>
          <w:lang w:val="sq-AL"/>
        </w:rPr>
        <w:t>Aufgabe 2</w:t>
      </w:r>
    </w:p>
    <w:p w14:paraId="76678FF2" w14:textId="45E7B734" w:rsidR="00FD78C0" w:rsidRPr="004704A6" w:rsidRDefault="00105FCB">
      <w:pPr>
        <w:rPr>
          <w:b/>
          <w:i/>
          <w:lang w:val="sq-AL"/>
        </w:rPr>
      </w:pPr>
      <w:r w:rsidRPr="004704A6">
        <w:rPr>
          <w:b/>
          <w:i/>
          <w:lang w:val="sq-AL"/>
        </w:rPr>
        <w:t>Human Gene Sequenz von “Human Hemoglobin subunit alpha”(</w:t>
      </w:r>
      <w:r w:rsidR="00C5039E" w:rsidRPr="004704A6">
        <w:rPr>
          <w:b/>
          <w:i/>
          <w:lang w:val="sq-AL"/>
        </w:rPr>
        <w:t>HBA</w:t>
      </w:r>
      <w:r w:rsidRPr="004704A6">
        <w:rPr>
          <w:b/>
          <w:i/>
          <w:lang w:val="sq-AL"/>
        </w:rPr>
        <w:t>)</w:t>
      </w:r>
    </w:p>
    <w:p w14:paraId="2D79C5C0" w14:textId="07EE441E" w:rsidR="00C5039E" w:rsidRPr="00C5039E" w:rsidRDefault="00C5039E" w:rsidP="00C5039E">
      <w:pPr>
        <w:pBdr>
          <w:top w:val="dotted" w:sz="6" w:space="17" w:color="auto"/>
          <w:left w:val="dotted" w:sz="6" w:space="17" w:color="auto"/>
          <w:bottom w:val="dotted" w:sz="6" w:space="17" w:color="auto"/>
          <w:right w:val="dotted" w:sz="6" w:space="1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1"/>
          <w:szCs w:val="21"/>
          <w:lang w:val="sq-AL" w:eastAsia="de-DE"/>
        </w:rPr>
      </w:pPr>
      <w:r w:rsidRPr="00C5039E">
        <w:rPr>
          <w:rFonts w:ascii="Courier New" w:eastAsia="Times New Roman" w:hAnsi="Courier New" w:cs="Courier New"/>
          <w:noProof w:val="0"/>
          <w:color w:val="222222"/>
          <w:sz w:val="21"/>
          <w:szCs w:val="21"/>
          <w:lang w:val="sq-AL" w:eastAsia="de-DE"/>
        </w:rPr>
        <w:t xml:space="preserve">          </w:t>
      </w:r>
      <w:r w:rsidRPr="00C5039E">
        <w:rPr>
          <w:rFonts w:ascii="Courier New" w:eastAsia="Times New Roman" w:hAnsi="Courier New" w:cs="Courier New"/>
          <w:noProof w:val="0"/>
          <w:color w:val="222222"/>
          <w:sz w:val="21"/>
          <w:szCs w:val="21"/>
          <w:lang w:val="sq-AL" w:eastAsia="de-DE"/>
        </w:rPr>
        <w:br/>
        <w:t xml:space="preserve">MVLSPADKTN VKAAWGKVGA HAGEYGAEAL ERMFLSFPTT KTYFPHFDLS </w:t>
      </w:r>
      <w:r w:rsidRPr="00C5039E">
        <w:rPr>
          <w:rFonts w:ascii="Courier New" w:eastAsia="Times New Roman" w:hAnsi="Courier New" w:cs="Courier New"/>
          <w:noProof w:val="0"/>
          <w:color w:val="222222"/>
          <w:sz w:val="21"/>
          <w:szCs w:val="21"/>
          <w:lang w:val="sq-AL" w:eastAsia="de-DE"/>
        </w:rPr>
        <w:br/>
        <w:t xml:space="preserve">HGSAQVKGHG KKVADALTNA VAHVDDMPNA LSALSDLHAH KLRVDPVNFK </w:t>
      </w:r>
      <w:r w:rsidRPr="00C5039E">
        <w:rPr>
          <w:rFonts w:ascii="Courier New" w:eastAsia="Times New Roman" w:hAnsi="Courier New" w:cs="Courier New"/>
          <w:noProof w:val="0"/>
          <w:color w:val="222222"/>
          <w:sz w:val="21"/>
          <w:szCs w:val="21"/>
          <w:lang w:val="sq-AL" w:eastAsia="de-DE"/>
        </w:rPr>
        <w:br/>
        <w:t xml:space="preserve">LLSHCLLVTL AAHLPAEFTP AVHASLDKFL ASVSTVLTSK YR </w:t>
      </w:r>
    </w:p>
    <w:p w14:paraId="3C884B67" w14:textId="5AB7E1F4" w:rsidR="00C5039E" w:rsidRDefault="00C5039E">
      <w:pPr>
        <w:rPr>
          <w:lang w:val="sq-AL"/>
        </w:rPr>
      </w:pPr>
    </w:p>
    <w:p w14:paraId="5B642A2D" w14:textId="7FBFDE44" w:rsidR="00C5039E" w:rsidRPr="004704A6" w:rsidRDefault="00105FCB">
      <w:pPr>
        <w:rPr>
          <w:b/>
          <w:i/>
          <w:lang w:val="sq-AL"/>
        </w:rPr>
      </w:pPr>
      <w:r w:rsidRPr="004704A6">
        <w:rPr>
          <w:b/>
          <w:i/>
          <w:lang w:val="sq-AL"/>
        </w:rPr>
        <w:t xml:space="preserve">Human Gene Sequenz von “Human Hemoglobin subunit </w:t>
      </w:r>
      <w:r w:rsidRPr="004704A6">
        <w:rPr>
          <w:b/>
          <w:i/>
          <w:lang w:val="sq-AL"/>
        </w:rPr>
        <w:t>beta</w:t>
      </w:r>
      <w:r w:rsidRPr="004704A6">
        <w:rPr>
          <w:b/>
          <w:i/>
          <w:lang w:val="sq-AL"/>
        </w:rPr>
        <w:t>”</w:t>
      </w:r>
      <w:r w:rsidRPr="004704A6">
        <w:rPr>
          <w:b/>
          <w:i/>
          <w:lang w:val="sq-AL"/>
        </w:rPr>
        <w:t>(</w:t>
      </w:r>
      <w:r w:rsidR="00C5039E" w:rsidRPr="004704A6">
        <w:rPr>
          <w:b/>
          <w:i/>
          <w:lang w:val="sq-AL"/>
        </w:rPr>
        <w:t>HBB</w:t>
      </w:r>
      <w:r w:rsidRPr="004704A6">
        <w:rPr>
          <w:b/>
          <w:i/>
          <w:lang w:val="sq-AL"/>
        </w:rPr>
        <w:t>)</w:t>
      </w:r>
    </w:p>
    <w:p w14:paraId="1214B899" w14:textId="3FFA839F" w:rsidR="00C5039E" w:rsidRPr="00C5039E" w:rsidRDefault="00C5039E" w:rsidP="00C5039E">
      <w:pPr>
        <w:pStyle w:val="HTMLVorformatiert"/>
        <w:pBdr>
          <w:top w:val="dotted" w:sz="6" w:space="17" w:color="auto"/>
          <w:left w:val="dotted" w:sz="6" w:space="17" w:color="auto"/>
          <w:bottom w:val="dotted" w:sz="6" w:space="17" w:color="auto"/>
          <w:right w:val="dotted" w:sz="6" w:space="17" w:color="auto"/>
        </w:pBdr>
        <w:rPr>
          <w:color w:val="222222"/>
          <w:sz w:val="21"/>
          <w:szCs w:val="21"/>
          <w:lang w:val="sq-AL"/>
        </w:rPr>
      </w:pPr>
      <w:r w:rsidRPr="00C5039E">
        <w:rPr>
          <w:color w:val="222222"/>
          <w:sz w:val="21"/>
          <w:szCs w:val="21"/>
          <w:lang w:val="sq-AL"/>
        </w:rPr>
        <w:br/>
        <w:t xml:space="preserve">MVHLTPEEKS AVTALWGKVN VDEVGGEALG RLLVVYPWTQ RFFESFGDLS </w:t>
      </w:r>
      <w:r w:rsidRPr="00C5039E">
        <w:rPr>
          <w:color w:val="222222"/>
          <w:sz w:val="21"/>
          <w:szCs w:val="21"/>
          <w:lang w:val="sq-AL"/>
        </w:rPr>
        <w:br/>
        <w:t xml:space="preserve">TPDAVMGNPK VKAHGKKVLG AFSDGLAHLD NLKGTFATLS ELHCDKLHVD </w:t>
      </w:r>
      <w:r w:rsidRPr="00C5039E">
        <w:rPr>
          <w:color w:val="222222"/>
          <w:sz w:val="21"/>
          <w:szCs w:val="21"/>
          <w:lang w:val="sq-AL"/>
        </w:rPr>
        <w:br/>
        <w:t xml:space="preserve">PENFRLLGNV LVCVLAHHFG KEFTPPVQAA YQKVVAGVAN ALAHKYH </w:t>
      </w:r>
    </w:p>
    <w:p w14:paraId="450E3E82" w14:textId="17B526B4" w:rsidR="00C5039E" w:rsidRDefault="00C5039E">
      <w:pPr>
        <w:rPr>
          <w:lang w:val="sq-AL"/>
        </w:rPr>
      </w:pPr>
    </w:p>
    <w:p w14:paraId="15833AA4" w14:textId="77777777" w:rsidR="00AF3E2B" w:rsidRDefault="00AF3E2B">
      <w:pPr>
        <w:rPr>
          <w:lang w:val="sq-AL"/>
        </w:rPr>
      </w:pPr>
    </w:p>
    <w:p w14:paraId="7BBC7765" w14:textId="6C32B688" w:rsidR="00AF3E2B" w:rsidRPr="004704A6" w:rsidRDefault="008B507F">
      <w:pPr>
        <w:rPr>
          <w:b/>
          <w:sz w:val="28"/>
          <w:szCs w:val="28"/>
          <w:u w:val="single"/>
          <w:lang w:val="sq-AL"/>
        </w:rPr>
      </w:pPr>
      <w:r w:rsidRPr="004704A6">
        <w:rPr>
          <w:b/>
          <w:sz w:val="28"/>
          <w:szCs w:val="28"/>
          <w:u w:val="single"/>
          <w:lang w:val="sq-AL"/>
        </w:rPr>
        <w:t>Aufgabe 3</w:t>
      </w:r>
    </w:p>
    <w:p w14:paraId="73DD6044" w14:textId="77777777" w:rsidR="004704A6" w:rsidRDefault="008B507F">
      <w:pPr>
        <w:rPr>
          <w:lang w:val="sq-AL"/>
        </w:rPr>
      </w:pPr>
      <w:r w:rsidRPr="004704A6">
        <w:rPr>
          <w:b/>
          <w:i/>
          <w:lang w:val="sq-AL"/>
        </w:rPr>
        <w:t>Global Alignment</w:t>
      </w:r>
    </w:p>
    <w:p w14:paraId="1BF74050" w14:textId="63C0BB46" w:rsidR="008B507F" w:rsidRDefault="008B507F">
      <w:pPr>
        <w:rPr>
          <w:lang w:val="sq-AL"/>
        </w:rPr>
      </w:pPr>
      <w:r>
        <w:rPr>
          <w:lang w:val="sq-AL"/>
        </w:rPr>
        <w:t xml:space="preserve"> Es versucht den End to End Alignment auf einem ganzen Sequenz .</w:t>
      </w:r>
    </w:p>
    <w:p w14:paraId="7B4D6DE3" w14:textId="5511F72E" w:rsidR="008B507F" w:rsidRDefault="008B507F">
      <w:pPr>
        <w:rPr>
          <w:lang w:val="sq-AL"/>
        </w:rPr>
      </w:pPr>
      <w:r>
        <w:rPr>
          <w:lang w:val="sq-AL"/>
        </w:rPr>
        <w:t>In genrell, wurde Global Alignment den Vergleich von homologen Genen verwendet.</w:t>
      </w:r>
    </w:p>
    <w:p w14:paraId="2D447069" w14:textId="6C341C1A" w:rsidR="008B507F" w:rsidRDefault="008B507F">
      <w:pPr>
        <w:rPr>
          <w:lang w:val="sq-AL"/>
        </w:rPr>
      </w:pPr>
      <w:r>
        <w:rPr>
          <w:lang w:val="sq-AL"/>
        </w:rPr>
        <w:t>Es verwendet Needleman-Wunsch-Algorithm.</w:t>
      </w:r>
    </w:p>
    <w:p w14:paraId="2627055C" w14:textId="42057443" w:rsidR="008B507F" w:rsidRPr="004704A6" w:rsidRDefault="008B507F">
      <w:pPr>
        <w:rPr>
          <w:b/>
          <w:i/>
          <w:lang w:val="sq-AL"/>
        </w:rPr>
      </w:pPr>
    </w:p>
    <w:p w14:paraId="0CAAC6F7" w14:textId="77777777" w:rsidR="004704A6" w:rsidRDefault="008B507F">
      <w:pPr>
        <w:rPr>
          <w:lang w:val="sq-AL"/>
        </w:rPr>
      </w:pPr>
      <w:r w:rsidRPr="004704A6">
        <w:rPr>
          <w:b/>
          <w:i/>
          <w:lang w:val="sq-AL"/>
        </w:rPr>
        <w:t>Local Alignment</w:t>
      </w:r>
      <w:r>
        <w:rPr>
          <w:lang w:val="sq-AL"/>
        </w:rPr>
        <w:t xml:space="preserve"> </w:t>
      </w:r>
    </w:p>
    <w:p w14:paraId="1CE6E208" w14:textId="17B8192E" w:rsidR="008B507F" w:rsidRDefault="008B507F">
      <w:pPr>
        <w:rPr>
          <w:lang w:val="sq-AL"/>
        </w:rPr>
      </w:pPr>
      <w:r>
        <w:rPr>
          <w:lang w:val="sq-AL"/>
        </w:rPr>
        <w:t xml:space="preserve">Es versuch den Ort, aus denen die höchste Alignment zwischen </w:t>
      </w:r>
      <w:r w:rsidR="004704A6">
        <w:rPr>
          <w:lang w:val="sq-AL"/>
        </w:rPr>
        <w:t>beiden Sequenzen gelesen kann, zu finden.</w:t>
      </w:r>
    </w:p>
    <w:p w14:paraId="6C811006" w14:textId="4CBAB2C4" w:rsidR="004704A6" w:rsidRDefault="004704A6">
      <w:pPr>
        <w:rPr>
          <w:lang w:val="sq-AL"/>
        </w:rPr>
      </w:pPr>
      <w:r>
        <w:rPr>
          <w:lang w:val="sq-AL"/>
        </w:rPr>
        <w:t>Es sucht den konsevierte Pattern aus DNA Sequenzen oder Motifs in zwei Sequenzen.</w:t>
      </w:r>
    </w:p>
    <w:p w14:paraId="50C70F3D" w14:textId="51D5BDA1" w:rsidR="00AF3E2B" w:rsidRDefault="004704A6">
      <w:pPr>
        <w:rPr>
          <w:lang w:val="sq-AL"/>
        </w:rPr>
      </w:pPr>
      <w:r>
        <w:rPr>
          <w:lang w:val="sq-AL"/>
        </w:rPr>
        <w:t>Es verwendet Smith- Waterman algorithm.</w:t>
      </w:r>
    </w:p>
    <w:p w14:paraId="0FD897DE" w14:textId="0346E9FB" w:rsidR="004704A6" w:rsidRDefault="004704A6">
      <w:pPr>
        <w:rPr>
          <w:lang w:val="sq-AL"/>
        </w:rPr>
      </w:pPr>
    </w:p>
    <w:p w14:paraId="528AFCDA" w14:textId="391319A7" w:rsidR="004704A6" w:rsidRDefault="004704A6">
      <w:pPr>
        <w:rPr>
          <w:lang w:val="sq-AL"/>
        </w:rPr>
      </w:pPr>
    </w:p>
    <w:p w14:paraId="2CCC0013" w14:textId="292B9BAA" w:rsidR="004704A6" w:rsidRDefault="004704A6">
      <w:pPr>
        <w:rPr>
          <w:lang w:val="sq-AL"/>
        </w:rPr>
      </w:pPr>
    </w:p>
    <w:p w14:paraId="08FF9C88" w14:textId="5124C3BB" w:rsidR="004704A6" w:rsidRDefault="004704A6">
      <w:pPr>
        <w:rPr>
          <w:lang w:val="sq-AL"/>
        </w:rPr>
      </w:pPr>
    </w:p>
    <w:p w14:paraId="0A75AADD" w14:textId="5F28902A" w:rsidR="004704A6" w:rsidRDefault="004704A6">
      <w:pPr>
        <w:rPr>
          <w:lang w:val="sq-AL"/>
        </w:rPr>
      </w:pPr>
    </w:p>
    <w:p w14:paraId="4B0A486D" w14:textId="0E9FAFA0" w:rsidR="00AF3E2B" w:rsidRDefault="00AF3E2B">
      <w:pPr>
        <w:rPr>
          <w:lang w:val="sq-AL"/>
        </w:rPr>
      </w:pPr>
    </w:p>
    <w:p w14:paraId="1F2141F4" w14:textId="77777777" w:rsidR="004704A6" w:rsidRDefault="004704A6">
      <w:pPr>
        <w:rPr>
          <w:lang w:val="sq-AL"/>
        </w:rPr>
      </w:pPr>
    </w:p>
    <w:p w14:paraId="1B9A7A32" w14:textId="7FA07DE2" w:rsidR="00AF3E2B" w:rsidRPr="004704A6" w:rsidRDefault="00AF3E2B">
      <w:pPr>
        <w:rPr>
          <w:b/>
          <w:sz w:val="28"/>
          <w:szCs w:val="28"/>
          <w:u w:val="single"/>
          <w:lang w:val="sq-AL"/>
        </w:rPr>
      </w:pPr>
      <w:r w:rsidRPr="004704A6">
        <w:rPr>
          <w:b/>
          <w:sz w:val="28"/>
          <w:szCs w:val="28"/>
          <w:u w:val="single"/>
          <w:lang w:val="sq-AL"/>
        </w:rPr>
        <w:lastRenderedPageBreak/>
        <w:t>Aufgabe 4</w:t>
      </w:r>
    </w:p>
    <w:p w14:paraId="02B2BE19" w14:textId="06E31339" w:rsidR="00AF3E2B" w:rsidRDefault="00AF3E2B">
      <w:pPr>
        <w:rPr>
          <w:lang w:val="sq-AL"/>
        </w:rPr>
      </w:pPr>
      <w:r>
        <w:rPr>
          <w:lang w:val="sq-AL"/>
        </w:rPr>
        <w:t>a.</w:t>
      </w:r>
    </w:p>
    <w:p w14:paraId="182C0448" w14:textId="0BE9FF74" w:rsidR="00DD0B5F" w:rsidRDefault="00AF3E2B">
      <w:pPr>
        <w:rPr>
          <w:lang w:val="sq-AL"/>
        </w:rPr>
      </w:pPr>
      <w:r>
        <w:rPr>
          <w:lang w:val="sq-AL"/>
        </w:rPr>
        <w:drawing>
          <wp:inline distT="0" distB="0" distL="0" distR="0" wp14:anchorId="3F33564D" wp14:editId="6515B373">
            <wp:extent cx="5400000" cy="278129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5">
                      <a:extLst>
                        <a:ext uri="{28A0092B-C50C-407E-A947-70E740481C1C}">
                          <a14:useLocalDpi xmlns:a14="http://schemas.microsoft.com/office/drawing/2010/main" val="0"/>
                        </a:ext>
                      </a:extLst>
                    </a:blip>
                    <a:stretch>
                      <a:fillRect/>
                    </a:stretch>
                  </pic:blipFill>
                  <pic:spPr>
                    <a:xfrm>
                      <a:off x="0" y="0"/>
                      <a:ext cx="5400000" cy="2781290"/>
                    </a:xfrm>
                    <a:prstGeom prst="rect">
                      <a:avLst/>
                    </a:prstGeom>
                  </pic:spPr>
                </pic:pic>
              </a:graphicData>
            </a:graphic>
          </wp:inline>
        </w:drawing>
      </w:r>
    </w:p>
    <w:p w14:paraId="449D1142" w14:textId="1D5CCBDF" w:rsidR="00DD0B5F" w:rsidRPr="004704A6" w:rsidRDefault="00DD0B5F">
      <w:pPr>
        <w:rPr>
          <w:b/>
          <w:i/>
        </w:rPr>
      </w:pPr>
      <w:r w:rsidRPr="004704A6">
        <w:rPr>
          <w:b/>
          <w:i/>
          <w:lang w:val="sq-AL"/>
        </w:rPr>
        <w:t xml:space="preserve">Abb.1. </w:t>
      </w:r>
      <w:r w:rsidRPr="004704A6">
        <w:rPr>
          <w:b/>
          <w:i/>
        </w:rPr>
        <w:t xml:space="preserve">Globales Alignment mit voreingestellten Parametern </w:t>
      </w:r>
    </w:p>
    <w:p w14:paraId="0C05F3F8" w14:textId="48517B24" w:rsidR="00DD0B5F" w:rsidRDefault="00DD0B5F">
      <w:r>
        <w:drawing>
          <wp:inline distT="0" distB="0" distL="0" distR="0" wp14:anchorId="78EDF422" wp14:editId="19D05863">
            <wp:extent cx="5400000" cy="396245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PNG"/>
                    <pic:cNvPicPr/>
                  </pic:nvPicPr>
                  <pic:blipFill>
                    <a:blip r:embed="rId6">
                      <a:extLst>
                        <a:ext uri="{28A0092B-C50C-407E-A947-70E740481C1C}">
                          <a14:useLocalDpi xmlns:a14="http://schemas.microsoft.com/office/drawing/2010/main" val="0"/>
                        </a:ext>
                      </a:extLst>
                    </a:blip>
                    <a:stretch>
                      <a:fillRect/>
                    </a:stretch>
                  </pic:blipFill>
                  <pic:spPr>
                    <a:xfrm>
                      <a:off x="0" y="0"/>
                      <a:ext cx="5400000" cy="3962458"/>
                    </a:xfrm>
                    <a:prstGeom prst="rect">
                      <a:avLst/>
                    </a:prstGeom>
                  </pic:spPr>
                </pic:pic>
              </a:graphicData>
            </a:graphic>
          </wp:inline>
        </w:drawing>
      </w:r>
    </w:p>
    <w:p w14:paraId="55CFE77C" w14:textId="77777777" w:rsidR="00DD0B5F" w:rsidRPr="004704A6" w:rsidRDefault="00DD0B5F">
      <w:pPr>
        <w:rPr>
          <w:b/>
          <w:i/>
        </w:rPr>
      </w:pPr>
      <w:r w:rsidRPr="004704A6">
        <w:rPr>
          <w:b/>
          <w:i/>
        </w:rPr>
        <w:t>Abb.</w:t>
      </w:r>
      <w:r w:rsidRPr="004704A6">
        <w:rPr>
          <w:b/>
          <w:i/>
        </w:rPr>
        <w:t>2</w:t>
      </w:r>
      <w:r w:rsidRPr="004704A6">
        <w:rPr>
          <w:b/>
          <w:i/>
        </w:rPr>
        <w:t>.</w:t>
      </w:r>
      <w:r w:rsidRPr="004704A6">
        <w:rPr>
          <w:b/>
          <w:i/>
        </w:rPr>
        <w:t xml:space="preserve"> Globales Alignment mit einer anderen Substitution MATRIX </w:t>
      </w:r>
    </w:p>
    <w:p w14:paraId="4951EE97" w14:textId="5D9AB288" w:rsidR="00DD0B5F" w:rsidRDefault="00DD0B5F">
      <w:r>
        <w:lastRenderedPageBreak/>
        <w:drawing>
          <wp:inline distT="0" distB="0" distL="0" distR="0" wp14:anchorId="12BFE121" wp14:editId="61AABE4A">
            <wp:extent cx="5400000" cy="3939796"/>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PNG"/>
                    <pic:cNvPicPr/>
                  </pic:nvPicPr>
                  <pic:blipFill>
                    <a:blip r:embed="rId7">
                      <a:extLst>
                        <a:ext uri="{28A0092B-C50C-407E-A947-70E740481C1C}">
                          <a14:useLocalDpi xmlns:a14="http://schemas.microsoft.com/office/drawing/2010/main" val="0"/>
                        </a:ext>
                      </a:extLst>
                    </a:blip>
                    <a:stretch>
                      <a:fillRect/>
                    </a:stretch>
                  </pic:blipFill>
                  <pic:spPr>
                    <a:xfrm>
                      <a:off x="0" y="0"/>
                      <a:ext cx="5400000" cy="3939796"/>
                    </a:xfrm>
                    <a:prstGeom prst="rect">
                      <a:avLst/>
                    </a:prstGeom>
                  </pic:spPr>
                </pic:pic>
              </a:graphicData>
            </a:graphic>
          </wp:inline>
        </w:drawing>
      </w:r>
    </w:p>
    <w:p w14:paraId="7F695D63" w14:textId="68DB8A34" w:rsidR="00DD0B5F" w:rsidRPr="004704A6" w:rsidRDefault="00DD0B5F">
      <w:pPr>
        <w:rPr>
          <w:b/>
          <w:i/>
        </w:rPr>
      </w:pPr>
      <w:r w:rsidRPr="004704A6">
        <w:rPr>
          <w:b/>
          <w:i/>
        </w:rPr>
        <w:t>Abb.3.</w:t>
      </w:r>
      <w:r w:rsidRPr="004704A6">
        <w:rPr>
          <w:b/>
          <w:i/>
        </w:rPr>
        <w:t xml:space="preserve"> Globales Alignment mit einer anderen GAP OPEN penalty </w:t>
      </w:r>
    </w:p>
    <w:p w14:paraId="011A7A03" w14:textId="50527C67" w:rsidR="00DD0B5F" w:rsidRDefault="00DD0B5F">
      <w:r>
        <w:drawing>
          <wp:inline distT="0" distB="0" distL="0" distR="0" wp14:anchorId="077B5F9A" wp14:editId="376B26BD">
            <wp:extent cx="5400000" cy="380261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PNG"/>
                    <pic:cNvPicPr/>
                  </pic:nvPicPr>
                  <pic:blipFill>
                    <a:blip r:embed="rId8">
                      <a:extLst>
                        <a:ext uri="{28A0092B-C50C-407E-A947-70E740481C1C}">
                          <a14:useLocalDpi xmlns:a14="http://schemas.microsoft.com/office/drawing/2010/main" val="0"/>
                        </a:ext>
                      </a:extLst>
                    </a:blip>
                    <a:stretch>
                      <a:fillRect/>
                    </a:stretch>
                  </pic:blipFill>
                  <pic:spPr>
                    <a:xfrm>
                      <a:off x="0" y="0"/>
                      <a:ext cx="5400000" cy="3802615"/>
                    </a:xfrm>
                    <a:prstGeom prst="rect">
                      <a:avLst/>
                    </a:prstGeom>
                  </pic:spPr>
                </pic:pic>
              </a:graphicData>
            </a:graphic>
          </wp:inline>
        </w:drawing>
      </w:r>
    </w:p>
    <w:p w14:paraId="5C2192C8" w14:textId="24B9E1B3" w:rsidR="00DD0B5F" w:rsidRPr="004704A6" w:rsidRDefault="00DD0B5F">
      <w:pPr>
        <w:rPr>
          <w:b/>
          <w:i/>
        </w:rPr>
      </w:pPr>
      <w:r w:rsidRPr="004704A6">
        <w:rPr>
          <w:b/>
          <w:i/>
        </w:rPr>
        <w:t>Abb.4.</w:t>
      </w:r>
      <w:r w:rsidRPr="004704A6">
        <w:rPr>
          <w:b/>
          <w:i/>
        </w:rPr>
        <w:t xml:space="preserve"> Lokales Alignment mit voreingestellten Parametern</w:t>
      </w:r>
    </w:p>
    <w:p w14:paraId="0A145CFB" w14:textId="5E300BB2" w:rsidR="00DD0B5F" w:rsidRPr="004704A6" w:rsidRDefault="00DD0B5F">
      <w:pPr>
        <w:rPr>
          <w:b/>
          <w:i/>
          <w:lang w:val="sq-AL"/>
        </w:rPr>
      </w:pPr>
    </w:p>
    <w:p w14:paraId="743D843A" w14:textId="44026603" w:rsidR="00FB1846" w:rsidRDefault="00FB1846">
      <w:pPr>
        <w:rPr>
          <w:lang w:val="sq-AL"/>
        </w:rPr>
      </w:pPr>
      <w:r>
        <w:rPr>
          <w:lang w:val="sq-AL"/>
        </w:rPr>
        <w:lastRenderedPageBreak/>
        <w:drawing>
          <wp:inline distT="0" distB="0" distL="0" distR="0" wp14:anchorId="49D1921D" wp14:editId="5DAB14A2">
            <wp:extent cx="5731510" cy="302260"/>
            <wp:effectExtent l="0" t="0" r="254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2260"/>
                    </a:xfrm>
                    <a:prstGeom prst="rect">
                      <a:avLst/>
                    </a:prstGeom>
                  </pic:spPr>
                </pic:pic>
              </a:graphicData>
            </a:graphic>
          </wp:inline>
        </w:drawing>
      </w:r>
      <w:r>
        <w:rPr>
          <w:lang w:val="sq-AL"/>
        </w:rPr>
        <w:drawing>
          <wp:inline distT="0" distB="0" distL="0" distR="0" wp14:anchorId="1F89530E" wp14:editId="428B68AB">
            <wp:extent cx="5731510" cy="324485"/>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4485"/>
                    </a:xfrm>
                    <a:prstGeom prst="rect">
                      <a:avLst/>
                    </a:prstGeom>
                  </pic:spPr>
                </pic:pic>
              </a:graphicData>
            </a:graphic>
          </wp:inline>
        </w:drawing>
      </w:r>
      <w:r>
        <w:rPr>
          <w:lang w:val="sq-AL"/>
        </w:rPr>
        <w:drawing>
          <wp:inline distT="0" distB="0" distL="0" distR="0" wp14:anchorId="5023AE06" wp14:editId="6F6D0269">
            <wp:extent cx="5731510" cy="294640"/>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2B106246" w14:textId="4070CA39" w:rsidR="00FB1846" w:rsidRPr="004704A6" w:rsidRDefault="00FB1846">
      <w:pPr>
        <w:rPr>
          <w:b/>
          <w:i/>
          <w:lang w:val="sq-AL"/>
        </w:rPr>
      </w:pPr>
      <w:r w:rsidRPr="004704A6">
        <w:rPr>
          <w:b/>
          <w:i/>
          <w:lang w:val="sq-AL"/>
        </w:rPr>
        <w:t>Abb.5.  Allignment von Human Hemoglobin subunit alpha  und beta aus Vorlesung</w:t>
      </w:r>
    </w:p>
    <w:p w14:paraId="0D9C26D2" w14:textId="08BD3D84" w:rsidR="00FA1D83" w:rsidRDefault="00FB1846" w:rsidP="00FB1846">
      <w:pPr>
        <w:rPr>
          <w:lang w:val="sq-AL"/>
        </w:rPr>
      </w:pPr>
      <w:r>
        <w:rPr>
          <w:lang w:val="sq-AL"/>
        </w:rPr>
        <w:t>Im Vergleich zu den Sequenz von Vorlesung und aus dem Such Tool sehen wir</w:t>
      </w:r>
      <w:r w:rsidR="00030D2F">
        <w:rPr>
          <w:lang w:val="sq-AL"/>
        </w:rPr>
        <w:t xml:space="preserve"> den Unterschied von Anfang, wo es in der zehnte Stelle der Beta Sequenz eine Insertion gibt und deshalb sind allen Basen eine Stelle vor verschoben.</w:t>
      </w:r>
      <w:r w:rsidR="00FA1D83">
        <w:rPr>
          <w:lang w:val="sq-AL"/>
        </w:rPr>
        <w:t xml:space="preserve"> Die Anzahl der Deletion ist sogar mehr in die Sequenz aus Vorlesung als der gedruckte.</w:t>
      </w:r>
    </w:p>
    <w:p w14:paraId="5EED9F08" w14:textId="5CFAEAF1" w:rsidR="00A63316" w:rsidRDefault="00A63316" w:rsidP="00FB1846">
      <w:pPr>
        <w:rPr>
          <w:lang w:val="sq-AL"/>
        </w:rPr>
      </w:pPr>
    </w:p>
    <w:p w14:paraId="64A53A1C" w14:textId="77777777" w:rsidR="004704A6" w:rsidRPr="004704A6" w:rsidRDefault="00A63316" w:rsidP="00FB1846">
      <w:pPr>
        <w:rPr>
          <w:b/>
          <w:i/>
          <w:lang w:val="sq-AL"/>
        </w:rPr>
      </w:pPr>
      <w:r w:rsidRPr="004704A6">
        <w:rPr>
          <w:b/>
          <w:u w:val="single"/>
          <w:lang w:val="sq-AL"/>
        </w:rPr>
        <w:t>b.</w:t>
      </w:r>
      <w:r w:rsidRPr="004704A6">
        <w:rPr>
          <w:b/>
          <w:u w:val="single"/>
          <w:lang w:val="sq-AL"/>
        </w:rPr>
        <w:br/>
      </w:r>
      <w:r w:rsidRPr="004704A6">
        <w:rPr>
          <w:b/>
          <w:i/>
          <w:lang w:val="sq-AL"/>
        </w:rPr>
        <w:t xml:space="preserve">Substitution Matrix </w:t>
      </w:r>
    </w:p>
    <w:p w14:paraId="2114151E" w14:textId="2948B06E" w:rsidR="00A63316" w:rsidRDefault="00717321" w:rsidP="00FB1846">
      <w:pPr>
        <w:rPr>
          <w:lang w:val="sq-AL"/>
        </w:rPr>
      </w:pPr>
      <w:r>
        <w:rPr>
          <w:lang w:val="sq-AL"/>
        </w:rPr>
        <w:t>Substitution Matrix beschreibt eine relative Rate, mit welcher im Laufe der Evolution eine Aminosäure in eine andere mutiert. Die Verwendung von Substitution Matrix hilft dem Score von bestimmten Sequenzalignment zuorden, und somit bestimmt, wie gut das Alignment ist. Blosum62</w:t>
      </w:r>
      <w:r w:rsidR="004F524B">
        <w:rPr>
          <w:lang w:val="sq-AL"/>
        </w:rPr>
        <w:t xml:space="preserve"> ist eine der häufigste benutzte Matrix, und im Vergleich zu anderen verwandte ProteinSequenz , die maximal identisch dazu sind.</w:t>
      </w:r>
    </w:p>
    <w:p w14:paraId="18748880" w14:textId="77777777" w:rsidR="004704A6" w:rsidRPr="004704A6" w:rsidRDefault="00717321" w:rsidP="00FB1846">
      <w:pPr>
        <w:rPr>
          <w:b/>
          <w:i/>
          <w:lang w:val="sq-AL"/>
        </w:rPr>
      </w:pPr>
      <w:bookmarkStart w:id="0" w:name="_GoBack"/>
      <w:r w:rsidRPr="004704A6">
        <w:rPr>
          <w:b/>
          <w:i/>
          <w:lang w:val="sq-AL"/>
        </w:rPr>
        <w:t xml:space="preserve">Gap Penalty </w:t>
      </w:r>
    </w:p>
    <w:bookmarkEnd w:id="0"/>
    <w:p w14:paraId="3BBFA782" w14:textId="0D65E0FA" w:rsidR="00717321" w:rsidRPr="00FB1846" w:rsidRDefault="004F524B" w:rsidP="00FB1846">
      <w:pPr>
        <w:rPr>
          <w:lang w:val="sq-AL"/>
        </w:rPr>
      </w:pPr>
      <w:r>
        <w:rPr>
          <w:lang w:val="sq-AL"/>
        </w:rPr>
        <w:t xml:space="preserve"> Es</w:t>
      </w:r>
      <w:r w:rsidRPr="004F524B">
        <w:rPr>
          <w:lang w:val="sq-AL"/>
        </w:rPr>
        <w:t xml:space="preserve"> ist eine Methode</w:t>
      </w:r>
      <w:r>
        <w:rPr>
          <w:lang w:val="sq-AL"/>
        </w:rPr>
        <w:t xml:space="preserve">, die Score </w:t>
      </w:r>
      <w:r w:rsidRPr="004F524B">
        <w:rPr>
          <w:lang w:val="sq-AL"/>
        </w:rPr>
        <w:t>von zwei oder mehr Sequenzen</w:t>
      </w:r>
      <w:r>
        <w:rPr>
          <w:lang w:val="sq-AL"/>
        </w:rPr>
        <w:t xml:space="preserve"> Alignment rechnet</w:t>
      </w:r>
      <w:r w:rsidRPr="004F524B">
        <w:rPr>
          <w:lang w:val="sq-AL"/>
        </w:rPr>
        <w:t xml:space="preserve">. </w:t>
      </w:r>
      <w:r>
        <w:rPr>
          <w:lang w:val="sq-AL"/>
        </w:rPr>
        <w:br/>
        <w:t xml:space="preserve">Die Verwendung von Gaps (Lücken) darf den </w:t>
      </w:r>
      <w:r w:rsidR="00771F90">
        <w:rPr>
          <w:lang w:val="sq-AL"/>
        </w:rPr>
        <w:t>Aligned Sequenzen mehrere “Matches” als mit den wenigen Gaps, w</w:t>
      </w:r>
      <w:r w:rsidRPr="004F524B">
        <w:rPr>
          <w:lang w:val="sq-AL"/>
        </w:rPr>
        <w:t xml:space="preserve">enn </w:t>
      </w:r>
      <w:r w:rsidR="00771F90">
        <w:rPr>
          <w:lang w:val="sq-AL"/>
        </w:rPr>
        <w:t xml:space="preserve">die </w:t>
      </w:r>
      <w:r w:rsidRPr="004F524B">
        <w:rPr>
          <w:lang w:val="sq-AL"/>
        </w:rPr>
        <w:t>Sequenzen ausgerichtet werde</w:t>
      </w:r>
      <w:r w:rsidR="00771F90">
        <w:rPr>
          <w:lang w:val="sq-AL"/>
        </w:rPr>
        <w:t>n. Minimale Gaps sind wichtig für den Alignment aber Gap Penalties ordnet den Score von bestimmten Sequenzalignment zu.</w:t>
      </w:r>
    </w:p>
    <w:sectPr w:rsidR="00717321" w:rsidRPr="00FB1846" w:rsidSect="00F36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F9"/>
    <w:rsid w:val="00030D2F"/>
    <w:rsid w:val="000968F9"/>
    <w:rsid w:val="00105FCB"/>
    <w:rsid w:val="004704A6"/>
    <w:rsid w:val="004F524B"/>
    <w:rsid w:val="005F7E54"/>
    <w:rsid w:val="00656EA4"/>
    <w:rsid w:val="0071326F"/>
    <w:rsid w:val="00717321"/>
    <w:rsid w:val="00771F90"/>
    <w:rsid w:val="007F0510"/>
    <w:rsid w:val="008B507F"/>
    <w:rsid w:val="008C0F9A"/>
    <w:rsid w:val="00A63316"/>
    <w:rsid w:val="00AF3E2B"/>
    <w:rsid w:val="00B23C6A"/>
    <w:rsid w:val="00C5039E"/>
    <w:rsid w:val="00D31AEA"/>
    <w:rsid w:val="00D52C19"/>
    <w:rsid w:val="00DD0B5F"/>
    <w:rsid w:val="00F3608E"/>
    <w:rsid w:val="00FA1D83"/>
    <w:rsid w:val="00FB1846"/>
    <w:rsid w:val="00FD78C0"/>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F097"/>
  <w15:chartTrackingRefBased/>
  <w15:docId w15:val="{3DADF09A-0E7E-4BD1-87C2-B46828E2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C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de-DE"/>
    </w:rPr>
  </w:style>
  <w:style w:type="character" w:customStyle="1" w:styleId="HTMLVorformatiertZchn">
    <w:name w:val="HTML Vorformatiert Zchn"/>
    <w:basedOn w:val="Absatz-Standardschriftart"/>
    <w:link w:val="HTMLVorformatiert"/>
    <w:uiPriority w:val="99"/>
    <w:semiHidden/>
    <w:rsid w:val="00C5039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72203">
      <w:bodyDiv w:val="1"/>
      <w:marLeft w:val="0"/>
      <w:marRight w:val="0"/>
      <w:marTop w:val="0"/>
      <w:marBottom w:val="0"/>
      <w:divBdr>
        <w:top w:val="none" w:sz="0" w:space="0" w:color="auto"/>
        <w:left w:val="none" w:sz="0" w:space="0" w:color="auto"/>
        <w:bottom w:val="none" w:sz="0" w:space="0" w:color="auto"/>
        <w:right w:val="none" w:sz="0" w:space="0" w:color="auto"/>
      </w:divBdr>
    </w:div>
    <w:div w:id="1225411883">
      <w:bodyDiv w:val="1"/>
      <w:marLeft w:val="0"/>
      <w:marRight w:val="0"/>
      <w:marTop w:val="0"/>
      <w:marBottom w:val="0"/>
      <w:divBdr>
        <w:top w:val="none" w:sz="0" w:space="0" w:color="auto"/>
        <w:left w:val="none" w:sz="0" w:space="0" w:color="auto"/>
        <w:bottom w:val="none" w:sz="0" w:space="0" w:color="auto"/>
        <w:right w:val="none" w:sz="0" w:space="0" w:color="auto"/>
      </w:divBdr>
    </w:div>
    <w:div w:id="1254315094">
      <w:bodyDiv w:val="1"/>
      <w:marLeft w:val="0"/>
      <w:marRight w:val="0"/>
      <w:marTop w:val="0"/>
      <w:marBottom w:val="0"/>
      <w:divBdr>
        <w:top w:val="none" w:sz="0" w:space="0" w:color="auto"/>
        <w:left w:val="none" w:sz="0" w:space="0" w:color="auto"/>
        <w:bottom w:val="none" w:sz="0" w:space="0" w:color="auto"/>
        <w:right w:val="none" w:sz="0" w:space="0" w:color="auto"/>
      </w:divBdr>
    </w:div>
    <w:div w:id="19656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7C54A-EDEB-4C8E-8570-83D048D2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325</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dc:creator>
  <cp:keywords/>
  <dc:description/>
  <cp:lastModifiedBy>kushal</cp:lastModifiedBy>
  <cp:revision>14</cp:revision>
  <dcterms:created xsi:type="dcterms:W3CDTF">2018-07-10T11:41:00Z</dcterms:created>
  <dcterms:modified xsi:type="dcterms:W3CDTF">2018-07-10T18:00:00Z</dcterms:modified>
</cp:coreProperties>
</file>