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6703" w:rsidRPr="00246703" w:rsidRDefault="00246703" w:rsidP="00246703">
      <w:pPr>
        <w:shd w:val="clear" w:color="auto" w:fill="F9F9F9"/>
        <w:spacing w:before="225" w:after="150" w:line="450" w:lineRule="atLeast"/>
        <w:jc w:val="both"/>
        <w:outlineLvl w:val="1"/>
        <w:rPr>
          <w:rFonts w:ascii="Segoe UI" w:eastAsia="Times New Roman" w:hAnsi="Segoe UI" w:cs="Segoe UI"/>
          <w:color w:val="4466C5"/>
          <w:sz w:val="36"/>
          <w:szCs w:val="36"/>
          <w:lang w:bidi="gu-IN"/>
        </w:rPr>
      </w:pPr>
      <w:r w:rsidRPr="00246703">
        <w:rPr>
          <w:rFonts w:ascii="Segoe UI" w:eastAsia="Times New Roman" w:hAnsi="Segoe UI" w:cs="Segoe UI"/>
          <w:color w:val="4466C5"/>
          <w:sz w:val="36"/>
          <w:szCs w:val="36"/>
          <w:lang w:bidi="gu-IN"/>
        </w:rPr>
        <w:t>Types of SQL Keys</w:t>
      </w:r>
    </w:p>
    <w:p w:rsidR="00246703" w:rsidRPr="00246703" w:rsidRDefault="00246703" w:rsidP="00246703">
      <w:pPr>
        <w:shd w:val="clear" w:color="auto" w:fill="F9F9F9"/>
        <w:spacing w:after="0" w:line="360" w:lineRule="atLeast"/>
        <w:jc w:val="both"/>
        <w:textAlignment w:val="top"/>
        <w:rPr>
          <w:rFonts w:ascii="Segoe UI" w:eastAsia="Times New Roman" w:hAnsi="Segoe UI" w:cs="Segoe UI"/>
          <w:color w:val="161616"/>
          <w:sz w:val="21"/>
          <w:szCs w:val="21"/>
          <w:lang w:bidi="gu-IN"/>
        </w:rPr>
      </w:pPr>
      <w:r w:rsidRPr="00246703">
        <w:rPr>
          <w:rFonts w:ascii="Segoe UI" w:eastAsia="Times New Roman" w:hAnsi="Segoe UI" w:cs="Segoe UI"/>
          <w:color w:val="161616"/>
          <w:sz w:val="21"/>
          <w:szCs w:val="21"/>
          <w:lang w:bidi="gu-IN"/>
        </w:rPr>
        <w:t>We have following types of keys in SQL which are used to fetch records from tables and to make relationship among tables or views.</w:t>
      </w:r>
    </w:p>
    <w:p w:rsidR="00246703" w:rsidRPr="00246703" w:rsidRDefault="00246703" w:rsidP="00246703">
      <w:pPr>
        <w:numPr>
          <w:ilvl w:val="0"/>
          <w:numId w:val="1"/>
        </w:numPr>
        <w:shd w:val="clear" w:color="auto" w:fill="F9F9F9"/>
        <w:spacing w:after="0" w:line="450" w:lineRule="atLeast"/>
        <w:ind w:left="30" w:firstLine="0"/>
        <w:jc w:val="both"/>
        <w:outlineLvl w:val="1"/>
        <w:rPr>
          <w:rFonts w:ascii="Segoe UI" w:eastAsia="Times New Roman" w:hAnsi="Segoe UI" w:cs="Segoe UI"/>
          <w:color w:val="363636"/>
          <w:sz w:val="33"/>
          <w:szCs w:val="33"/>
          <w:lang w:bidi="gu-IN"/>
        </w:rPr>
      </w:pPr>
      <w:r w:rsidRPr="00246703">
        <w:rPr>
          <w:rFonts w:ascii="Segoe UI" w:eastAsia="Times New Roman" w:hAnsi="Segoe UI" w:cs="Segoe UI"/>
          <w:color w:val="363636"/>
          <w:sz w:val="33"/>
          <w:szCs w:val="33"/>
          <w:lang w:bidi="gu-IN"/>
        </w:rPr>
        <w:t>Super Key</w:t>
      </w:r>
    </w:p>
    <w:p w:rsidR="00246703" w:rsidRPr="00246703" w:rsidRDefault="00246703" w:rsidP="00246703">
      <w:pPr>
        <w:shd w:val="clear" w:color="auto" w:fill="F9F9F9"/>
        <w:spacing w:after="0" w:line="360" w:lineRule="atLeast"/>
        <w:ind w:left="30"/>
        <w:jc w:val="both"/>
        <w:textAlignment w:val="top"/>
        <w:rPr>
          <w:rFonts w:ascii="Segoe UI" w:eastAsia="Times New Roman" w:hAnsi="Segoe UI" w:cs="Segoe UI"/>
          <w:color w:val="161616"/>
          <w:sz w:val="21"/>
          <w:szCs w:val="21"/>
          <w:lang w:bidi="gu-IN"/>
        </w:rPr>
      </w:pPr>
      <w:r w:rsidRPr="00246703">
        <w:rPr>
          <w:rFonts w:ascii="Segoe UI" w:eastAsia="Times New Roman" w:hAnsi="Segoe UI" w:cs="Segoe UI"/>
          <w:color w:val="161616"/>
          <w:sz w:val="21"/>
          <w:szCs w:val="21"/>
          <w:lang w:bidi="gu-IN"/>
        </w:rPr>
        <w:t xml:space="preserve">Super key is a set of one or more than one keys that can be used to identify a record uniquely in a </w:t>
      </w:r>
      <w:proofErr w:type="spellStart"/>
      <w:proofErr w:type="gramStart"/>
      <w:r w:rsidRPr="00246703">
        <w:rPr>
          <w:rFonts w:ascii="Segoe UI" w:eastAsia="Times New Roman" w:hAnsi="Segoe UI" w:cs="Segoe UI"/>
          <w:color w:val="161616"/>
          <w:sz w:val="21"/>
          <w:szCs w:val="21"/>
          <w:lang w:bidi="gu-IN"/>
        </w:rPr>
        <w:t>table.</w:t>
      </w:r>
      <w:r w:rsidRPr="00246703">
        <w:rPr>
          <w:rFonts w:ascii="Segoe UI" w:eastAsia="Times New Roman" w:hAnsi="Segoe UI" w:cs="Segoe UI"/>
          <w:b/>
          <w:bCs/>
          <w:color w:val="161616"/>
          <w:sz w:val="21"/>
          <w:szCs w:val="21"/>
          <w:lang w:bidi="gu-IN"/>
        </w:rPr>
        <w:t>Example</w:t>
      </w:r>
      <w:proofErr w:type="spellEnd"/>
      <w:r w:rsidRPr="00246703">
        <w:rPr>
          <w:rFonts w:ascii="Segoe UI" w:eastAsia="Times New Roman" w:hAnsi="Segoe UI" w:cs="Segoe UI"/>
          <w:b/>
          <w:bCs/>
          <w:color w:val="161616"/>
          <w:sz w:val="21"/>
          <w:szCs w:val="21"/>
          <w:lang w:bidi="gu-IN"/>
        </w:rPr>
        <w:t xml:space="preserve"> :</w:t>
      </w:r>
      <w:r w:rsidRPr="00246703">
        <w:rPr>
          <w:rFonts w:ascii="Segoe UI" w:eastAsia="Times New Roman" w:hAnsi="Segoe UI" w:cs="Segoe UI"/>
          <w:color w:val="161616"/>
          <w:sz w:val="21"/>
          <w:szCs w:val="21"/>
          <w:lang w:bidi="gu-IN"/>
        </w:rPr>
        <w:t>Primary</w:t>
      </w:r>
      <w:proofErr w:type="gramEnd"/>
      <w:r w:rsidRPr="00246703">
        <w:rPr>
          <w:rFonts w:ascii="Segoe UI" w:eastAsia="Times New Roman" w:hAnsi="Segoe UI" w:cs="Segoe UI"/>
          <w:color w:val="161616"/>
          <w:sz w:val="21"/>
          <w:szCs w:val="21"/>
          <w:lang w:bidi="gu-IN"/>
        </w:rPr>
        <w:t xml:space="preserve"> key, Unique key, Alternate key are subset of Super Keys.</w:t>
      </w:r>
    </w:p>
    <w:p w:rsidR="00246703" w:rsidRPr="00246703" w:rsidRDefault="00246703" w:rsidP="00246703">
      <w:pPr>
        <w:numPr>
          <w:ilvl w:val="0"/>
          <w:numId w:val="1"/>
        </w:numPr>
        <w:shd w:val="clear" w:color="auto" w:fill="F9F9F9"/>
        <w:spacing w:after="0" w:line="450" w:lineRule="atLeast"/>
        <w:ind w:left="30" w:firstLine="0"/>
        <w:jc w:val="both"/>
        <w:outlineLvl w:val="1"/>
        <w:rPr>
          <w:rFonts w:ascii="Segoe UI" w:eastAsia="Times New Roman" w:hAnsi="Segoe UI" w:cs="Segoe UI"/>
          <w:color w:val="363636"/>
          <w:sz w:val="33"/>
          <w:szCs w:val="33"/>
          <w:lang w:bidi="gu-IN"/>
        </w:rPr>
      </w:pPr>
      <w:r w:rsidRPr="00246703">
        <w:rPr>
          <w:rFonts w:ascii="Segoe UI" w:eastAsia="Times New Roman" w:hAnsi="Segoe UI" w:cs="Segoe UI"/>
          <w:color w:val="363636"/>
          <w:sz w:val="33"/>
          <w:szCs w:val="33"/>
          <w:lang w:bidi="gu-IN"/>
        </w:rPr>
        <w:t>Candidate Key</w:t>
      </w:r>
    </w:p>
    <w:p w:rsidR="00246703" w:rsidRPr="00246703" w:rsidRDefault="00246703" w:rsidP="00246703">
      <w:pPr>
        <w:shd w:val="clear" w:color="auto" w:fill="F9F9F9"/>
        <w:spacing w:after="0" w:line="360" w:lineRule="atLeast"/>
        <w:ind w:left="30"/>
        <w:jc w:val="both"/>
        <w:textAlignment w:val="top"/>
        <w:rPr>
          <w:rFonts w:ascii="Segoe UI" w:eastAsia="Times New Roman" w:hAnsi="Segoe UI" w:cs="Segoe UI"/>
          <w:color w:val="161616"/>
          <w:sz w:val="21"/>
          <w:szCs w:val="21"/>
          <w:lang w:bidi="gu-IN"/>
        </w:rPr>
      </w:pPr>
      <w:r w:rsidRPr="00246703">
        <w:rPr>
          <w:rFonts w:ascii="Segoe UI" w:eastAsia="Times New Roman" w:hAnsi="Segoe UI" w:cs="Segoe UI"/>
          <w:color w:val="161616"/>
          <w:sz w:val="21"/>
          <w:szCs w:val="21"/>
          <w:lang w:bidi="gu-IN"/>
        </w:rPr>
        <w:t>A Candidate Key is a set of one or more fields/columns that can identify a record uniquely in a table. There can be multiple Candidate Keys in one table. Each Candidate Key can work as Primary Key.</w:t>
      </w:r>
    </w:p>
    <w:p w:rsidR="00246703" w:rsidRPr="00246703" w:rsidRDefault="00246703" w:rsidP="00246703">
      <w:pPr>
        <w:shd w:val="clear" w:color="auto" w:fill="F9F9F9"/>
        <w:spacing w:after="0" w:line="360" w:lineRule="atLeast"/>
        <w:ind w:left="30"/>
        <w:jc w:val="both"/>
        <w:textAlignment w:val="top"/>
        <w:rPr>
          <w:rFonts w:ascii="Segoe UI" w:eastAsia="Times New Roman" w:hAnsi="Segoe UI" w:cs="Segoe UI"/>
          <w:color w:val="161616"/>
          <w:sz w:val="21"/>
          <w:szCs w:val="21"/>
          <w:lang w:bidi="gu-IN"/>
        </w:rPr>
      </w:pPr>
      <w:r w:rsidRPr="00246703">
        <w:rPr>
          <w:rFonts w:ascii="Segoe UI" w:eastAsia="Times New Roman" w:hAnsi="Segoe UI" w:cs="Segoe UI"/>
          <w:b/>
          <w:bCs/>
          <w:color w:val="161616"/>
          <w:sz w:val="21"/>
          <w:szCs w:val="21"/>
          <w:lang w:bidi="gu-IN"/>
        </w:rPr>
        <w:t>Example:</w:t>
      </w:r>
      <w:r w:rsidRPr="00246703">
        <w:rPr>
          <w:rFonts w:ascii="Segoe UI" w:eastAsia="Times New Roman" w:hAnsi="Segoe UI" w:cs="Segoe UI"/>
          <w:color w:val="161616"/>
          <w:sz w:val="21"/>
          <w:lang w:bidi="gu-IN"/>
        </w:rPr>
        <w:t> </w:t>
      </w:r>
      <w:r w:rsidRPr="00246703">
        <w:rPr>
          <w:rFonts w:ascii="Segoe UI" w:eastAsia="Times New Roman" w:hAnsi="Segoe UI" w:cs="Segoe UI"/>
          <w:color w:val="161616"/>
          <w:sz w:val="21"/>
          <w:szCs w:val="21"/>
          <w:lang w:bidi="gu-IN"/>
        </w:rPr>
        <w:t xml:space="preserve">In below diagram ID, </w:t>
      </w:r>
      <w:proofErr w:type="spellStart"/>
      <w:r w:rsidRPr="00246703">
        <w:rPr>
          <w:rFonts w:ascii="Segoe UI" w:eastAsia="Times New Roman" w:hAnsi="Segoe UI" w:cs="Segoe UI"/>
          <w:color w:val="161616"/>
          <w:sz w:val="21"/>
          <w:szCs w:val="21"/>
          <w:lang w:bidi="gu-IN"/>
        </w:rPr>
        <w:t>RollNo</w:t>
      </w:r>
      <w:proofErr w:type="spellEnd"/>
      <w:r w:rsidRPr="00246703">
        <w:rPr>
          <w:rFonts w:ascii="Segoe UI" w:eastAsia="Times New Roman" w:hAnsi="Segoe UI" w:cs="Segoe UI"/>
          <w:color w:val="161616"/>
          <w:sz w:val="21"/>
          <w:szCs w:val="21"/>
          <w:lang w:bidi="gu-IN"/>
        </w:rPr>
        <w:t xml:space="preserve"> and </w:t>
      </w:r>
      <w:proofErr w:type="spellStart"/>
      <w:r w:rsidRPr="00246703">
        <w:rPr>
          <w:rFonts w:ascii="Segoe UI" w:eastAsia="Times New Roman" w:hAnsi="Segoe UI" w:cs="Segoe UI"/>
          <w:color w:val="161616"/>
          <w:sz w:val="21"/>
          <w:szCs w:val="21"/>
          <w:lang w:bidi="gu-IN"/>
        </w:rPr>
        <w:t>EnrollNo</w:t>
      </w:r>
      <w:proofErr w:type="spellEnd"/>
      <w:r w:rsidRPr="00246703">
        <w:rPr>
          <w:rFonts w:ascii="Segoe UI" w:eastAsia="Times New Roman" w:hAnsi="Segoe UI" w:cs="Segoe UI"/>
          <w:color w:val="161616"/>
          <w:sz w:val="21"/>
          <w:szCs w:val="21"/>
          <w:lang w:bidi="gu-IN"/>
        </w:rPr>
        <w:t xml:space="preserve"> are Candidate Keys since all these three fields can be work as Primary Key.</w:t>
      </w:r>
    </w:p>
    <w:p w:rsidR="00246703" w:rsidRPr="00246703" w:rsidRDefault="00246703" w:rsidP="00246703">
      <w:pPr>
        <w:numPr>
          <w:ilvl w:val="0"/>
          <w:numId w:val="1"/>
        </w:numPr>
        <w:shd w:val="clear" w:color="auto" w:fill="F9F9F9"/>
        <w:spacing w:after="0" w:line="450" w:lineRule="atLeast"/>
        <w:ind w:left="30" w:firstLine="0"/>
        <w:jc w:val="both"/>
        <w:outlineLvl w:val="1"/>
        <w:rPr>
          <w:rFonts w:ascii="Segoe UI" w:eastAsia="Times New Roman" w:hAnsi="Segoe UI" w:cs="Segoe UI"/>
          <w:color w:val="363636"/>
          <w:sz w:val="33"/>
          <w:szCs w:val="33"/>
          <w:lang w:bidi="gu-IN"/>
        </w:rPr>
      </w:pPr>
      <w:r w:rsidRPr="00246703">
        <w:rPr>
          <w:rFonts w:ascii="Segoe UI" w:eastAsia="Times New Roman" w:hAnsi="Segoe UI" w:cs="Segoe UI"/>
          <w:color w:val="363636"/>
          <w:sz w:val="33"/>
          <w:szCs w:val="33"/>
          <w:lang w:bidi="gu-IN"/>
        </w:rPr>
        <w:t>Primary Key</w:t>
      </w:r>
    </w:p>
    <w:p w:rsidR="00246703" w:rsidRPr="00246703" w:rsidRDefault="00246703" w:rsidP="00246703">
      <w:pPr>
        <w:shd w:val="clear" w:color="auto" w:fill="F9F9F9"/>
        <w:spacing w:after="0" w:line="360" w:lineRule="atLeast"/>
        <w:ind w:left="30"/>
        <w:jc w:val="both"/>
        <w:textAlignment w:val="top"/>
        <w:rPr>
          <w:rFonts w:ascii="Segoe UI" w:eastAsia="Times New Roman" w:hAnsi="Segoe UI" w:cs="Segoe UI"/>
          <w:color w:val="161616"/>
          <w:sz w:val="21"/>
          <w:szCs w:val="21"/>
          <w:lang w:bidi="gu-IN"/>
        </w:rPr>
      </w:pPr>
      <w:r w:rsidRPr="00246703">
        <w:rPr>
          <w:rFonts w:ascii="Segoe UI" w:eastAsia="Times New Roman" w:hAnsi="Segoe UI" w:cs="Segoe UI"/>
          <w:color w:val="161616"/>
          <w:sz w:val="21"/>
          <w:szCs w:val="21"/>
          <w:lang w:bidi="gu-IN"/>
        </w:rPr>
        <w:t xml:space="preserve">Primary key is a set of one or more fields/columns of a table that uniquely identify a record in database table. It </w:t>
      </w:r>
      <w:proofErr w:type="spellStart"/>
      <w:r w:rsidRPr="00246703">
        <w:rPr>
          <w:rFonts w:ascii="Segoe UI" w:eastAsia="Times New Roman" w:hAnsi="Segoe UI" w:cs="Segoe UI"/>
          <w:color w:val="161616"/>
          <w:sz w:val="21"/>
          <w:szCs w:val="21"/>
          <w:lang w:bidi="gu-IN"/>
        </w:rPr>
        <w:t>can not</w:t>
      </w:r>
      <w:proofErr w:type="spellEnd"/>
      <w:r w:rsidRPr="00246703">
        <w:rPr>
          <w:rFonts w:ascii="Segoe UI" w:eastAsia="Times New Roman" w:hAnsi="Segoe UI" w:cs="Segoe UI"/>
          <w:color w:val="161616"/>
          <w:sz w:val="21"/>
          <w:szCs w:val="21"/>
          <w:lang w:bidi="gu-IN"/>
        </w:rPr>
        <w:t xml:space="preserve"> accept null, duplicate values. Only one Candidate Key can be Primary Key.</w:t>
      </w:r>
    </w:p>
    <w:p w:rsidR="00246703" w:rsidRPr="00246703" w:rsidRDefault="00246703" w:rsidP="00246703">
      <w:pPr>
        <w:numPr>
          <w:ilvl w:val="0"/>
          <w:numId w:val="1"/>
        </w:numPr>
        <w:shd w:val="clear" w:color="auto" w:fill="F9F9F9"/>
        <w:spacing w:after="0" w:line="450" w:lineRule="atLeast"/>
        <w:ind w:left="30" w:firstLine="0"/>
        <w:jc w:val="both"/>
        <w:outlineLvl w:val="1"/>
        <w:rPr>
          <w:rFonts w:ascii="Segoe UI" w:eastAsia="Times New Roman" w:hAnsi="Segoe UI" w:cs="Segoe UI"/>
          <w:color w:val="363636"/>
          <w:sz w:val="33"/>
          <w:szCs w:val="33"/>
          <w:lang w:bidi="gu-IN"/>
        </w:rPr>
      </w:pPr>
      <w:r w:rsidRPr="00246703">
        <w:rPr>
          <w:rFonts w:ascii="Segoe UI" w:eastAsia="Times New Roman" w:hAnsi="Segoe UI" w:cs="Segoe UI"/>
          <w:color w:val="363636"/>
          <w:sz w:val="33"/>
          <w:szCs w:val="33"/>
          <w:lang w:bidi="gu-IN"/>
        </w:rPr>
        <w:t>Alternate key</w:t>
      </w:r>
    </w:p>
    <w:p w:rsidR="00246703" w:rsidRPr="00246703" w:rsidRDefault="00246703" w:rsidP="00246703">
      <w:pPr>
        <w:shd w:val="clear" w:color="auto" w:fill="F9F9F9"/>
        <w:spacing w:after="0" w:line="360" w:lineRule="atLeast"/>
        <w:ind w:left="30"/>
        <w:jc w:val="both"/>
        <w:textAlignment w:val="top"/>
        <w:rPr>
          <w:rFonts w:ascii="Segoe UI" w:eastAsia="Times New Roman" w:hAnsi="Segoe UI" w:cs="Segoe UI"/>
          <w:color w:val="161616"/>
          <w:sz w:val="21"/>
          <w:szCs w:val="21"/>
          <w:lang w:bidi="gu-IN"/>
        </w:rPr>
      </w:pPr>
      <w:proofErr w:type="gramStart"/>
      <w:r w:rsidRPr="00246703">
        <w:rPr>
          <w:rFonts w:ascii="Segoe UI" w:eastAsia="Times New Roman" w:hAnsi="Segoe UI" w:cs="Segoe UI"/>
          <w:color w:val="161616"/>
          <w:sz w:val="21"/>
          <w:szCs w:val="21"/>
          <w:lang w:bidi="gu-IN"/>
        </w:rPr>
        <w:t>A</w:t>
      </w:r>
      <w:proofErr w:type="gramEnd"/>
      <w:r w:rsidRPr="00246703">
        <w:rPr>
          <w:rFonts w:ascii="Segoe UI" w:eastAsia="Times New Roman" w:hAnsi="Segoe UI" w:cs="Segoe UI"/>
          <w:color w:val="161616"/>
          <w:sz w:val="21"/>
          <w:szCs w:val="21"/>
          <w:lang w:bidi="gu-IN"/>
        </w:rPr>
        <w:t xml:space="preserve"> Alternate key is a key that can be work as a primary key. Basically it is a candidate key that currently is not primary key.</w:t>
      </w:r>
    </w:p>
    <w:p w:rsidR="00246703" w:rsidRPr="00246703" w:rsidRDefault="00246703" w:rsidP="00246703">
      <w:pPr>
        <w:shd w:val="clear" w:color="auto" w:fill="F9F9F9"/>
        <w:spacing w:after="0" w:line="360" w:lineRule="atLeast"/>
        <w:ind w:left="30"/>
        <w:jc w:val="both"/>
        <w:textAlignment w:val="top"/>
        <w:rPr>
          <w:rFonts w:ascii="Segoe UI" w:eastAsia="Times New Roman" w:hAnsi="Segoe UI" w:cs="Segoe UI"/>
          <w:color w:val="161616"/>
          <w:sz w:val="21"/>
          <w:szCs w:val="21"/>
          <w:lang w:bidi="gu-IN"/>
        </w:rPr>
      </w:pPr>
      <w:r w:rsidRPr="00246703">
        <w:rPr>
          <w:rFonts w:ascii="Segoe UI" w:eastAsia="Times New Roman" w:hAnsi="Segoe UI" w:cs="Segoe UI"/>
          <w:b/>
          <w:bCs/>
          <w:color w:val="161616"/>
          <w:sz w:val="21"/>
          <w:szCs w:val="21"/>
          <w:lang w:bidi="gu-IN"/>
        </w:rPr>
        <w:t>Example:</w:t>
      </w:r>
      <w:r w:rsidRPr="00246703">
        <w:rPr>
          <w:rFonts w:ascii="Segoe UI" w:eastAsia="Times New Roman" w:hAnsi="Segoe UI" w:cs="Segoe UI"/>
          <w:color w:val="161616"/>
          <w:sz w:val="21"/>
          <w:lang w:bidi="gu-IN"/>
        </w:rPr>
        <w:t> </w:t>
      </w:r>
      <w:r w:rsidRPr="00246703">
        <w:rPr>
          <w:rFonts w:ascii="Segoe UI" w:eastAsia="Times New Roman" w:hAnsi="Segoe UI" w:cs="Segoe UI"/>
          <w:color w:val="161616"/>
          <w:sz w:val="21"/>
          <w:szCs w:val="21"/>
          <w:lang w:bidi="gu-IN"/>
        </w:rPr>
        <w:t xml:space="preserve">In below diagram </w:t>
      </w:r>
      <w:proofErr w:type="spellStart"/>
      <w:r w:rsidRPr="00246703">
        <w:rPr>
          <w:rFonts w:ascii="Segoe UI" w:eastAsia="Times New Roman" w:hAnsi="Segoe UI" w:cs="Segoe UI"/>
          <w:color w:val="161616"/>
          <w:sz w:val="21"/>
          <w:szCs w:val="21"/>
          <w:lang w:bidi="gu-IN"/>
        </w:rPr>
        <w:t>RollNo</w:t>
      </w:r>
      <w:proofErr w:type="spellEnd"/>
      <w:r w:rsidRPr="00246703">
        <w:rPr>
          <w:rFonts w:ascii="Segoe UI" w:eastAsia="Times New Roman" w:hAnsi="Segoe UI" w:cs="Segoe UI"/>
          <w:color w:val="161616"/>
          <w:sz w:val="21"/>
          <w:szCs w:val="21"/>
          <w:lang w:bidi="gu-IN"/>
        </w:rPr>
        <w:t xml:space="preserve"> and </w:t>
      </w:r>
      <w:proofErr w:type="spellStart"/>
      <w:r w:rsidRPr="00246703">
        <w:rPr>
          <w:rFonts w:ascii="Segoe UI" w:eastAsia="Times New Roman" w:hAnsi="Segoe UI" w:cs="Segoe UI"/>
          <w:color w:val="161616"/>
          <w:sz w:val="21"/>
          <w:szCs w:val="21"/>
          <w:lang w:bidi="gu-IN"/>
        </w:rPr>
        <w:t>EnrollNo</w:t>
      </w:r>
      <w:proofErr w:type="spellEnd"/>
      <w:r w:rsidRPr="00246703">
        <w:rPr>
          <w:rFonts w:ascii="Segoe UI" w:eastAsia="Times New Roman" w:hAnsi="Segoe UI" w:cs="Segoe UI"/>
          <w:color w:val="161616"/>
          <w:sz w:val="21"/>
          <w:szCs w:val="21"/>
          <w:lang w:bidi="gu-IN"/>
        </w:rPr>
        <w:t xml:space="preserve"> becomes Alternate Keys when we define ID as Primary Key.</w:t>
      </w:r>
    </w:p>
    <w:p w:rsidR="00246703" w:rsidRPr="00246703" w:rsidRDefault="00246703" w:rsidP="00246703">
      <w:pPr>
        <w:numPr>
          <w:ilvl w:val="0"/>
          <w:numId w:val="1"/>
        </w:numPr>
        <w:shd w:val="clear" w:color="auto" w:fill="F9F9F9"/>
        <w:spacing w:after="0" w:line="450" w:lineRule="atLeast"/>
        <w:ind w:left="30" w:firstLine="0"/>
        <w:jc w:val="both"/>
        <w:outlineLvl w:val="1"/>
        <w:rPr>
          <w:rFonts w:ascii="Segoe UI" w:eastAsia="Times New Roman" w:hAnsi="Segoe UI" w:cs="Segoe UI"/>
          <w:color w:val="363636"/>
          <w:sz w:val="33"/>
          <w:szCs w:val="33"/>
          <w:lang w:bidi="gu-IN"/>
        </w:rPr>
      </w:pPr>
      <w:r w:rsidRPr="00246703">
        <w:rPr>
          <w:rFonts w:ascii="Segoe UI" w:eastAsia="Times New Roman" w:hAnsi="Segoe UI" w:cs="Segoe UI"/>
          <w:color w:val="363636"/>
          <w:sz w:val="33"/>
          <w:szCs w:val="33"/>
          <w:lang w:bidi="gu-IN"/>
        </w:rPr>
        <w:t>Composite/Compound Key</w:t>
      </w:r>
    </w:p>
    <w:p w:rsidR="00246703" w:rsidRPr="00246703" w:rsidRDefault="00246703" w:rsidP="00246703">
      <w:pPr>
        <w:shd w:val="clear" w:color="auto" w:fill="F9F9F9"/>
        <w:spacing w:after="0" w:line="360" w:lineRule="atLeast"/>
        <w:ind w:left="30"/>
        <w:jc w:val="both"/>
        <w:textAlignment w:val="top"/>
        <w:rPr>
          <w:rFonts w:ascii="Segoe UI" w:eastAsia="Times New Roman" w:hAnsi="Segoe UI" w:cs="Segoe UI"/>
          <w:color w:val="161616"/>
          <w:sz w:val="21"/>
          <w:szCs w:val="21"/>
          <w:lang w:bidi="gu-IN"/>
        </w:rPr>
      </w:pPr>
      <w:r w:rsidRPr="00246703">
        <w:rPr>
          <w:rFonts w:ascii="Segoe UI" w:eastAsia="Times New Roman" w:hAnsi="Segoe UI" w:cs="Segoe UI"/>
          <w:color w:val="161616"/>
          <w:sz w:val="21"/>
          <w:szCs w:val="21"/>
          <w:lang w:bidi="gu-IN"/>
        </w:rPr>
        <w:t>Composite Key is a combination of more than one fields/columns of a table. It can be a Candidate key, Primary key.</w:t>
      </w:r>
    </w:p>
    <w:p w:rsidR="00246703" w:rsidRPr="00246703" w:rsidRDefault="00246703" w:rsidP="00246703">
      <w:pPr>
        <w:numPr>
          <w:ilvl w:val="0"/>
          <w:numId w:val="1"/>
        </w:numPr>
        <w:shd w:val="clear" w:color="auto" w:fill="F9F9F9"/>
        <w:spacing w:after="0" w:line="450" w:lineRule="atLeast"/>
        <w:ind w:left="30" w:firstLine="0"/>
        <w:jc w:val="both"/>
        <w:outlineLvl w:val="1"/>
        <w:rPr>
          <w:rFonts w:ascii="Segoe UI" w:eastAsia="Times New Roman" w:hAnsi="Segoe UI" w:cs="Segoe UI"/>
          <w:color w:val="363636"/>
          <w:sz w:val="33"/>
          <w:szCs w:val="33"/>
          <w:lang w:bidi="gu-IN"/>
        </w:rPr>
      </w:pPr>
      <w:r w:rsidRPr="00246703">
        <w:rPr>
          <w:rFonts w:ascii="Segoe UI" w:eastAsia="Times New Roman" w:hAnsi="Segoe UI" w:cs="Segoe UI"/>
          <w:color w:val="363636"/>
          <w:sz w:val="33"/>
          <w:szCs w:val="33"/>
          <w:lang w:bidi="gu-IN"/>
        </w:rPr>
        <w:t>Unique Key</w:t>
      </w:r>
    </w:p>
    <w:p w:rsidR="00246703" w:rsidRPr="00246703" w:rsidRDefault="00246703" w:rsidP="00246703">
      <w:pPr>
        <w:shd w:val="clear" w:color="auto" w:fill="F9F9F9"/>
        <w:spacing w:after="0" w:line="360" w:lineRule="atLeast"/>
        <w:ind w:left="30"/>
        <w:jc w:val="both"/>
        <w:textAlignment w:val="top"/>
        <w:rPr>
          <w:rFonts w:ascii="Segoe UI" w:eastAsia="Times New Roman" w:hAnsi="Segoe UI" w:cs="Segoe UI"/>
          <w:color w:val="161616"/>
          <w:sz w:val="21"/>
          <w:szCs w:val="21"/>
          <w:lang w:bidi="gu-IN"/>
        </w:rPr>
      </w:pPr>
      <w:proofErr w:type="spellStart"/>
      <w:r w:rsidRPr="00246703">
        <w:rPr>
          <w:rFonts w:ascii="Segoe UI" w:eastAsia="Times New Roman" w:hAnsi="Segoe UI" w:cs="Segoe UI"/>
          <w:color w:val="161616"/>
          <w:sz w:val="21"/>
          <w:szCs w:val="21"/>
          <w:lang w:bidi="gu-IN"/>
        </w:rPr>
        <w:t>Uniquekey</w:t>
      </w:r>
      <w:proofErr w:type="spellEnd"/>
      <w:r w:rsidRPr="00246703">
        <w:rPr>
          <w:rFonts w:ascii="Segoe UI" w:eastAsia="Times New Roman" w:hAnsi="Segoe UI" w:cs="Segoe UI"/>
          <w:color w:val="161616"/>
          <w:sz w:val="21"/>
          <w:szCs w:val="21"/>
          <w:lang w:bidi="gu-IN"/>
        </w:rPr>
        <w:t xml:space="preserve"> is a set of one or more fields/columns of a table that uniquely identify a record in database table. It is like Primary key but it can accept only one null value and it </w:t>
      </w:r>
      <w:proofErr w:type="spellStart"/>
      <w:r w:rsidRPr="00246703">
        <w:rPr>
          <w:rFonts w:ascii="Segoe UI" w:eastAsia="Times New Roman" w:hAnsi="Segoe UI" w:cs="Segoe UI"/>
          <w:color w:val="161616"/>
          <w:sz w:val="21"/>
          <w:szCs w:val="21"/>
          <w:lang w:bidi="gu-IN"/>
        </w:rPr>
        <w:t>can not</w:t>
      </w:r>
      <w:proofErr w:type="spellEnd"/>
      <w:r w:rsidRPr="00246703">
        <w:rPr>
          <w:rFonts w:ascii="Segoe UI" w:eastAsia="Times New Roman" w:hAnsi="Segoe UI" w:cs="Segoe UI"/>
          <w:color w:val="161616"/>
          <w:sz w:val="21"/>
          <w:szCs w:val="21"/>
          <w:lang w:bidi="gu-IN"/>
        </w:rPr>
        <w:t xml:space="preserve"> have duplicate values. For more help refer the </w:t>
      </w:r>
      <w:proofErr w:type="spellStart"/>
      <w:r w:rsidRPr="00246703">
        <w:rPr>
          <w:rFonts w:ascii="Segoe UI" w:eastAsia="Times New Roman" w:hAnsi="Segoe UI" w:cs="Segoe UI"/>
          <w:color w:val="161616"/>
          <w:sz w:val="21"/>
          <w:szCs w:val="21"/>
          <w:lang w:bidi="gu-IN"/>
        </w:rPr>
        <w:t>article</w:t>
      </w:r>
      <w:hyperlink r:id="rId5" w:history="1">
        <w:r w:rsidRPr="00246703">
          <w:rPr>
            <w:rFonts w:ascii="Segoe UI" w:eastAsia="Times New Roman" w:hAnsi="Segoe UI" w:cs="Segoe UI"/>
            <w:color w:val="3171B0"/>
            <w:sz w:val="21"/>
            <w:lang w:bidi="gu-IN"/>
          </w:rPr>
          <w:t>Difference</w:t>
        </w:r>
        <w:proofErr w:type="spellEnd"/>
        <w:r w:rsidRPr="00246703">
          <w:rPr>
            <w:rFonts w:ascii="Segoe UI" w:eastAsia="Times New Roman" w:hAnsi="Segoe UI" w:cs="Segoe UI"/>
            <w:color w:val="3171B0"/>
            <w:sz w:val="21"/>
            <w:lang w:bidi="gu-IN"/>
          </w:rPr>
          <w:t xml:space="preserve"> between primary key and unique key</w:t>
        </w:r>
      </w:hyperlink>
      <w:r w:rsidRPr="00246703">
        <w:rPr>
          <w:rFonts w:ascii="Segoe UI" w:eastAsia="Times New Roman" w:hAnsi="Segoe UI" w:cs="Segoe UI"/>
          <w:color w:val="161616"/>
          <w:sz w:val="21"/>
          <w:szCs w:val="21"/>
          <w:lang w:bidi="gu-IN"/>
        </w:rPr>
        <w:t>.</w:t>
      </w:r>
    </w:p>
    <w:p w:rsidR="00246703" w:rsidRPr="00246703" w:rsidRDefault="00246703" w:rsidP="00246703">
      <w:pPr>
        <w:numPr>
          <w:ilvl w:val="0"/>
          <w:numId w:val="1"/>
        </w:numPr>
        <w:shd w:val="clear" w:color="auto" w:fill="F9F9F9"/>
        <w:spacing w:after="0" w:line="450" w:lineRule="atLeast"/>
        <w:ind w:left="30" w:firstLine="0"/>
        <w:jc w:val="both"/>
        <w:outlineLvl w:val="1"/>
        <w:rPr>
          <w:rFonts w:ascii="Segoe UI" w:eastAsia="Times New Roman" w:hAnsi="Segoe UI" w:cs="Segoe UI"/>
          <w:color w:val="363636"/>
          <w:sz w:val="33"/>
          <w:szCs w:val="33"/>
          <w:lang w:bidi="gu-IN"/>
        </w:rPr>
      </w:pPr>
      <w:r w:rsidRPr="00246703">
        <w:rPr>
          <w:rFonts w:ascii="Segoe UI" w:eastAsia="Times New Roman" w:hAnsi="Segoe UI" w:cs="Segoe UI"/>
          <w:color w:val="363636"/>
          <w:sz w:val="33"/>
          <w:szCs w:val="33"/>
          <w:lang w:bidi="gu-IN"/>
        </w:rPr>
        <w:t>Foreign Key</w:t>
      </w:r>
    </w:p>
    <w:p w:rsidR="00246703" w:rsidRPr="00246703" w:rsidRDefault="00246703" w:rsidP="00246703">
      <w:pPr>
        <w:shd w:val="clear" w:color="auto" w:fill="F9F9F9"/>
        <w:spacing w:after="0" w:line="360" w:lineRule="atLeast"/>
        <w:ind w:left="30"/>
        <w:jc w:val="both"/>
        <w:textAlignment w:val="top"/>
        <w:rPr>
          <w:rFonts w:ascii="Segoe UI" w:eastAsia="Times New Roman" w:hAnsi="Segoe UI" w:cs="Segoe UI"/>
          <w:color w:val="161616"/>
          <w:sz w:val="21"/>
          <w:szCs w:val="21"/>
          <w:lang w:bidi="gu-IN"/>
        </w:rPr>
      </w:pPr>
      <w:r w:rsidRPr="00246703">
        <w:rPr>
          <w:rFonts w:ascii="Segoe UI" w:eastAsia="Times New Roman" w:hAnsi="Segoe UI" w:cs="Segoe UI"/>
          <w:color w:val="161616"/>
          <w:sz w:val="21"/>
          <w:szCs w:val="21"/>
          <w:lang w:bidi="gu-IN"/>
        </w:rPr>
        <w:t>Foreign Key is a field in database table that is Primary key in another table. It can accept multiple null, duplicate values. For more help refer the article</w:t>
      </w:r>
      <w:r w:rsidRPr="00246703">
        <w:rPr>
          <w:rFonts w:ascii="Segoe UI" w:eastAsia="Times New Roman" w:hAnsi="Segoe UI" w:cs="Segoe UI"/>
          <w:color w:val="161616"/>
          <w:sz w:val="21"/>
          <w:lang w:bidi="gu-IN"/>
        </w:rPr>
        <w:t> </w:t>
      </w:r>
      <w:hyperlink r:id="rId6" w:history="1">
        <w:r w:rsidRPr="00246703">
          <w:rPr>
            <w:rFonts w:ascii="Segoe UI" w:eastAsia="Times New Roman" w:hAnsi="Segoe UI" w:cs="Segoe UI"/>
            <w:color w:val="3171B0"/>
            <w:sz w:val="21"/>
            <w:lang w:bidi="gu-IN"/>
          </w:rPr>
          <w:t>Difference between primary key and foreign key</w:t>
        </w:r>
      </w:hyperlink>
      <w:r w:rsidRPr="00246703">
        <w:rPr>
          <w:rFonts w:ascii="Segoe UI" w:eastAsia="Times New Roman" w:hAnsi="Segoe UI" w:cs="Segoe UI"/>
          <w:color w:val="161616"/>
          <w:sz w:val="21"/>
          <w:szCs w:val="21"/>
          <w:lang w:bidi="gu-IN"/>
        </w:rPr>
        <w:t>.</w:t>
      </w:r>
    </w:p>
    <w:p w:rsidR="00246703" w:rsidRPr="00246703" w:rsidRDefault="00246703" w:rsidP="00246703">
      <w:pPr>
        <w:shd w:val="clear" w:color="auto" w:fill="F9F9F9"/>
        <w:spacing w:after="0" w:line="360" w:lineRule="atLeast"/>
        <w:ind w:left="30"/>
        <w:jc w:val="both"/>
        <w:textAlignment w:val="top"/>
        <w:rPr>
          <w:rFonts w:ascii="Segoe UI" w:eastAsia="Times New Roman" w:hAnsi="Segoe UI" w:cs="Segoe UI"/>
          <w:color w:val="161616"/>
          <w:sz w:val="21"/>
          <w:szCs w:val="21"/>
          <w:lang w:bidi="gu-IN"/>
        </w:rPr>
      </w:pPr>
      <w:proofErr w:type="gramStart"/>
      <w:r w:rsidRPr="00246703">
        <w:rPr>
          <w:rFonts w:ascii="Segoe UI" w:eastAsia="Times New Roman" w:hAnsi="Segoe UI" w:cs="Segoe UI"/>
          <w:b/>
          <w:bCs/>
          <w:color w:val="161616"/>
          <w:sz w:val="21"/>
          <w:szCs w:val="21"/>
          <w:lang w:bidi="gu-IN"/>
        </w:rPr>
        <w:t>Example :</w:t>
      </w:r>
      <w:proofErr w:type="gramEnd"/>
      <w:r w:rsidRPr="00246703">
        <w:rPr>
          <w:rFonts w:ascii="Segoe UI" w:eastAsia="Times New Roman" w:hAnsi="Segoe UI" w:cs="Segoe UI"/>
          <w:color w:val="161616"/>
          <w:sz w:val="21"/>
          <w:lang w:bidi="gu-IN"/>
        </w:rPr>
        <w:t> </w:t>
      </w:r>
      <w:r w:rsidRPr="00246703">
        <w:rPr>
          <w:rFonts w:ascii="Segoe UI" w:eastAsia="Times New Roman" w:hAnsi="Segoe UI" w:cs="Segoe UI"/>
          <w:color w:val="161616"/>
          <w:sz w:val="21"/>
          <w:szCs w:val="21"/>
          <w:lang w:bidi="gu-IN"/>
        </w:rPr>
        <w:t xml:space="preserve">We can have a </w:t>
      </w:r>
      <w:proofErr w:type="spellStart"/>
      <w:r w:rsidRPr="00246703">
        <w:rPr>
          <w:rFonts w:ascii="Segoe UI" w:eastAsia="Times New Roman" w:hAnsi="Segoe UI" w:cs="Segoe UI"/>
          <w:color w:val="161616"/>
          <w:sz w:val="21"/>
          <w:szCs w:val="21"/>
          <w:lang w:bidi="gu-IN"/>
        </w:rPr>
        <w:t>DeptID</w:t>
      </w:r>
      <w:proofErr w:type="spellEnd"/>
      <w:r w:rsidRPr="00246703">
        <w:rPr>
          <w:rFonts w:ascii="Segoe UI" w:eastAsia="Times New Roman" w:hAnsi="Segoe UI" w:cs="Segoe UI"/>
          <w:color w:val="161616"/>
          <w:sz w:val="21"/>
          <w:szCs w:val="21"/>
          <w:lang w:bidi="gu-IN"/>
        </w:rPr>
        <w:t xml:space="preserve"> column in the Employee table which is pointing to </w:t>
      </w:r>
      <w:proofErr w:type="spellStart"/>
      <w:r w:rsidRPr="00246703">
        <w:rPr>
          <w:rFonts w:ascii="Segoe UI" w:eastAsia="Times New Roman" w:hAnsi="Segoe UI" w:cs="Segoe UI"/>
          <w:color w:val="161616"/>
          <w:sz w:val="21"/>
          <w:szCs w:val="21"/>
          <w:lang w:bidi="gu-IN"/>
        </w:rPr>
        <w:t>DeptID</w:t>
      </w:r>
      <w:proofErr w:type="spellEnd"/>
      <w:r w:rsidRPr="00246703">
        <w:rPr>
          <w:rFonts w:ascii="Segoe UI" w:eastAsia="Times New Roman" w:hAnsi="Segoe UI" w:cs="Segoe UI"/>
          <w:color w:val="161616"/>
          <w:sz w:val="21"/>
          <w:szCs w:val="21"/>
          <w:lang w:bidi="gu-IN"/>
        </w:rPr>
        <w:t xml:space="preserve"> column in a department table where it a primary key.</w:t>
      </w:r>
    </w:p>
    <w:p w:rsidR="00246703" w:rsidRPr="00246703" w:rsidRDefault="00246703" w:rsidP="00246703">
      <w:pPr>
        <w:shd w:val="clear" w:color="auto" w:fill="F9F9F9"/>
        <w:spacing w:after="0" w:line="360" w:lineRule="atLeast"/>
        <w:jc w:val="both"/>
        <w:textAlignment w:val="top"/>
        <w:rPr>
          <w:rFonts w:ascii="Segoe UI" w:eastAsia="Times New Roman" w:hAnsi="Segoe UI" w:cs="Segoe UI"/>
          <w:color w:val="161616"/>
          <w:sz w:val="21"/>
          <w:szCs w:val="21"/>
          <w:lang w:bidi="gu-IN"/>
        </w:rPr>
      </w:pPr>
      <w:r w:rsidRPr="00246703">
        <w:rPr>
          <w:rFonts w:ascii="Segoe UI" w:eastAsia="Times New Roman" w:hAnsi="Segoe UI" w:cs="Segoe UI"/>
          <w:b/>
          <w:bCs/>
          <w:color w:val="161616"/>
          <w:sz w:val="21"/>
          <w:szCs w:val="21"/>
          <w:lang w:bidi="gu-IN"/>
        </w:rPr>
        <w:lastRenderedPageBreak/>
        <w:t>Defined Keys -</w:t>
      </w:r>
    </w:p>
    <w:p w:rsidR="00246703" w:rsidRPr="00246703" w:rsidRDefault="00246703" w:rsidP="00246703">
      <w:pPr>
        <w:numPr>
          <w:ilvl w:val="0"/>
          <w:numId w:val="2"/>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lang w:bidi="gu-IN"/>
        </w:rPr>
      </w:pPr>
      <w:r w:rsidRPr="00246703">
        <w:rPr>
          <w:rFonts w:ascii="Courier New" w:eastAsia="Times New Roman" w:hAnsi="Courier New" w:cs="Courier New"/>
          <w:b/>
          <w:bCs/>
          <w:color w:val="393124"/>
          <w:sz w:val="21"/>
          <w:lang w:bidi="gu-IN"/>
        </w:rPr>
        <w:t xml:space="preserve"> </w:t>
      </w:r>
      <w:r w:rsidRPr="00246703">
        <w:rPr>
          <w:rFonts w:ascii="Courier New" w:eastAsia="Times New Roman" w:hAnsi="Courier New" w:cs="Courier New"/>
          <w:b/>
          <w:bCs/>
          <w:color w:val="FF0080"/>
          <w:sz w:val="21"/>
          <w:lang w:bidi="gu-IN"/>
        </w:rPr>
        <w:t>CREATE</w:t>
      </w:r>
      <w:r w:rsidRPr="00246703">
        <w:rPr>
          <w:rFonts w:ascii="Courier New" w:eastAsia="Times New Roman" w:hAnsi="Courier New" w:cs="Courier New"/>
          <w:b/>
          <w:bCs/>
          <w:color w:val="393124"/>
          <w:sz w:val="21"/>
          <w:lang w:bidi="gu-IN"/>
        </w:rPr>
        <w:t xml:space="preserve"> </w:t>
      </w:r>
      <w:r w:rsidRPr="00246703">
        <w:rPr>
          <w:rFonts w:ascii="Courier New" w:eastAsia="Times New Roman" w:hAnsi="Courier New" w:cs="Courier New"/>
          <w:b/>
          <w:bCs/>
          <w:color w:val="FF0080"/>
          <w:sz w:val="21"/>
          <w:lang w:bidi="gu-IN"/>
        </w:rPr>
        <w:t>TABLE</w:t>
      </w:r>
      <w:r w:rsidRPr="00246703">
        <w:rPr>
          <w:rFonts w:ascii="Courier New" w:eastAsia="Times New Roman" w:hAnsi="Courier New" w:cs="Courier New"/>
          <w:b/>
          <w:bCs/>
          <w:color w:val="393124"/>
          <w:sz w:val="21"/>
          <w:lang w:bidi="gu-IN"/>
        </w:rPr>
        <w:t xml:space="preserve"> Department </w:t>
      </w:r>
    </w:p>
    <w:p w:rsidR="00246703" w:rsidRPr="00246703" w:rsidRDefault="00246703" w:rsidP="00246703">
      <w:pPr>
        <w:numPr>
          <w:ilvl w:val="0"/>
          <w:numId w:val="2"/>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lang w:bidi="gu-IN"/>
        </w:rPr>
      </w:pPr>
      <w:r w:rsidRPr="00246703">
        <w:rPr>
          <w:rFonts w:ascii="Courier New" w:eastAsia="Times New Roman" w:hAnsi="Courier New" w:cs="Courier New"/>
          <w:b/>
          <w:bCs/>
          <w:color w:val="393124"/>
          <w:sz w:val="21"/>
          <w:lang w:bidi="gu-IN"/>
        </w:rPr>
        <w:t>(</w:t>
      </w:r>
    </w:p>
    <w:p w:rsidR="00246703" w:rsidRPr="00246703" w:rsidRDefault="00246703" w:rsidP="00246703">
      <w:pPr>
        <w:numPr>
          <w:ilvl w:val="0"/>
          <w:numId w:val="2"/>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lang w:bidi="gu-IN"/>
        </w:rPr>
      </w:pPr>
      <w:r w:rsidRPr="00246703">
        <w:rPr>
          <w:rFonts w:ascii="Courier New" w:eastAsia="Times New Roman" w:hAnsi="Courier New" w:cs="Courier New"/>
          <w:b/>
          <w:bCs/>
          <w:color w:val="393124"/>
          <w:sz w:val="21"/>
          <w:lang w:bidi="gu-IN"/>
        </w:rPr>
        <w:t xml:space="preserve"> </w:t>
      </w:r>
      <w:proofErr w:type="spellStart"/>
      <w:r w:rsidRPr="00246703">
        <w:rPr>
          <w:rFonts w:ascii="Courier New" w:eastAsia="Times New Roman" w:hAnsi="Courier New" w:cs="Courier New"/>
          <w:b/>
          <w:bCs/>
          <w:color w:val="393124"/>
          <w:sz w:val="21"/>
          <w:lang w:bidi="gu-IN"/>
        </w:rPr>
        <w:t>DeptID</w:t>
      </w:r>
      <w:proofErr w:type="spellEnd"/>
      <w:r w:rsidRPr="00246703">
        <w:rPr>
          <w:rFonts w:ascii="Courier New" w:eastAsia="Times New Roman" w:hAnsi="Courier New" w:cs="Courier New"/>
          <w:b/>
          <w:bCs/>
          <w:color w:val="393124"/>
          <w:sz w:val="21"/>
          <w:lang w:bidi="gu-IN"/>
        </w:rPr>
        <w:t xml:space="preserve"> </w:t>
      </w:r>
      <w:proofErr w:type="spellStart"/>
      <w:r w:rsidRPr="00246703">
        <w:rPr>
          <w:rFonts w:ascii="Courier New" w:eastAsia="Times New Roman" w:hAnsi="Courier New" w:cs="Courier New"/>
          <w:b/>
          <w:bCs/>
          <w:color w:val="393124"/>
          <w:sz w:val="21"/>
          <w:lang w:bidi="gu-IN"/>
        </w:rPr>
        <w:t>int</w:t>
      </w:r>
      <w:proofErr w:type="spellEnd"/>
      <w:r w:rsidRPr="00246703">
        <w:rPr>
          <w:rFonts w:ascii="Courier New" w:eastAsia="Times New Roman" w:hAnsi="Courier New" w:cs="Courier New"/>
          <w:b/>
          <w:bCs/>
          <w:color w:val="393124"/>
          <w:sz w:val="21"/>
          <w:lang w:bidi="gu-IN"/>
        </w:rPr>
        <w:t xml:space="preserve"> </w:t>
      </w:r>
      <w:r w:rsidRPr="00246703">
        <w:rPr>
          <w:rFonts w:ascii="Courier New" w:eastAsia="Times New Roman" w:hAnsi="Courier New" w:cs="Courier New"/>
          <w:b/>
          <w:bCs/>
          <w:color w:val="FF0080"/>
          <w:sz w:val="21"/>
          <w:lang w:bidi="gu-IN"/>
        </w:rPr>
        <w:t>PRIMARY</w:t>
      </w:r>
      <w:r w:rsidRPr="00246703">
        <w:rPr>
          <w:rFonts w:ascii="Courier New" w:eastAsia="Times New Roman" w:hAnsi="Courier New" w:cs="Courier New"/>
          <w:b/>
          <w:bCs/>
          <w:color w:val="393124"/>
          <w:sz w:val="21"/>
          <w:lang w:bidi="gu-IN"/>
        </w:rPr>
        <w:t xml:space="preserve"> </w:t>
      </w:r>
      <w:r w:rsidRPr="00246703">
        <w:rPr>
          <w:rFonts w:ascii="Courier New" w:eastAsia="Times New Roman" w:hAnsi="Courier New" w:cs="Courier New"/>
          <w:b/>
          <w:bCs/>
          <w:color w:val="FF0080"/>
          <w:sz w:val="21"/>
          <w:lang w:bidi="gu-IN"/>
        </w:rPr>
        <w:t>KEY</w:t>
      </w:r>
      <w:r w:rsidRPr="00246703">
        <w:rPr>
          <w:rFonts w:ascii="Courier New" w:eastAsia="Times New Roman" w:hAnsi="Courier New" w:cs="Courier New"/>
          <w:b/>
          <w:bCs/>
          <w:color w:val="393124"/>
          <w:sz w:val="21"/>
          <w:lang w:bidi="gu-IN"/>
        </w:rPr>
        <w:t>,</w:t>
      </w:r>
    </w:p>
    <w:p w:rsidR="00246703" w:rsidRPr="00246703" w:rsidRDefault="00246703" w:rsidP="00246703">
      <w:pPr>
        <w:numPr>
          <w:ilvl w:val="0"/>
          <w:numId w:val="2"/>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lang w:bidi="gu-IN"/>
        </w:rPr>
      </w:pPr>
      <w:r w:rsidRPr="00246703">
        <w:rPr>
          <w:rFonts w:ascii="Courier New" w:eastAsia="Times New Roman" w:hAnsi="Courier New" w:cs="Courier New"/>
          <w:b/>
          <w:bCs/>
          <w:color w:val="393124"/>
          <w:sz w:val="21"/>
          <w:lang w:bidi="gu-IN"/>
        </w:rPr>
        <w:t xml:space="preserve"> Name </w:t>
      </w:r>
      <w:proofErr w:type="spellStart"/>
      <w:r w:rsidRPr="00246703">
        <w:rPr>
          <w:rFonts w:ascii="Courier New" w:eastAsia="Times New Roman" w:hAnsi="Courier New" w:cs="Courier New"/>
          <w:b/>
          <w:bCs/>
          <w:color w:val="393124"/>
          <w:sz w:val="21"/>
          <w:lang w:bidi="gu-IN"/>
        </w:rPr>
        <w:t>varchar</w:t>
      </w:r>
      <w:proofErr w:type="spellEnd"/>
      <w:r w:rsidRPr="00246703">
        <w:rPr>
          <w:rFonts w:ascii="Courier New" w:eastAsia="Times New Roman" w:hAnsi="Courier New" w:cs="Courier New"/>
          <w:b/>
          <w:bCs/>
          <w:color w:val="393124"/>
          <w:sz w:val="21"/>
          <w:lang w:bidi="gu-IN"/>
        </w:rPr>
        <w:t xml:space="preserve"> (</w:t>
      </w:r>
      <w:r w:rsidRPr="00246703">
        <w:rPr>
          <w:rFonts w:ascii="Courier New" w:eastAsia="Times New Roman" w:hAnsi="Courier New" w:cs="Courier New"/>
          <w:b/>
          <w:bCs/>
          <w:color w:val="007EFD"/>
          <w:sz w:val="21"/>
          <w:lang w:bidi="gu-IN"/>
        </w:rPr>
        <w:t>50</w:t>
      </w:r>
      <w:r w:rsidRPr="00246703">
        <w:rPr>
          <w:rFonts w:ascii="Courier New" w:eastAsia="Times New Roman" w:hAnsi="Courier New" w:cs="Courier New"/>
          <w:b/>
          <w:bCs/>
          <w:color w:val="393124"/>
          <w:sz w:val="21"/>
          <w:lang w:bidi="gu-IN"/>
        </w:rPr>
        <w:t xml:space="preserve">) </w:t>
      </w:r>
      <w:r w:rsidRPr="00246703">
        <w:rPr>
          <w:rFonts w:ascii="Courier New" w:eastAsia="Times New Roman" w:hAnsi="Courier New" w:cs="Courier New"/>
          <w:b/>
          <w:bCs/>
          <w:color w:val="FF0080"/>
          <w:sz w:val="21"/>
          <w:lang w:bidi="gu-IN"/>
        </w:rPr>
        <w:t>NOT</w:t>
      </w:r>
      <w:r w:rsidRPr="00246703">
        <w:rPr>
          <w:rFonts w:ascii="Courier New" w:eastAsia="Times New Roman" w:hAnsi="Courier New" w:cs="Courier New"/>
          <w:b/>
          <w:bCs/>
          <w:color w:val="393124"/>
          <w:sz w:val="21"/>
          <w:lang w:bidi="gu-IN"/>
        </w:rPr>
        <w:t xml:space="preserve"> </w:t>
      </w:r>
      <w:r w:rsidRPr="00246703">
        <w:rPr>
          <w:rFonts w:ascii="Courier New" w:eastAsia="Times New Roman" w:hAnsi="Courier New" w:cs="Courier New"/>
          <w:b/>
          <w:bCs/>
          <w:color w:val="FF0080"/>
          <w:sz w:val="21"/>
          <w:lang w:bidi="gu-IN"/>
        </w:rPr>
        <w:t>NULL</w:t>
      </w:r>
      <w:r w:rsidRPr="00246703">
        <w:rPr>
          <w:rFonts w:ascii="Courier New" w:eastAsia="Times New Roman" w:hAnsi="Courier New" w:cs="Courier New"/>
          <w:b/>
          <w:bCs/>
          <w:color w:val="393124"/>
          <w:sz w:val="21"/>
          <w:lang w:bidi="gu-IN"/>
        </w:rPr>
        <w:t>,</w:t>
      </w:r>
    </w:p>
    <w:p w:rsidR="00246703" w:rsidRPr="00246703" w:rsidRDefault="00246703" w:rsidP="00246703">
      <w:pPr>
        <w:numPr>
          <w:ilvl w:val="0"/>
          <w:numId w:val="2"/>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lang w:bidi="gu-IN"/>
        </w:rPr>
      </w:pPr>
      <w:r w:rsidRPr="00246703">
        <w:rPr>
          <w:rFonts w:ascii="Courier New" w:eastAsia="Times New Roman" w:hAnsi="Courier New" w:cs="Courier New"/>
          <w:b/>
          <w:bCs/>
          <w:color w:val="393124"/>
          <w:sz w:val="21"/>
          <w:lang w:bidi="gu-IN"/>
        </w:rPr>
        <w:t xml:space="preserve"> Address </w:t>
      </w:r>
      <w:proofErr w:type="spellStart"/>
      <w:r w:rsidRPr="00246703">
        <w:rPr>
          <w:rFonts w:ascii="Courier New" w:eastAsia="Times New Roman" w:hAnsi="Courier New" w:cs="Courier New"/>
          <w:b/>
          <w:bCs/>
          <w:color w:val="393124"/>
          <w:sz w:val="21"/>
          <w:lang w:bidi="gu-IN"/>
        </w:rPr>
        <w:t>varchar</w:t>
      </w:r>
      <w:proofErr w:type="spellEnd"/>
      <w:r w:rsidRPr="00246703">
        <w:rPr>
          <w:rFonts w:ascii="Courier New" w:eastAsia="Times New Roman" w:hAnsi="Courier New" w:cs="Courier New"/>
          <w:b/>
          <w:bCs/>
          <w:color w:val="393124"/>
          <w:sz w:val="21"/>
          <w:lang w:bidi="gu-IN"/>
        </w:rPr>
        <w:t xml:space="preserve"> (</w:t>
      </w:r>
      <w:r w:rsidRPr="00246703">
        <w:rPr>
          <w:rFonts w:ascii="Courier New" w:eastAsia="Times New Roman" w:hAnsi="Courier New" w:cs="Courier New"/>
          <w:b/>
          <w:bCs/>
          <w:color w:val="007EFD"/>
          <w:sz w:val="21"/>
          <w:lang w:bidi="gu-IN"/>
        </w:rPr>
        <w:t>200</w:t>
      </w:r>
      <w:r w:rsidRPr="00246703">
        <w:rPr>
          <w:rFonts w:ascii="Courier New" w:eastAsia="Times New Roman" w:hAnsi="Courier New" w:cs="Courier New"/>
          <w:b/>
          <w:bCs/>
          <w:color w:val="393124"/>
          <w:sz w:val="21"/>
          <w:lang w:bidi="gu-IN"/>
        </w:rPr>
        <w:t xml:space="preserve">) </w:t>
      </w:r>
      <w:r w:rsidRPr="00246703">
        <w:rPr>
          <w:rFonts w:ascii="Courier New" w:eastAsia="Times New Roman" w:hAnsi="Courier New" w:cs="Courier New"/>
          <w:b/>
          <w:bCs/>
          <w:color w:val="FF0080"/>
          <w:sz w:val="21"/>
          <w:lang w:bidi="gu-IN"/>
        </w:rPr>
        <w:t>NOT</w:t>
      </w:r>
      <w:r w:rsidRPr="00246703">
        <w:rPr>
          <w:rFonts w:ascii="Courier New" w:eastAsia="Times New Roman" w:hAnsi="Courier New" w:cs="Courier New"/>
          <w:b/>
          <w:bCs/>
          <w:color w:val="393124"/>
          <w:sz w:val="21"/>
          <w:lang w:bidi="gu-IN"/>
        </w:rPr>
        <w:t xml:space="preserve"> </w:t>
      </w:r>
      <w:r w:rsidRPr="00246703">
        <w:rPr>
          <w:rFonts w:ascii="Courier New" w:eastAsia="Times New Roman" w:hAnsi="Courier New" w:cs="Courier New"/>
          <w:b/>
          <w:bCs/>
          <w:color w:val="FF0080"/>
          <w:sz w:val="21"/>
          <w:lang w:bidi="gu-IN"/>
        </w:rPr>
        <w:t>NULL</w:t>
      </w:r>
      <w:r w:rsidRPr="00246703">
        <w:rPr>
          <w:rFonts w:ascii="Courier New" w:eastAsia="Times New Roman" w:hAnsi="Courier New" w:cs="Courier New"/>
          <w:b/>
          <w:bCs/>
          <w:color w:val="393124"/>
          <w:sz w:val="21"/>
          <w:lang w:bidi="gu-IN"/>
        </w:rPr>
        <w:t xml:space="preserve">, ) </w:t>
      </w:r>
    </w:p>
    <w:p w:rsidR="00246703" w:rsidRPr="00246703" w:rsidRDefault="00246703" w:rsidP="00246703">
      <w:pPr>
        <w:numPr>
          <w:ilvl w:val="0"/>
          <w:numId w:val="2"/>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lang w:bidi="gu-IN"/>
        </w:rPr>
      </w:pPr>
      <w:r w:rsidRPr="00246703">
        <w:rPr>
          <w:rFonts w:ascii="Courier New" w:eastAsia="Times New Roman" w:hAnsi="Courier New" w:cs="Courier New"/>
          <w:b/>
          <w:bCs/>
          <w:color w:val="FF0080"/>
          <w:sz w:val="21"/>
          <w:lang w:bidi="gu-IN"/>
        </w:rPr>
        <w:t>CREATE</w:t>
      </w:r>
      <w:r w:rsidRPr="00246703">
        <w:rPr>
          <w:rFonts w:ascii="Courier New" w:eastAsia="Times New Roman" w:hAnsi="Courier New" w:cs="Courier New"/>
          <w:b/>
          <w:bCs/>
          <w:color w:val="393124"/>
          <w:sz w:val="21"/>
          <w:lang w:bidi="gu-IN"/>
        </w:rPr>
        <w:t xml:space="preserve"> </w:t>
      </w:r>
      <w:r w:rsidRPr="00246703">
        <w:rPr>
          <w:rFonts w:ascii="Courier New" w:eastAsia="Times New Roman" w:hAnsi="Courier New" w:cs="Courier New"/>
          <w:b/>
          <w:bCs/>
          <w:color w:val="FF0080"/>
          <w:sz w:val="21"/>
          <w:lang w:bidi="gu-IN"/>
        </w:rPr>
        <w:t>TABLE</w:t>
      </w:r>
      <w:r w:rsidRPr="00246703">
        <w:rPr>
          <w:rFonts w:ascii="Courier New" w:eastAsia="Times New Roman" w:hAnsi="Courier New" w:cs="Courier New"/>
          <w:b/>
          <w:bCs/>
          <w:color w:val="393124"/>
          <w:sz w:val="21"/>
          <w:lang w:bidi="gu-IN"/>
        </w:rPr>
        <w:t xml:space="preserve"> Student </w:t>
      </w:r>
    </w:p>
    <w:p w:rsidR="00246703" w:rsidRPr="00246703" w:rsidRDefault="00246703" w:rsidP="00246703">
      <w:pPr>
        <w:numPr>
          <w:ilvl w:val="0"/>
          <w:numId w:val="2"/>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lang w:bidi="gu-IN"/>
        </w:rPr>
      </w:pPr>
      <w:r w:rsidRPr="00246703">
        <w:rPr>
          <w:rFonts w:ascii="Courier New" w:eastAsia="Times New Roman" w:hAnsi="Courier New" w:cs="Courier New"/>
          <w:b/>
          <w:bCs/>
          <w:color w:val="393124"/>
          <w:sz w:val="21"/>
          <w:lang w:bidi="gu-IN"/>
        </w:rPr>
        <w:t>(</w:t>
      </w:r>
    </w:p>
    <w:p w:rsidR="00246703" w:rsidRPr="00246703" w:rsidRDefault="00246703" w:rsidP="00246703">
      <w:pPr>
        <w:numPr>
          <w:ilvl w:val="0"/>
          <w:numId w:val="2"/>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lang w:bidi="gu-IN"/>
        </w:rPr>
      </w:pPr>
      <w:r w:rsidRPr="00246703">
        <w:rPr>
          <w:rFonts w:ascii="Courier New" w:eastAsia="Times New Roman" w:hAnsi="Courier New" w:cs="Courier New"/>
          <w:b/>
          <w:bCs/>
          <w:color w:val="393124"/>
          <w:sz w:val="21"/>
          <w:lang w:bidi="gu-IN"/>
        </w:rPr>
        <w:t xml:space="preserve"> ID </w:t>
      </w:r>
      <w:proofErr w:type="spellStart"/>
      <w:r w:rsidRPr="00246703">
        <w:rPr>
          <w:rFonts w:ascii="Courier New" w:eastAsia="Times New Roman" w:hAnsi="Courier New" w:cs="Courier New"/>
          <w:b/>
          <w:bCs/>
          <w:color w:val="393124"/>
          <w:sz w:val="21"/>
          <w:lang w:bidi="gu-IN"/>
        </w:rPr>
        <w:t>int</w:t>
      </w:r>
      <w:proofErr w:type="spellEnd"/>
      <w:r w:rsidRPr="00246703">
        <w:rPr>
          <w:rFonts w:ascii="Courier New" w:eastAsia="Times New Roman" w:hAnsi="Courier New" w:cs="Courier New"/>
          <w:b/>
          <w:bCs/>
          <w:color w:val="393124"/>
          <w:sz w:val="21"/>
          <w:lang w:bidi="gu-IN"/>
        </w:rPr>
        <w:t xml:space="preserve"> </w:t>
      </w:r>
      <w:r w:rsidRPr="00246703">
        <w:rPr>
          <w:rFonts w:ascii="Courier New" w:eastAsia="Times New Roman" w:hAnsi="Courier New" w:cs="Courier New"/>
          <w:b/>
          <w:bCs/>
          <w:color w:val="FF0080"/>
          <w:sz w:val="21"/>
          <w:lang w:bidi="gu-IN"/>
        </w:rPr>
        <w:t>PRIMARY</w:t>
      </w:r>
      <w:r w:rsidRPr="00246703">
        <w:rPr>
          <w:rFonts w:ascii="Courier New" w:eastAsia="Times New Roman" w:hAnsi="Courier New" w:cs="Courier New"/>
          <w:b/>
          <w:bCs/>
          <w:color w:val="393124"/>
          <w:sz w:val="21"/>
          <w:lang w:bidi="gu-IN"/>
        </w:rPr>
        <w:t xml:space="preserve"> </w:t>
      </w:r>
      <w:r w:rsidRPr="00246703">
        <w:rPr>
          <w:rFonts w:ascii="Courier New" w:eastAsia="Times New Roman" w:hAnsi="Courier New" w:cs="Courier New"/>
          <w:b/>
          <w:bCs/>
          <w:color w:val="FF0080"/>
          <w:sz w:val="21"/>
          <w:lang w:bidi="gu-IN"/>
        </w:rPr>
        <w:t>KEY</w:t>
      </w:r>
      <w:r w:rsidRPr="00246703">
        <w:rPr>
          <w:rFonts w:ascii="Courier New" w:eastAsia="Times New Roman" w:hAnsi="Courier New" w:cs="Courier New"/>
          <w:b/>
          <w:bCs/>
          <w:color w:val="393124"/>
          <w:sz w:val="21"/>
          <w:lang w:bidi="gu-IN"/>
        </w:rPr>
        <w:t>,</w:t>
      </w:r>
    </w:p>
    <w:p w:rsidR="00246703" w:rsidRPr="00246703" w:rsidRDefault="00246703" w:rsidP="00246703">
      <w:pPr>
        <w:numPr>
          <w:ilvl w:val="0"/>
          <w:numId w:val="2"/>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lang w:bidi="gu-IN"/>
        </w:rPr>
      </w:pPr>
      <w:r w:rsidRPr="00246703">
        <w:rPr>
          <w:rFonts w:ascii="Courier New" w:eastAsia="Times New Roman" w:hAnsi="Courier New" w:cs="Courier New"/>
          <w:b/>
          <w:bCs/>
          <w:color w:val="393124"/>
          <w:sz w:val="21"/>
          <w:lang w:bidi="gu-IN"/>
        </w:rPr>
        <w:t xml:space="preserve"> </w:t>
      </w:r>
      <w:proofErr w:type="spellStart"/>
      <w:r w:rsidRPr="00246703">
        <w:rPr>
          <w:rFonts w:ascii="Courier New" w:eastAsia="Times New Roman" w:hAnsi="Courier New" w:cs="Courier New"/>
          <w:b/>
          <w:bCs/>
          <w:color w:val="393124"/>
          <w:sz w:val="21"/>
          <w:lang w:bidi="gu-IN"/>
        </w:rPr>
        <w:t>RollNo</w:t>
      </w:r>
      <w:proofErr w:type="spellEnd"/>
      <w:r w:rsidRPr="00246703">
        <w:rPr>
          <w:rFonts w:ascii="Courier New" w:eastAsia="Times New Roman" w:hAnsi="Courier New" w:cs="Courier New"/>
          <w:b/>
          <w:bCs/>
          <w:color w:val="393124"/>
          <w:sz w:val="21"/>
          <w:lang w:bidi="gu-IN"/>
        </w:rPr>
        <w:t xml:space="preserve"> </w:t>
      </w:r>
      <w:proofErr w:type="spellStart"/>
      <w:r w:rsidRPr="00246703">
        <w:rPr>
          <w:rFonts w:ascii="Courier New" w:eastAsia="Times New Roman" w:hAnsi="Courier New" w:cs="Courier New"/>
          <w:b/>
          <w:bCs/>
          <w:color w:val="393124"/>
          <w:sz w:val="21"/>
          <w:lang w:bidi="gu-IN"/>
        </w:rPr>
        <w:t>varchar</w:t>
      </w:r>
      <w:proofErr w:type="spellEnd"/>
      <w:r w:rsidRPr="00246703">
        <w:rPr>
          <w:rFonts w:ascii="Courier New" w:eastAsia="Times New Roman" w:hAnsi="Courier New" w:cs="Courier New"/>
          <w:b/>
          <w:bCs/>
          <w:color w:val="393124"/>
          <w:sz w:val="21"/>
          <w:lang w:bidi="gu-IN"/>
        </w:rPr>
        <w:t>(</w:t>
      </w:r>
      <w:r w:rsidRPr="00246703">
        <w:rPr>
          <w:rFonts w:ascii="Courier New" w:eastAsia="Times New Roman" w:hAnsi="Courier New" w:cs="Courier New"/>
          <w:b/>
          <w:bCs/>
          <w:color w:val="007EFD"/>
          <w:sz w:val="21"/>
          <w:lang w:bidi="gu-IN"/>
        </w:rPr>
        <w:t>10</w:t>
      </w:r>
      <w:r w:rsidRPr="00246703">
        <w:rPr>
          <w:rFonts w:ascii="Courier New" w:eastAsia="Times New Roman" w:hAnsi="Courier New" w:cs="Courier New"/>
          <w:b/>
          <w:bCs/>
          <w:color w:val="393124"/>
          <w:sz w:val="21"/>
          <w:lang w:bidi="gu-IN"/>
        </w:rPr>
        <w:t xml:space="preserve">) </w:t>
      </w:r>
      <w:r w:rsidRPr="00246703">
        <w:rPr>
          <w:rFonts w:ascii="Courier New" w:eastAsia="Times New Roman" w:hAnsi="Courier New" w:cs="Courier New"/>
          <w:b/>
          <w:bCs/>
          <w:color w:val="FF0080"/>
          <w:sz w:val="21"/>
          <w:lang w:bidi="gu-IN"/>
        </w:rPr>
        <w:t>NOT</w:t>
      </w:r>
      <w:r w:rsidRPr="00246703">
        <w:rPr>
          <w:rFonts w:ascii="Courier New" w:eastAsia="Times New Roman" w:hAnsi="Courier New" w:cs="Courier New"/>
          <w:b/>
          <w:bCs/>
          <w:color w:val="393124"/>
          <w:sz w:val="21"/>
          <w:lang w:bidi="gu-IN"/>
        </w:rPr>
        <w:t xml:space="preserve"> </w:t>
      </w:r>
      <w:r w:rsidRPr="00246703">
        <w:rPr>
          <w:rFonts w:ascii="Courier New" w:eastAsia="Times New Roman" w:hAnsi="Courier New" w:cs="Courier New"/>
          <w:b/>
          <w:bCs/>
          <w:color w:val="FF0080"/>
          <w:sz w:val="21"/>
          <w:lang w:bidi="gu-IN"/>
        </w:rPr>
        <w:t>NULL</w:t>
      </w:r>
      <w:r w:rsidRPr="00246703">
        <w:rPr>
          <w:rFonts w:ascii="Courier New" w:eastAsia="Times New Roman" w:hAnsi="Courier New" w:cs="Courier New"/>
          <w:b/>
          <w:bCs/>
          <w:color w:val="393124"/>
          <w:sz w:val="21"/>
          <w:lang w:bidi="gu-IN"/>
        </w:rPr>
        <w:t>,</w:t>
      </w:r>
    </w:p>
    <w:p w:rsidR="00246703" w:rsidRPr="00246703" w:rsidRDefault="00246703" w:rsidP="00246703">
      <w:pPr>
        <w:numPr>
          <w:ilvl w:val="0"/>
          <w:numId w:val="2"/>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lang w:bidi="gu-IN"/>
        </w:rPr>
      </w:pPr>
      <w:r w:rsidRPr="00246703">
        <w:rPr>
          <w:rFonts w:ascii="Courier New" w:eastAsia="Times New Roman" w:hAnsi="Courier New" w:cs="Courier New"/>
          <w:b/>
          <w:bCs/>
          <w:color w:val="393124"/>
          <w:sz w:val="21"/>
          <w:lang w:bidi="gu-IN"/>
        </w:rPr>
        <w:t xml:space="preserve"> Name </w:t>
      </w:r>
      <w:proofErr w:type="spellStart"/>
      <w:r w:rsidRPr="00246703">
        <w:rPr>
          <w:rFonts w:ascii="Courier New" w:eastAsia="Times New Roman" w:hAnsi="Courier New" w:cs="Courier New"/>
          <w:b/>
          <w:bCs/>
          <w:color w:val="393124"/>
          <w:sz w:val="21"/>
          <w:lang w:bidi="gu-IN"/>
        </w:rPr>
        <w:t>varchar</w:t>
      </w:r>
      <w:proofErr w:type="spellEnd"/>
      <w:r w:rsidRPr="00246703">
        <w:rPr>
          <w:rFonts w:ascii="Courier New" w:eastAsia="Times New Roman" w:hAnsi="Courier New" w:cs="Courier New"/>
          <w:b/>
          <w:bCs/>
          <w:color w:val="393124"/>
          <w:sz w:val="21"/>
          <w:lang w:bidi="gu-IN"/>
        </w:rPr>
        <w:t>(</w:t>
      </w:r>
      <w:r w:rsidRPr="00246703">
        <w:rPr>
          <w:rFonts w:ascii="Courier New" w:eastAsia="Times New Roman" w:hAnsi="Courier New" w:cs="Courier New"/>
          <w:b/>
          <w:bCs/>
          <w:color w:val="007EFD"/>
          <w:sz w:val="21"/>
          <w:lang w:bidi="gu-IN"/>
        </w:rPr>
        <w:t>50</w:t>
      </w:r>
      <w:r w:rsidRPr="00246703">
        <w:rPr>
          <w:rFonts w:ascii="Courier New" w:eastAsia="Times New Roman" w:hAnsi="Courier New" w:cs="Courier New"/>
          <w:b/>
          <w:bCs/>
          <w:color w:val="393124"/>
          <w:sz w:val="21"/>
          <w:lang w:bidi="gu-IN"/>
        </w:rPr>
        <w:t xml:space="preserve">) </w:t>
      </w:r>
      <w:r w:rsidRPr="00246703">
        <w:rPr>
          <w:rFonts w:ascii="Courier New" w:eastAsia="Times New Roman" w:hAnsi="Courier New" w:cs="Courier New"/>
          <w:b/>
          <w:bCs/>
          <w:color w:val="FF0080"/>
          <w:sz w:val="21"/>
          <w:lang w:bidi="gu-IN"/>
        </w:rPr>
        <w:t>NOT</w:t>
      </w:r>
      <w:r w:rsidRPr="00246703">
        <w:rPr>
          <w:rFonts w:ascii="Courier New" w:eastAsia="Times New Roman" w:hAnsi="Courier New" w:cs="Courier New"/>
          <w:b/>
          <w:bCs/>
          <w:color w:val="393124"/>
          <w:sz w:val="21"/>
          <w:lang w:bidi="gu-IN"/>
        </w:rPr>
        <w:t xml:space="preserve"> </w:t>
      </w:r>
      <w:r w:rsidRPr="00246703">
        <w:rPr>
          <w:rFonts w:ascii="Courier New" w:eastAsia="Times New Roman" w:hAnsi="Courier New" w:cs="Courier New"/>
          <w:b/>
          <w:bCs/>
          <w:color w:val="FF0080"/>
          <w:sz w:val="21"/>
          <w:lang w:bidi="gu-IN"/>
        </w:rPr>
        <w:t>NULL</w:t>
      </w:r>
      <w:r w:rsidRPr="00246703">
        <w:rPr>
          <w:rFonts w:ascii="Courier New" w:eastAsia="Times New Roman" w:hAnsi="Courier New" w:cs="Courier New"/>
          <w:b/>
          <w:bCs/>
          <w:color w:val="393124"/>
          <w:sz w:val="21"/>
          <w:lang w:bidi="gu-IN"/>
        </w:rPr>
        <w:t>,</w:t>
      </w:r>
    </w:p>
    <w:p w:rsidR="00246703" w:rsidRPr="00246703" w:rsidRDefault="00246703" w:rsidP="00246703">
      <w:pPr>
        <w:numPr>
          <w:ilvl w:val="0"/>
          <w:numId w:val="2"/>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lang w:bidi="gu-IN"/>
        </w:rPr>
      </w:pPr>
      <w:r w:rsidRPr="00246703">
        <w:rPr>
          <w:rFonts w:ascii="Courier New" w:eastAsia="Times New Roman" w:hAnsi="Courier New" w:cs="Courier New"/>
          <w:b/>
          <w:bCs/>
          <w:color w:val="393124"/>
          <w:sz w:val="21"/>
          <w:lang w:bidi="gu-IN"/>
        </w:rPr>
        <w:t xml:space="preserve"> </w:t>
      </w:r>
      <w:proofErr w:type="spellStart"/>
      <w:r w:rsidRPr="00246703">
        <w:rPr>
          <w:rFonts w:ascii="Courier New" w:eastAsia="Times New Roman" w:hAnsi="Courier New" w:cs="Courier New"/>
          <w:b/>
          <w:bCs/>
          <w:color w:val="393124"/>
          <w:sz w:val="21"/>
          <w:lang w:bidi="gu-IN"/>
        </w:rPr>
        <w:t>EnrollNo</w:t>
      </w:r>
      <w:proofErr w:type="spellEnd"/>
      <w:r w:rsidRPr="00246703">
        <w:rPr>
          <w:rFonts w:ascii="Courier New" w:eastAsia="Times New Roman" w:hAnsi="Courier New" w:cs="Courier New"/>
          <w:b/>
          <w:bCs/>
          <w:color w:val="393124"/>
          <w:sz w:val="21"/>
          <w:lang w:bidi="gu-IN"/>
        </w:rPr>
        <w:t xml:space="preserve"> </w:t>
      </w:r>
      <w:proofErr w:type="spellStart"/>
      <w:r w:rsidRPr="00246703">
        <w:rPr>
          <w:rFonts w:ascii="Courier New" w:eastAsia="Times New Roman" w:hAnsi="Courier New" w:cs="Courier New"/>
          <w:b/>
          <w:bCs/>
          <w:color w:val="393124"/>
          <w:sz w:val="21"/>
          <w:lang w:bidi="gu-IN"/>
        </w:rPr>
        <w:t>varchar</w:t>
      </w:r>
      <w:proofErr w:type="spellEnd"/>
      <w:r w:rsidRPr="00246703">
        <w:rPr>
          <w:rFonts w:ascii="Courier New" w:eastAsia="Times New Roman" w:hAnsi="Courier New" w:cs="Courier New"/>
          <w:b/>
          <w:bCs/>
          <w:color w:val="393124"/>
          <w:sz w:val="21"/>
          <w:lang w:bidi="gu-IN"/>
        </w:rPr>
        <w:t>(</w:t>
      </w:r>
      <w:r w:rsidRPr="00246703">
        <w:rPr>
          <w:rFonts w:ascii="Courier New" w:eastAsia="Times New Roman" w:hAnsi="Courier New" w:cs="Courier New"/>
          <w:b/>
          <w:bCs/>
          <w:color w:val="007EFD"/>
          <w:sz w:val="21"/>
          <w:lang w:bidi="gu-IN"/>
        </w:rPr>
        <w:t>50</w:t>
      </w:r>
      <w:r w:rsidRPr="00246703">
        <w:rPr>
          <w:rFonts w:ascii="Courier New" w:eastAsia="Times New Roman" w:hAnsi="Courier New" w:cs="Courier New"/>
          <w:b/>
          <w:bCs/>
          <w:color w:val="393124"/>
          <w:sz w:val="21"/>
          <w:lang w:bidi="gu-IN"/>
        </w:rPr>
        <w:t xml:space="preserve">) </w:t>
      </w:r>
      <w:r w:rsidRPr="00246703">
        <w:rPr>
          <w:rFonts w:ascii="Courier New" w:eastAsia="Times New Roman" w:hAnsi="Courier New" w:cs="Courier New"/>
          <w:b/>
          <w:bCs/>
          <w:color w:val="FF0080"/>
          <w:sz w:val="21"/>
          <w:lang w:bidi="gu-IN"/>
        </w:rPr>
        <w:t>UNIQUE</w:t>
      </w:r>
      <w:r w:rsidRPr="00246703">
        <w:rPr>
          <w:rFonts w:ascii="Courier New" w:eastAsia="Times New Roman" w:hAnsi="Courier New" w:cs="Courier New"/>
          <w:b/>
          <w:bCs/>
          <w:color w:val="393124"/>
          <w:sz w:val="21"/>
          <w:lang w:bidi="gu-IN"/>
        </w:rPr>
        <w:t>,</w:t>
      </w:r>
    </w:p>
    <w:p w:rsidR="00246703" w:rsidRPr="00246703" w:rsidRDefault="00246703" w:rsidP="00246703">
      <w:pPr>
        <w:numPr>
          <w:ilvl w:val="0"/>
          <w:numId w:val="2"/>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lang w:bidi="gu-IN"/>
        </w:rPr>
      </w:pPr>
      <w:r w:rsidRPr="00246703">
        <w:rPr>
          <w:rFonts w:ascii="Courier New" w:eastAsia="Times New Roman" w:hAnsi="Courier New" w:cs="Courier New"/>
          <w:b/>
          <w:bCs/>
          <w:color w:val="393124"/>
          <w:sz w:val="21"/>
          <w:lang w:bidi="gu-IN"/>
        </w:rPr>
        <w:t xml:space="preserve"> Address </w:t>
      </w:r>
      <w:proofErr w:type="spellStart"/>
      <w:r w:rsidRPr="00246703">
        <w:rPr>
          <w:rFonts w:ascii="Courier New" w:eastAsia="Times New Roman" w:hAnsi="Courier New" w:cs="Courier New"/>
          <w:b/>
          <w:bCs/>
          <w:color w:val="393124"/>
          <w:sz w:val="21"/>
          <w:lang w:bidi="gu-IN"/>
        </w:rPr>
        <w:t>varchar</w:t>
      </w:r>
      <w:proofErr w:type="spellEnd"/>
      <w:r w:rsidRPr="00246703">
        <w:rPr>
          <w:rFonts w:ascii="Courier New" w:eastAsia="Times New Roman" w:hAnsi="Courier New" w:cs="Courier New"/>
          <w:b/>
          <w:bCs/>
          <w:color w:val="393124"/>
          <w:sz w:val="21"/>
          <w:lang w:bidi="gu-IN"/>
        </w:rPr>
        <w:t>(</w:t>
      </w:r>
      <w:r w:rsidRPr="00246703">
        <w:rPr>
          <w:rFonts w:ascii="Courier New" w:eastAsia="Times New Roman" w:hAnsi="Courier New" w:cs="Courier New"/>
          <w:b/>
          <w:bCs/>
          <w:color w:val="007EFD"/>
          <w:sz w:val="21"/>
          <w:lang w:bidi="gu-IN"/>
        </w:rPr>
        <w:t>200</w:t>
      </w:r>
      <w:r w:rsidRPr="00246703">
        <w:rPr>
          <w:rFonts w:ascii="Courier New" w:eastAsia="Times New Roman" w:hAnsi="Courier New" w:cs="Courier New"/>
          <w:b/>
          <w:bCs/>
          <w:color w:val="393124"/>
          <w:sz w:val="21"/>
          <w:lang w:bidi="gu-IN"/>
        </w:rPr>
        <w:t xml:space="preserve">) </w:t>
      </w:r>
      <w:r w:rsidRPr="00246703">
        <w:rPr>
          <w:rFonts w:ascii="Courier New" w:eastAsia="Times New Roman" w:hAnsi="Courier New" w:cs="Courier New"/>
          <w:b/>
          <w:bCs/>
          <w:color w:val="FF0080"/>
          <w:sz w:val="21"/>
          <w:lang w:bidi="gu-IN"/>
        </w:rPr>
        <w:t>NOT</w:t>
      </w:r>
      <w:r w:rsidRPr="00246703">
        <w:rPr>
          <w:rFonts w:ascii="Courier New" w:eastAsia="Times New Roman" w:hAnsi="Courier New" w:cs="Courier New"/>
          <w:b/>
          <w:bCs/>
          <w:color w:val="393124"/>
          <w:sz w:val="21"/>
          <w:lang w:bidi="gu-IN"/>
        </w:rPr>
        <w:t xml:space="preserve"> </w:t>
      </w:r>
      <w:r w:rsidRPr="00246703">
        <w:rPr>
          <w:rFonts w:ascii="Courier New" w:eastAsia="Times New Roman" w:hAnsi="Courier New" w:cs="Courier New"/>
          <w:b/>
          <w:bCs/>
          <w:color w:val="FF0080"/>
          <w:sz w:val="21"/>
          <w:lang w:bidi="gu-IN"/>
        </w:rPr>
        <w:t>NULL</w:t>
      </w:r>
      <w:r w:rsidRPr="00246703">
        <w:rPr>
          <w:rFonts w:ascii="Courier New" w:eastAsia="Times New Roman" w:hAnsi="Courier New" w:cs="Courier New"/>
          <w:b/>
          <w:bCs/>
          <w:color w:val="393124"/>
          <w:sz w:val="21"/>
          <w:lang w:bidi="gu-IN"/>
        </w:rPr>
        <w:t>,</w:t>
      </w:r>
    </w:p>
    <w:p w:rsidR="00246703" w:rsidRPr="00246703" w:rsidRDefault="00246703" w:rsidP="00246703">
      <w:pPr>
        <w:numPr>
          <w:ilvl w:val="0"/>
          <w:numId w:val="2"/>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lang w:bidi="gu-IN"/>
        </w:rPr>
      </w:pPr>
      <w:r w:rsidRPr="00246703">
        <w:rPr>
          <w:rFonts w:ascii="Courier New" w:eastAsia="Times New Roman" w:hAnsi="Courier New" w:cs="Courier New"/>
          <w:b/>
          <w:bCs/>
          <w:color w:val="393124"/>
          <w:sz w:val="21"/>
          <w:lang w:bidi="gu-IN"/>
        </w:rPr>
        <w:t xml:space="preserve"> </w:t>
      </w:r>
      <w:proofErr w:type="spellStart"/>
      <w:r w:rsidRPr="00246703">
        <w:rPr>
          <w:rFonts w:ascii="Courier New" w:eastAsia="Times New Roman" w:hAnsi="Courier New" w:cs="Courier New"/>
          <w:b/>
          <w:bCs/>
          <w:color w:val="393124"/>
          <w:sz w:val="21"/>
          <w:lang w:bidi="gu-IN"/>
        </w:rPr>
        <w:t>DeptID</w:t>
      </w:r>
      <w:proofErr w:type="spellEnd"/>
      <w:r w:rsidRPr="00246703">
        <w:rPr>
          <w:rFonts w:ascii="Courier New" w:eastAsia="Times New Roman" w:hAnsi="Courier New" w:cs="Courier New"/>
          <w:b/>
          <w:bCs/>
          <w:color w:val="393124"/>
          <w:sz w:val="21"/>
          <w:lang w:bidi="gu-IN"/>
        </w:rPr>
        <w:t xml:space="preserve"> </w:t>
      </w:r>
      <w:proofErr w:type="spellStart"/>
      <w:r w:rsidRPr="00246703">
        <w:rPr>
          <w:rFonts w:ascii="Courier New" w:eastAsia="Times New Roman" w:hAnsi="Courier New" w:cs="Courier New"/>
          <w:b/>
          <w:bCs/>
          <w:color w:val="393124"/>
          <w:sz w:val="21"/>
          <w:lang w:bidi="gu-IN"/>
        </w:rPr>
        <w:t>int</w:t>
      </w:r>
      <w:proofErr w:type="spellEnd"/>
      <w:r w:rsidRPr="00246703">
        <w:rPr>
          <w:rFonts w:ascii="Courier New" w:eastAsia="Times New Roman" w:hAnsi="Courier New" w:cs="Courier New"/>
          <w:b/>
          <w:bCs/>
          <w:color w:val="393124"/>
          <w:sz w:val="21"/>
          <w:lang w:bidi="gu-IN"/>
        </w:rPr>
        <w:t xml:space="preserve"> </w:t>
      </w:r>
      <w:r w:rsidRPr="00246703">
        <w:rPr>
          <w:rFonts w:ascii="Courier New" w:eastAsia="Times New Roman" w:hAnsi="Courier New" w:cs="Courier New"/>
          <w:b/>
          <w:bCs/>
          <w:color w:val="FF0080"/>
          <w:sz w:val="21"/>
          <w:lang w:bidi="gu-IN"/>
        </w:rPr>
        <w:t>FOREIGN</w:t>
      </w:r>
      <w:r w:rsidRPr="00246703">
        <w:rPr>
          <w:rFonts w:ascii="Courier New" w:eastAsia="Times New Roman" w:hAnsi="Courier New" w:cs="Courier New"/>
          <w:b/>
          <w:bCs/>
          <w:color w:val="393124"/>
          <w:sz w:val="21"/>
          <w:lang w:bidi="gu-IN"/>
        </w:rPr>
        <w:t xml:space="preserve"> </w:t>
      </w:r>
      <w:r w:rsidRPr="00246703">
        <w:rPr>
          <w:rFonts w:ascii="Courier New" w:eastAsia="Times New Roman" w:hAnsi="Courier New" w:cs="Courier New"/>
          <w:b/>
          <w:bCs/>
          <w:color w:val="FF0080"/>
          <w:sz w:val="21"/>
          <w:lang w:bidi="gu-IN"/>
        </w:rPr>
        <w:t>KEY</w:t>
      </w:r>
      <w:r w:rsidRPr="00246703">
        <w:rPr>
          <w:rFonts w:ascii="Courier New" w:eastAsia="Times New Roman" w:hAnsi="Courier New" w:cs="Courier New"/>
          <w:b/>
          <w:bCs/>
          <w:color w:val="393124"/>
          <w:sz w:val="21"/>
          <w:lang w:bidi="gu-IN"/>
        </w:rPr>
        <w:t xml:space="preserve"> </w:t>
      </w:r>
      <w:r w:rsidRPr="00246703">
        <w:rPr>
          <w:rFonts w:ascii="Courier New" w:eastAsia="Times New Roman" w:hAnsi="Courier New" w:cs="Courier New"/>
          <w:b/>
          <w:bCs/>
          <w:color w:val="FF0080"/>
          <w:sz w:val="21"/>
          <w:lang w:bidi="gu-IN"/>
        </w:rPr>
        <w:t>REFERENCES</w:t>
      </w:r>
      <w:r w:rsidRPr="00246703">
        <w:rPr>
          <w:rFonts w:ascii="Courier New" w:eastAsia="Times New Roman" w:hAnsi="Courier New" w:cs="Courier New"/>
          <w:b/>
          <w:bCs/>
          <w:color w:val="393124"/>
          <w:sz w:val="21"/>
          <w:lang w:bidi="gu-IN"/>
        </w:rPr>
        <w:t xml:space="preserve"> Department(</w:t>
      </w:r>
      <w:proofErr w:type="spellStart"/>
      <w:r w:rsidRPr="00246703">
        <w:rPr>
          <w:rFonts w:ascii="Courier New" w:eastAsia="Times New Roman" w:hAnsi="Courier New" w:cs="Courier New"/>
          <w:b/>
          <w:bCs/>
          <w:color w:val="393124"/>
          <w:sz w:val="21"/>
          <w:lang w:bidi="gu-IN"/>
        </w:rPr>
        <w:t>DeptID</w:t>
      </w:r>
      <w:proofErr w:type="spellEnd"/>
      <w:r w:rsidRPr="00246703">
        <w:rPr>
          <w:rFonts w:ascii="Courier New" w:eastAsia="Times New Roman" w:hAnsi="Courier New" w:cs="Courier New"/>
          <w:b/>
          <w:bCs/>
          <w:color w:val="393124"/>
          <w:sz w:val="21"/>
          <w:lang w:bidi="gu-IN"/>
        </w:rPr>
        <w:t>)</w:t>
      </w:r>
    </w:p>
    <w:p w:rsidR="00246703" w:rsidRPr="00246703" w:rsidRDefault="00246703" w:rsidP="00246703">
      <w:pPr>
        <w:numPr>
          <w:ilvl w:val="0"/>
          <w:numId w:val="2"/>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lang w:bidi="gu-IN"/>
        </w:rPr>
      </w:pPr>
      <w:r w:rsidRPr="00246703">
        <w:rPr>
          <w:rFonts w:ascii="Courier New" w:eastAsia="Times New Roman" w:hAnsi="Courier New" w:cs="Courier New"/>
          <w:b/>
          <w:bCs/>
          <w:color w:val="393124"/>
          <w:sz w:val="21"/>
          <w:lang w:bidi="gu-IN"/>
        </w:rPr>
        <w:t xml:space="preserve">) </w:t>
      </w:r>
    </w:p>
    <w:p w:rsidR="00D75899" w:rsidRDefault="00246703" w:rsidP="00246703">
      <w:r>
        <w:rPr>
          <w:rFonts w:ascii="Times New Roman" w:eastAsia="Times New Roman" w:hAnsi="Times New Roman" w:cs="Times New Roman"/>
          <w:noProof/>
          <w:sz w:val="24"/>
          <w:szCs w:val="24"/>
          <w:lang w:bidi="gu-IN"/>
        </w:rPr>
        <w:drawing>
          <wp:inline distT="0" distB="0" distL="0" distR="0">
            <wp:extent cx="5848350" cy="1852943"/>
            <wp:effectExtent l="19050" t="0" r="0" b="0"/>
            <wp:docPr id="1" name="Picture 1" descr="http://www.dotnet-tricks.com/Content/images/sqlserver/sqlke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otnet-tricks.com/Content/images/sqlserver/sqlkeys.png"/>
                    <pic:cNvPicPr>
                      <a:picLocks noChangeAspect="1" noChangeArrowheads="1"/>
                    </pic:cNvPicPr>
                  </pic:nvPicPr>
                  <pic:blipFill>
                    <a:blip r:embed="rId7"/>
                    <a:srcRect/>
                    <a:stretch>
                      <a:fillRect/>
                    </a:stretch>
                  </pic:blipFill>
                  <pic:spPr bwMode="auto">
                    <a:xfrm>
                      <a:off x="0" y="0"/>
                      <a:ext cx="5848350" cy="1852943"/>
                    </a:xfrm>
                    <a:prstGeom prst="rect">
                      <a:avLst/>
                    </a:prstGeom>
                    <a:noFill/>
                    <a:ln w="9525">
                      <a:noFill/>
                      <a:miter lim="800000"/>
                      <a:headEnd/>
                      <a:tailEnd/>
                    </a:ln>
                  </pic:spPr>
                </pic:pic>
              </a:graphicData>
            </a:graphic>
          </wp:inline>
        </w:drawing>
      </w:r>
    </w:p>
    <w:p w:rsidR="00360E0B" w:rsidRDefault="00360E0B" w:rsidP="00246703"/>
    <w:p w:rsidR="00360E0B" w:rsidRDefault="00360E0B" w:rsidP="00246703"/>
    <w:p w:rsidR="00360E0B" w:rsidRPr="00360E0B" w:rsidRDefault="00360E0B" w:rsidP="00360E0B">
      <w:pPr>
        <w:shd w:val="clear" w:color="auto" w:fill="FFFFFF"/>
        <w:spacing w:before="100" w:beforeAutospacing="1" w:after="270" w:line="270" w:lineRule="atLeast"/>
        <w:jc w:val="both"/>
        <w:rPr>
          <w:rFonts w:ascii="Verdana" w:eastAsia="Times New Roman" w:hAnsi="Verdana" w:cs="Times New Roman"/>
          <w:color w:val="444444"/>
          <w:sz w:val="18"/>
          <w:szCs w:val="18"/>
          <w:lang w:bidi="gu-IN"/>
        </w:rPr>
      </w:pPr>
      <w:r w:rsidRPr="00360E0B">
        <w:rPr>
          <w:rFonts w:ascii="Verdana" w:eastAsia="Times New Roman" w:hAnsi="Verdana" w:cs="Times New Roman"/>
          <w:color w:val="444444"/>
          <w:sz w:val="18"/>
          <w:szCs w:val="18"/>
          <w:lang w:bidi="gu-IN"/>
        </w:rPr>
        <w:t xml:space="preserve">In SQL, the definition of a </w:t>
      </w:r>
      <w:proofErr w:type="spellStart"/>
      <w:r w:rsidRPr="00360E0B">
        <w:rPr>
          <w:rFonts w:ascii="Verdana" w:eastAsia="Times New Roman" w:hAnsi="Verdana" w:cs="Times New Roman"/>
          <w:color w:val="444444"/>
          <w:sz w:val="18"/>
          <w:szCs w:val="18"/>
          <w:lang w:bidi="gu-IN"/>
        </w:rPr>
        <w:t>superkey</w:t>
      </w:r>
      <w:proofErr w:type="spellEnd"/>
      <w:r w:rsidRPr="00360E0B">
        <w:rPr>
          <w:rFonts w:ascii="Verdana" w:eastAsia="Times New Roman" w:hAnsi="Verdana" w:cs="Times New Roman"/>
          <w:color w:val="444444"/>
          <w:sz w:val="18"/>
          <w:szCs w:val="18"/>
          <w:lang w:bidi="gu-IN"/>
        </w:rPr>
        <w:t xml:space="preserve"> is a set of columns in a table for which there are no two rows that will share the same combination of values. So, the </w:t>
      </w:r>
      <w:proofErr w:type="spellStart"/>
      <w:r w:rsidRPr="00360E0B">
        <w:rPr>
          <w:rFonts w:ascii="Verdana" w:eastAsia="Times New Roman" w:hAnsi="Verdana" w:cs="Times New Roman"/>
          <w:color w:val="444444"/>
          <w:sz w:val="18"/>
          <w:szCs w:val="18"/>
          <w:lang w:bidi="gu-IN"/>
        </w:rPr>
        <w:t>superkey</w:t>
      </w:r>
      <w:proofErr w:type="spellEnd"/>
      <w:r w:rsidRPr="00360E0B">
        <w:rPr>
          <w:rFonts w:ascii="Verdana" w:eastAsia="Times New Roman" w:hAnsi="Verdana" w:cs="Times New Roman"/>
          <w:color w:val="444444"/>
          <w:sz w:val="18"/>
          <w:szCs w:val="18"/>
          <w:lang w:bidi="gu-IN"/>
        </w:rPr>
        <w:t xml:space="preserve"> is unique for each and every row in the table. A </w:t>
      </w:r>
      <w:proofErr w:type="spellStart"/>
      <w:r w:rsidRPr="00360E0B">
        <w:rPr>
          <w:rFonts w:ascii="Verdana" w:eastAsia="Times New Roman" w:hAnsi="Verdana" w:cs="Times New Roman"/>
          <w:color w:val="444444"/>
          <w:sz w:val="18"/>
          <w:szCs w:val="18"/>
          <w:lang w:bidi="gu-IN"/>
        </w:rPr>
        <w:t>superkey</w:t>
      </w:r>
      <w:proofErr w:type="spellEnd"/>
      <w:r w:rsidRPr="00360E0B">
        <w:rPr>
          <w:rFonts w:ascii="Verdana" w:eastAsia="Times New Roman" w:hAnsi="Verdana" w:cs="Times New Roman"/>
          <w:color w:val="444444"/>
          <w:sz w:val="18"/>
          <w:szCs w:val="18"/>
          <w:lang w:bidi="gu-IN"/>
        </w:rPr>
        <w:t xml:space="preserve"> can also be just a single column.</w:t>
      </w:r>
    </w:p>
    <w:p w:rsidR="00360E0B" w:rsidRPr="00360E0B" w:rsidRDefault="00360E0B" w:rsidP="00360E0B">
      <w:pPr>
        <w:shd w:val="clear" w:color="auto" w:fill="FFFFFF"/>
        <w:spacing w:before="225" w:after="225" w:line="420" w:lineRule="atLeast"/>
        <w:jc w:val="both"/>
        <w:outlineLvl w:val="1"/>
        <w:rPr>
          <w:rFonts w:ascii="Arial" w:eastAsia="Times New Roman" w:hAnsi="Arial" w:cs="Arial"/>
          <w:color w:val="000000"/>
          <w:sz w:val="30"/>
          <w:szCs w:val="30"/>
          <w:lang w:bidi="gu-IN"/>
        </w:rPr>
      </w:pPr>
      <w:r w:rsidRPr="00360E0B">
        <w:rPr>
          <w:rFonts w:ascii="Arial" w:eastAsia="Times New Roman" w:hAnsi="Arial" w:cs="Arial"/>
          <w:color w:val="000000"/>
          <w:sz w:val="30"/>
          <w:szCs w:val="30"/>
          <w:lang w:bidi="gu-IN"/>
        </w:rPr>
        <w:t xml:space="preserve">Example of a </w:t>
      </w:r>
      <w:proofErr w:type="spellStart"/>
      <w:r w:rsidRPr="00360E0B">
        <w:rPr>
          <w:rFonts w:ascii="Arial" w:eastAsia="Times New Roman" w:hAnsi="Arial" w:cs="Arial"/>
          <w:color w:val="000000"/>
          <w:sz w:val="30"/>
          <w:szCs w:val="30"/>
          <w:lang w:bidi="gu-IN"/>
        </w:rPr>
        <w:t>superkey</w:t>
      </w:r>
      <w:proofErr w:type="spellEnd"/>
    </w:p>
    <w:p w:rsidR="00360E0B" w:rsidRPr="00360E0B" w:rsidRDefault="00360E0B" w:rsidP="00360E0B">
      <w:pPr>
        <w:shd w:val="clear" w:color="auto" w:fill="FFFFFF"/>
        <w:spacing w:before="100" w:beforeAutospacing="1" w:after="270" w:line="270" w:lineRule="atLeast"/>
        <w:jc w:val="both"/>
        <w:rPr>
          <w:rFonts w:ascii="Verdana" w:eastAsia="Times New Roman" w:hAnsi="Verdana" w:cs="Times New Roman"/>
          <w:color w:val="444444"/>
          <w:sz w:val="18"/>
          <w:szCs w:val="18"/>
          <w:lang w:bidi="gu-IN"/>
        </w:rPr>
      </w:pPr>
      <w:r w:rsidRPr="00360E0B">
        <w:rPr>
          <w:rFonts w:ascii="Verdana" w:eastAsia="Times New Roman" w:hAnsi="Verdana" w:cs="Times New Roman"/>
          <w:color w:val="444444"/>
          <w:sz w:val="18"/>
          <w:szCs w:val="18"/>
          <w:lang w:bidi="gu-IN"/>
        </w:rPr>
        <w:t xml:space="preserve">Suppose we have a table that holds all the managers in a company, and that table is called Managers. The table has columns called </w:t>
      </w:r>
      <w:proofErr w:type="spellStart"/>
      <w:r w:rsidRPr="00360E0B">
        <w:rPr>
          <w:rFonts w:ascii="Verdana" w:eastAsia="Times New Roman" w:hAnsi="Verdana" w:cs="Times New Roman"/>
          <w:color w:val="444444"/>
          <w:sz w:val="18"/>
          <w:szCs w:val="18"/>
          <w:lang w:bidi="gu-IN"/>
        </w:rPr>
        <w:t>ManagerID</w:t>
      </w:r>
      <w:proofErr w:type="spellEnd"/>
      <w:r w:rsidRPr="00360E0B">
        <w:rPr>
          <w:rFonts w:ascii="Verdana" w:eastAsia="Times New Roman" w:hAnsi="Verdana" w:cs="Times New Roman"/>
          <w:color w:val="444444"/>
          <w:sz w:val="18"/>
          <w:szCs w:val="18"/>
          <w:lang w:bidi="gu-IN"/>
        </w:rPr>
        <w:t xml:space="preserve">, Name, Title, and </w:t>
      </w:r>
      <w:proofErr w:type="spellStart"/>
      <w:r w:rsidRPr="00360E0B">
        <w:rPr>
          <w:rFonts w:ascii="Verdana" w:eastAsia="Times New Roman" w:hAnsi="Verdana" w:cs="Times New Roman"/>
          <w:color w:val="444444"/>
          <w:sz w:val="18"/>
          <w:szCs w:val="18"/>
          <w:lang w:bidi="gu-IN"/>
        </w:rPr>
        <w:t>DepartmentID</w:t>
      </w:r>
      <w:proofErr w:type="spellEnd"/>
      <w:r w:rsidRPr="00360E0B">
        <w:rPr>
          <w:rFonts w:ascii="Verdana" w:eastAsia="Times New Roman" w:hAnsi="Verdana" w:cs="Times New Roman"/>
          <w:color w:val="444444"/>
          <w:sz w:val="18"/>
          <w:szCs w:val="18"/>
          <w:lang w:bidi="gu-IN"/>
        </w:rPr>
        <w:t xml:space="preserve">. Every manager has his/her own </w:t>
      </w:r>
      <w:proofErr w:type="spellStart"/>
      <w:r w:rsidRPr="00360E0B">
        <w:rPr>
          <w:rFonts w:ascii="Verdana" w:eastAsia="Times New Roman" w:hAnsi="Verdana" w:cs="Times New Roman"/>
          <w:color w:val="444444"/>
          <w:sz w:val="18"/>
          <w:szCs w:val="18"/>
          <w:lang w:bidi="gu-IN"/>
        </w:rPr>
        <w:t>ManagerID</w:t>
      </w:r>
      <w:proofErr w:type="spellEnd"/>
      <w:r w:rsidRPr="00360E0B">
        <w:rPr>
          <w:rFonts w:ascii="Verdana" w:eastAsia="Times New Roman" w:hAnsi="Verdana" w:cs="Times New Roman"/>
          <w:color w:val="444444"/>
          <w:sz w:val="18"/>
          <w:szCs w:val="18"/>
          <w:lang w:bidi="gu-IN"/>
        </w:rPr>
        <w:t>, so that value is always unique in each and every row.</w:t>
      </w:r>
    </w:p>
    <w:tbl>
      <w:tblPr>
        <w:tblpPr w:leftFromText="45" w:rightFromText="45" w:vertAnchor="text"/>
        <w:tblW w:w="0" w:type="auto"/>
        <w:tblCellSpacing w:w="0" w:type="dxa"/>
        <w:shd w:val="clear" w:color="auto" w:fill="FFFFFF"/>
        <w:tblCellMar>
          <w:top w:w="150" w:type="dxa"/>
          <w:left w:w="150" w:type="dxa"/>
          <w:bottom w:w="150" w:type="dxa"/>
          <w:right w:w="150" w:type="dxa"/>
        </w:tblCellMar>
        <w:tblLook w:val="04A0"/>
      </w:tblPr>
      <w:tblGrid>
        <w:gridCol w:w="306"/>
      </w:tblGrid>
      <w:tr w:rsidR="00360E0B" w:rsidRPr="00360E0B" w:rsidTr="00360E0B">
        <w:trPr>
          <w:tblCellSpacing w:w="0" w:type="dxa"/>
        </w:trPr>
        <w:tc>
          <w:tcPr>
            <w:tcW w:w="0" w:type="auto"/>
            <w:shd w:val="clear" w:color="auto" w:fill="FFFFFF"/>
            <w:vAlign w:val="center"/>
            <w:hideMark/>
          </w:tcPr>
          <w:p w:rsidR="00360E0B" w:rsidRPr="00360E0B" w:rsidRDefault="00360E0B" w:rsidP="00360E0B">
            <w:pPr>
              <w:spacing w:after="0" w:line="270" w:lineRule="atLeast"/>
              <w:jc w:val="both"/>
              <w:rPr>
                <w:rFonts w:ascii="Verdana" w:eastAsia="Times New Roman" w:hAnsi="Verdana" w:cs="Times New Roman"/>
                <w:color w:val="444444"/>
                <w:sz w:val="18"/>
                <w:szCs w:val="18"/>
                <w:lang w:bidi="gu-IN"/>
              </w:rPr>
            </w:pPr>
          </w:p>
        </w:tc>
      </w:tr>
    </w:tbl>
    <w:p w:rsidR="00360E0B" w:rsidRPr="00360E0B" w:rsidRDefault="00360E0B" w:rsidP="00360E0B">
      <w:pPr>
        <w:shd w:val="clear" w:color="auto" w:fill="FFFFFF"/>
        <w:spacing w:before="100" w:beforeAutospacing="1" w:after="270" w:line="270" w:lineRule="atLeast"/>
        <w:jc w:val="both"/>
        <w:rPr>
          <w:rFonts w:ascii="Verdana" w:eastAsia="Times New Roman" w:hAnsi="Verdana" w:cs="Times New Roman"/>
          <w:color w:val="444444"/>
          <w:sz w:val="18"/>
          <w:szCs w:val="18"/>
          <w:lang w:bidi="gu-IN"/>
        </w:rPr>
      </w:pPr>
      <w:r w:rsidRPr="00360E0B">
        <w:rPr>
          <w:rFonts w:ascii="Verdana" w:eastAsia="Times New Roman" w:hAnsi="Verdana" w:cs="Times New Roman"/>
          <w:color w:val="444444"/>
          <w:sz w:val="18"/>
          <w:szCs w:val="18"/>
          <w:lang w:bidi="gu-IN"/>
        </w:rPr>
        <w:t xml:space="preserve">This means that if we combine the </w:t>
      </w:r>
      <w:proofErr w:type="spellStart"/>
      <w:r w:rsidRPr="00360E0B">
        <w:rPr>
          <w:rFonts w:ascii="Verdana" w:eastAsia="Times New Roman" w:hAnsi="Verdana" w:cs="Times New Roman"/>
          <w:color w:val="444444"/>
          <w:sz w:val="18"/>
          <w:szCs w:val="18"/>
          <w:lang w:bidi="gu-IN"/>
        </w:rPr>
        <w:t>ManagerID</w:t>
      </w:r>
      <w:proofErr w:type="spellEnd"/>
      <w:r w:rsidRPr="00360E0B">
        <w:rPr>
          <w:rFonts w:ascii="Verdana" w:eastAsia="Times New Roman" w:hAnsi="Verdana" w:cs="Times New Roman"/>
          <w:color w:val="444444"/>
          <w:sz w:val="18"/>
          <w:szCs w:val="18"/>
          <w:lang w:bidi="gu-IN"/>
        </w:rPr>
        <w:t xml:space="preserve"> column value for any given row with any other column value, then we will have a unique set of values. So, for the combinations of (</w:t>
      </w:r>
      <w:proofErr w:type="spellStart"/>
      <w:r w:rsidRPr="00360E0B">
        <w:rPr>
          <w:rFonts w:ascii="Verdana" w:eastAsia="Times New Roman" w:hAnsi="Verdana" w:cs="Times New Roman"/>
          <w:color w:val="444444"/>
          <w:sz w:val="18"/>
          <w:szCs w:val="18"/>
          <w:lang w:bidi="gu-IN"/>
        </w:rPr>
        <w:t>ManagerID</w:t>
      </w:r>
      <w:proofErr w:type="spellEnd"/>
      <w:r w:rsidRPr="00360E0B">
        <w:rPr>
          <w:rFonts w:ascii="Verdana" w:eastAsia="Times New Roman" w:hAnsi="Verdana" w:cs="Times New Roman"/>
          <w:color w:val="444444"/>
          <w:sz w:val="18"/>
          <w:szCs w:val="18"/>
          <w:lang w:bidi="gu-IN"/>
        </w:rPr>
        <w:t>, Name), (</w:t>
      </w:r>
      <w:proofErr w:type="spellStart"/>
      <w:r w:rsidRPr="00360E0B">
        <w:rPr>
          <w:rFonts w:ascii="Verdana" w:eastAsia="Times New Roman" w:hAnsi="Verdana" w:cs="Times New Roman"/>
          <w:color w:val="444444"/>
          <w:sz w:val="18"/>
          <w:szCs w:val="18"/>
          <w:lang w:bidi="gu-IN"/>
        </w:rPr>
        <w:t>ManagerID</w:t>
      </w:r>
      <w:proofErr w:type="spellEnd"/>
      <w:r w:rsidRPr="00360E0B">
        <w:rPr>
          <w:rFonts w:ascii="Verdana" w:eastAsia="Times New Roman" w:hAnsi="Verdana" w:cs="Times New Roman"/>
          <w:color w:val="444444"/>
          <w:sz w:val="18"/>
          <w:szCs w:val="18"/>
          <w:lang w:bidi="gu-IN"/>
        </w:rPr>
        <w:t xml:space="preserve">, </w:t>
      </w:r>
      <w:proofErr w:type="spellStart"/>
      <w:r w:rsidRPr="00360E0B">
        <w:rPr>
          <w:rFonts w:ascii="Verdana" w:eastAsia="Times New Roman" w:hAnsi="Verdana" w:cs="Times New Roman"/>
          <w:color w:val="444444"/>
          <w:sz w:val="18"/>
          <w:szCs w:val="18"/>
          <w:lang w:bidi="gu-IN"/>
        </w:rPr>
        <w:t>TItle</w:t>
      </w:r>
      <w:proofErr w:type="spellEnd"/>
      <w:r w:rsidRPr="00360E0B">
        <w:rPr>
          <w:rFonts w:ascii="Verdana" w:eastAsia="Times New Roman" w:hAnsi="Verdana" w:cs="Times New Roman"/>
          <w:color w:val="444444"/>
          <w:sz w:val="18"/>
          <w:szCs w:val="18"/>
          <w:lang w:bidi="gu-IN"/>
        </w:rPr>
        <w:t>), (</w:t>
      </w:r>
      <w:proofErr w:type="spellStart"/>
      <w:r w:rsidRPr="00360E0B">
        <w:rPr>
          <w:rFonts w:ascii="Verdana" w:eastAsia="Times New Roman" w:hAnsi="Verdana" w:cs="Times New Roman"/>
          <w:color w:val="444444"/>
          <w:sz w:val="18"/>
          <w:szCs w:val="18"/>
          <w:lang w:bidi="gu-IN"/>
        </w:rPr>
        <w:t>ManagerID</w:t>
      </w:r>
      <w:proofErr w:type="spellEnd"/>
      <w:r w:rsidRPr="00360E0B">
        <w:rPr>
          <w:rFonts w:ascii="Verdana" w:eastAsia="Times New Roman" w:hAnsi="Verdana" w:cs="Times New Roman"/>
          <w:color w:val="444444"/>
          <w:sz w:val="18"/>
          <w:szCs w:val="18"/>
          <w:lang w:bidi="gu-IN"/>
        </w:rPr>
        <w:t xml:space="preserve">, </w:t>
      </w:r>
      <w:proofErr w:type="spellStart"/>
      <w:r w:rsidRPr="00360E0B">
        <w:rPr>
          <w:rFonts w:ascii="Verdana" w:eastAsia="Times New Roman" w:hAnsi="Verdana" w:cs="Times New Roman"/>
          <w:color w:val="444444"/>
          <w:sz w:val="18"/>
          <w:szCs w:val="18"/>
          <w:lang w:bidi="gu-IN"/>
        </w:rPr>
        <w:t>DepartmentID</w:t>
      </w:r>
      <w:proofErr w:type="spellEnd"/>
      <w:r w:rsidRPr="00360E0B">
        <w:rPr>
          <w:rFonts w:ascii="Verdana" w:eastAsia="Times New Roman" w:hAnsi="Verdana" w:cs="Times New Roman"/>
          <w:color w:val="444444"/>
          <w:sz w:val="18"/>
          <w:szCs w:val="18"/>
          <w:lang w:bidi="gu-IN"/>
        </w:rPr>
        <w:t>), (</w:t>
      </w:r>
      <w:proofErr w:type="spellStart"/>
      <w:r w:rsidRPr="00360E0B">
        <w:rPr>
          <w:rFonts w:ascii="Verdana" w:eastAsia="Times New Roman" w:hAnsi="Verdana" w:cs="Times New Roman"/>
          <w:color w:val="444444"/>
          <w:sz w:val="18"/>
          <w:szCs w:val="18"/>
          <w:lang w:bidi="gu-IN"/>
        </w:rPr>
        <w:t>ManagerID</w:t>
      </w:r>
      <w:proofErr w:type="spellEnd"/>
      <w:r w:rsidRPr="00360E0B">
        <w:rPr>
          <w:rFonts w:ascii="Verdana" w:eastAsia="Times New Roman" w:hAnsi="Verdana" w:cs="Times New Roman"/>
          <w:color w:val="444444"/>
          <w:sz w:val="18"/>
          <w:szCs w:val="18"/>
          <w:lang w:bidi="gu-IN"/>
        </w:rPr>
        <w:t xml:space="preserve">, Name, </w:t>
      </w:r>
      <w:proofErr w:type="spellStart"/>
      <w:r w:rsidRPr="00360E0B">
        <w:rPr>
          <w:rFonts w:ascii="Verdana" w:eastAsia="Times New Roman" w:hAnsi="Verdana" w:cs="Times New Roman"/>
          <w:color w:val="444444"/>
          <w:sz w:val="18"/>
          <w:szCs w:val="18"/>
          <w:lang w:bidi="gu-IN"/>
        </w:rPr>
        <w:t>DepartmentID</w:t>
      </w:r>
      <w:proofErr w:type="spellEnd"/>
      <w:r w:rsidRPr="00360E0B">
        <w:rPr>
          <w:rFonts w:ascii="Verdana" w:eastAsia="Times New Roman" w:hAnsi="Verdana" w:cs="Times New Roman"/>
          <w:color w:val="444444"/>
          <w:sz w:val="18"/>
          <w:szCs w:val="18"/>
          <w:lang w:bidi="gu-IN"/>
        </w:rPr>
        <w:t xml:space="preserve">), etc – there will be no two rows in the table that share the exact same combination of values, because the </w:t>
      </w:r>
      <w:proofErr w:type="spellStart"/>
      <w:r w:rsidRPr="00360E0B">
        <w:rPr>
          <w:rFonts w:ascii="Verdana" w:eastAsia="Times New Roman" w:hAnsi="Verdana" w:cs="Times New Roman"/>
          <w:color w:val="444444"/>
          <w:sz w:val="18"/>
          <w:szCs w:val="18"/>
          <w:lang w:bidi="gu-IN"/>
        </w:rPr>
        <w:t>ManagerID</w:t>
      </w:r>
      <w:proofErr w:type="spellEnd"/>
      <w:r w:rsidRPr="00360E0B">
        <w:rPr>
          <w:rFonts w:ascii="Verdana" w:eastAsia="Times New Roman" w:hAnsi="Verdana" w:cs="Times New Roman"/>
          <w:color w:val="444444"/>
          <w:sz w:val="18"/>
          <w:szCs w:val="18"/>
          <w:lang w:bidi="gu-IN"/>
        </w:rPr>
        <w:t xml:space="preserve"> will always be unique and different for each row. This means that pairing the Manager ID with any other column(s) will ensure that the combination will also be unique across all rows in the table.</w:t>
      </w:r>
    </w:p>
    <w:p w:rsidR="00360E0B" w:rsidRPr="00360E0B" w:rsidRDefault="00360E0B" w:rsidP="00360E0B">
      <w:pPr>
        <w:shd w:val="clear" w:color="auto" w:fill="FFFFFF"/>
        <w:spacing w:before="100" w:beforeAutospacing="1" w:after="270" w:line="270" w:lineRule="atLeast"/>
        <w:jc w:val="both"/>
        <w:rPr>
          <w:rFonts w:ascii="Verdana" w:eastAsia="Times New Roman" w:hAnsi="Verdana" w:cs="Times New Roman"/>
          <w:color w:val="444444"/>
          <w:sz w:val="18"/>
          <w:szCs w:val="18"/>
          <w:lang w:bidi="gu-IN"/>
        </w:rPr>
      </w:pPr>
      <w:r w:rsidRPr="00360E0B">
        <w:rPr>
          <w:rFonts w:ascii="Verdana" w:eastAsia="Times New Roman" w:hAnsi="Verdana" w:cs="Times New Roman"/>
          <w:color w:val="444444"/>
          <w:sz w:val="18"/>
          <w:szCs w:val="18"/>
          <w:lang w:bidi="gu-IN"/>
        </w:rPr>
        <w:t xml:space="preserve">And that is exactly what defines a </w:t>
      </w:r>
      <w:proofErr w:type="spellStart"/>
      <w:r w:rsidRPr="00360E0B">
        <w:rPr>
          <w:rFonts w:ascii="Verdana" w:eastAsia="Times New Roman" w:hAnsi="Verdana" w:cs="Times New Roman"/>
          <w:color w:val="444444"/>
          <w:sz w:val="18"/>
          <w:szCs w:val="18"/>
          <w:lang w:bidi="gu-IN"/>
        </w:rPr>
        <w:t>superkey</w:t>
      </w:r>
      <w:proofErr w:type="spellEnd"/>
      <w:r w:rsidRPr="00360E0B">
        <w:rPr>
          <w:rFonts w:ascii="Verdana" w:eastAsia="Times New Roman" w:hAnsi="Verdana" w:cs="Times New Roman"/>
          <w:color w:val="444444"/>
          <w:sz w:val="18"/>
          <w:szCs w:val="18"/>
          <w:lang w:bidi="gu-IN"/>
        </w:rPr>
        <w:t xml:space="preserve"> – it’s any combination of column(s) for which that combination of values will be unique across all rows in a table. So, all of those combinations of columns in the Manager table that we gave earlier would be considered to be </w:t>
      </w:r>
      <w:proofErr w:type="spellStart"/>
      <w:r w:rsidRPr="00360E0B">
        <w:rPr>
          <w:rFonts w:ascii="Verdana" w:eastAsia="Times New Roman" w:hAnsi="Verdana" w:cs="Times New Roman"/>
          <w:color w:val="444444"/>
          <w:sz w:val="18"/>
          <w:szCs w:val="18"/>
          <w:lang w:bidi="gu-IN"/>
        </w:rPr>
        <w:t>superkeys</w:t>
      </w:r>
      <w:proofErr w:type="spellEnd"/>
      <w:r w:rsidRPr="00360E0B">
        <w:rPr>
          <w:rFonts w:ascii="Verdana" w:eastAsia="Times New Roman" w:hAnsi="Verdana" w:cs="Times New Roman"/>
          <w:color w:val="444444"/>
          <w:sz w:val="18"/>
          <w:szCs w:val="18"/>
          <w:lang w:bidi="gu-IN"/>
        </w:rPr>
        <w:t xml:space="preserve">. Even the </w:t>
      </w:r>
      <w:proofErr w:type="spellStart"/>
      <w:r w:rsidRPr="00360E0B">
        <w:rPr>
          <w:rFonts w:ascii="Verdana" w:eastAsia="Times New Roman" w:hAnsi="Verdana" w:cs="Times New Roman"/>
          <w:color w:val="444444"/>
          <w:sz w:val="18"/>
          <w:szCs w:val="18"/>
          <w:lang w:bidi="gu-IN"/>
        </w:rPr>
        <w:t>ManagerID</w:t>
      </w:r>
      <w:proofErr w:type="spellEnd"/>
      <w:r w:rsidRPr="00360E0B">
        <w:rPr>
          <w:rFonts w:ascii="Verdana" w:eastAsia="Times New Roman" w:hAnsi="Verdana" w:cs="Times New Roman"/>
          <w:color w:val="444444"/>
          <w:sz w:val="18"/>
          <w:szCs w:val="18"/>
          <w:lang w:bidi="gu-IN"/>
        </w:rPr>
        <w:t xml:space="preserve"> column is considered to be a </w:t>
      </w:r>
      <w:proofErr w:type="spellStart"/>
      <w:r w:rsidRPr="00360E0B">
        <w:rPr>
          <w:rFonts w:ascii="Verdana" w:eastAsia="Times New Roman" w:hAnsi="Verdana" w:cs="Times New Roman"/>
          <w:color w:val="444444"/>
          <w:sz w:val="18"/>
          <w:szCs w:val="18"/>
          <w:lang w:bidi="gu-IN"/>
        </w:rPr>
        <w:t>superkey</w:t>
      </w:r>
      <w:proofErr w:type="spellEnd"/>
      <w:r w:rsidRPr="00360E0B">
        <w:rPr>
          <w:rFonts w:ascii="Verdana" w:eastAsia="Times New Roman" w:hAnsi="Verdana" w:cs="Times New Roman"/>
          <w:color w:val="444444"/>
          <w:sz w:val="18"/>
          <w:szCs w:val="18"/>
          <w:lang w:bidi="gu-IN"/>
        </w:rPr>
        <w:t xml:space="preserve">, although a special type of </w:t>
      </w:r>
      <w:proofErr w:type="spellStart"/>
      <w:r w:rsidRPr="00360E0B">
        <w:rPr>
          <w:rFonts w:ascii="Verdana" w:eastAsia="Times New Roman" w:hAnsi="Verdana" w:cs="Times New Roman"/>
          <w:color w:val="444444"/>
          <w:sz w:val="18"/>
          <w:szCs w:val="18"/>
          <w:lang w:bidi="gu-IN"/>
        </w:rPr>
        <w:t>superkey</w:t>
      </w:r>
      <w:proofErr w:type="spellEnd"/>
      <w:r w:rsidRPr="00360E0B">
        <w:rPr>
          <w:rFonts w:ascii="Verdana" w:eastAsia="Times New Roman" w:hAnsi="Verdana" w:cs="Times New Roman"/>
          <w:color w:val="444444"/>
          <w:sz w:val="18"/>
          <w:szCs w:val="18"/>
          <w:lang w:bidi="gu-IN"/>
        </w:rPr>
        <w:t xml:space="preserve"> as you can read more about below.</w:t>
      </w:r>
    </w:p>
    <w:p w:rsidR="00360E0B" w:rsidRDefault="00026D84" w:rsidP="00246703">
      <w:r>
        <w:rPr>
          <w:rStyle w:val="HTMLCode"/>
          <w:rFonts w:ascii="Consolas" w:eastAsiaTheme="minorHAnsi" w:hAnsi="Consolas" w:cs="Consolas"/>
          <w:color w:val="990000"/>
          <w:sz w:val="22"/>
          <w:szCs w:val="22"/>
          <w:bdr w:val="none" w:sz="0" w:space="0" w:color="auto" w:frame="1"/>
          <w:shd w:val="clear" w:color="auto" w:fill="FFFFFF"/>
        </w:rPr>
        <w:t xml:space="preserve">Super </w:t>
      </w:r>
      <w:proofErr w:type="gramStart"/>
      <w:r>
        <w:rPr>
          <w:rStyle w:val="HTMLCode"/>
          <w:rFonts w:ascii="Consolas" w:eastAsiaTheme="minorHAnsi" w:hAnsi="Consolas" w:cs="Consolas"/>
          <w:color w:val="990000"/>
          <w:sz w:val="22"/>
          <w:szCs w:val="22"/>
          <w:bdr w:val="none" w:sz="0" w:space="0" w:color="auto" w:frame="1"/>
          <w:shd w:val="clear" w:color="auto" w:fill="FFFFFF"/>
        </w:rPr>
        <w:t>Keys :</w:t>
      </w:r>
      <w:proofErr w:type="gramEnd"/>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Super key stands for superset of a key.</w:t>
      </w:r>
      <w:r>
        <w:rPr>
          <w:rFonts w:ascii="Segoe UI" w:hAnsi="Segoe UI" w:cs="Segoe UI"/>
          <w:color w:val="111111"/>
          <w:sz w:val="21"/>
          <w:szCs w:val="21"/>
        </w:rPr>
        <w:br/>
      </w:r>
      <w:r>
        <w:rPr>
          <w:rFonts w:ascii="Segoe UI" w:hAnsi="Segoe UI" w:cs="Segoe UI"/>
          <w:color w:val="111111"/>
          <w:sz w:val="21"/>
          <w:szCs w:val="21"/>
          <w:shd w:val="clear" w:color="auto" w:fill="FFFFFF"/>
        </w:rPr>
        <w:t>A Super Key is a set of one or more attributes that are taken collectively and can identify all other attributes uniquely.</w:t>
      </w:r>
      <w:r>
        <w:rPr>
          <w:rFonts w:ascii="Segoe UI" w:hAnsi="Segoe UI" w:cs="Segoe UI"/>
          <w:color w:val="111111"/>
          <w:sz w:val="21"/>
          <w:szCs w:val="21"/>
        </w:rPr>
        <w:br/>
      </w:r>
      <w:r>
        <w:rPr>
          <w:rFonts w:ascii="Segoe UI" w:hAnsi="Segoe UI" w:cs="Segoe UI"/>
          <w:color w:val="111111"/>
          <w:sz w:val="21"/>
          <w:szCs w:val="21"/>
          <w:shd w:val="clear" w:color="auto" w:fill="FFFFFF"/>
        </w:rPr>
        <w:t> </w:t>
      </w:r>
      <w:r>
        <w:rPr>
          <w:rFonts w:ascii="Segoe UI" w:hAnsi="Segoe UI" w:cs="Segoe UI"/>
          <w:color w:val="111111"/>
          <w:sz w:val="21"/>
          <w:szCs w:val="21"/>
        </w:rPr>
        <w:br/>
      </w:r>
      <w:r>
        <w:rPr>
          <w:rFonts w:ascii="Segoe UI" w:hAnsi="Segoe UI" w:cs="Segoe UI"/>
          <w:color w:val="111111"/>
          <w:sz w:val="21"/>
          <w:szCs w:val="21"/>
        </w:rPr>
        <w:br/>
      </w:r>
      <w:r>
        <w:rPr>
          <w:rStyle w:val="HTMLCode"/>
          <w:rFonts w:ascii="Consolas" w:eastAsiaTheme="minorHAnsi" w:hAnsi="Consolas" w:cs="Consolas"/>
          <w:color w:val="990000"/>
          <w:sz w:val="22"/>
          <w:szCs w:val="22"/>
          <w:bdr w:val="none" w:sz="0" w:space="0" w:color="auto" w:frame="1"/>
          <w:shd w:val="clear" w:color="auto" w:fill="FFFFFF"/>
        </w:rPr>
        <w:t>Candidate Keys</w:t>
      </w:r>
      <w:r>
        <w:rPr>
          <w:rFonts w:ascii="Segoe UI" w:hAnsi="Segoe UI" w:cs="Segoe UI"/>
          <w:color w:val="111111"/>
          <w:sz w:val="21"/>
          <w:szCs w:val="21"/>
        </w:rPr>
        <w:br/>
      </w:r>
      <w:r>
        <w:rPr>
          <w:rFonts w:ascii="Segoe UI" w:hAnsi="Segoe UI" w:cs="Segoe UI"/>
          <w:color w:val="111111"/>
          <w:sz w:val="21"/>
          <w:szCs w:val="21"/>
          <w:shd w:val="clear" w:color="auto" w:fill="FFFFFF"/>
        </w:rPr>
        <w:t>Candidate Keys are super keys for which no proper subset is a super key. In other words candidate keys are minimal super keys.</w:t>
      </w:r>
      <w:r>
        <w:rPr>
          <w:rFonts w:ascii="Segoe UI" w:hAnsi="Segoe UI" w:cs="Segoe UI"/>
          <w:color w:val="111111"/>
          <w:sz w:val="21"/>
          <w:szCs w:val="21"/>
        </w:rPr>
        <w:br/>
      </w:r>
      <w:r>
        <w:rPr>
          <w:rFonts w:ascii="Consolas" w:hAnsi="Consolas" w:cs="Consolas"/>
          <w:color w:val="990000"/>
          <w:bdr w:val="none" w:sz="0" w:space="0" w:color="auto" w:frame="1"/>
          <w:shd w:val="clear" w:color="auto" w:fill="FFFFFF"/>
        </w:rPr>
        <w:br/>
      </w:r>
      <w:r>
        <w:rPr>
          <w:rStyle w:val="HTMLCode"/>
          <w:rFonts w:ascii="Consolas" w:eastAsiaTheme="minorHAnsi" w:hAnsi="Consolas" w:cs="Consolas"/>
          <w:color w:val="990000"/>
          <w:sz w:val="22"/>
          <w:szCs w:val="22"/>
          <w:bdr w:val="none" w:sz="0" w:space="0" w:color="auto" w:frame="1"/>
          <w:shd w:val="clear" w:color="auto" w:fill="FFFFFF"/>
        </w:rPr>
        <w:t>Primary Key</w:t>
      </w:r>
      <w:proofErr w:type="gramStart"/>
      <w:r>
        <w:rPr>
          <w:rStyle w:val="HTMLCode"/>
          <w:rFonts w:ascii="Consolas" w:eastAsiaTheme="minorHAnsi" w:hAnsi="Consolas" w:cs="Consolas"/>
          <w:color w:val="990000"/>
          <w:sz w:val="22"/>
          <w:szCs w:val="22"/>
          <w:bdr w:val="none" w:sz="0" w:space="0" w:color="auto" w:frame="1"/>
          <w:shd w:val="clear" w:color="auto" w:fill="FFFFFF"/>
        </w:rPr>
        <w:t>:</w:t>
      </w:r>
      <w:proofErr w:type="gramEnd"/>
      <w:r>
        <w:rPr>
          <w:rFonts w:ascii="Segoe UI" w:hAnsi="Segoe UI" w:cs="Segoe UI"/>
          <w:color w:val="111111"/>
          <w:sz w:val="21"/>
          <w:szCs w:val="21"/>
        </w:rPr>
        <w:br/>
      </w:r>
      <w:r>
        <w:rPr>
          <w:rFonts w:ascii="Segoe UI" w:hAnsi="Segoe UI" w:cs="Segoe UI"/>
          <w:color w:val="111111"/>
          <w:sz w:val="21"/>
          <w:szCs w:val="21"/>
          <w:shd w:val="clear" w:color="auto" w:fill="FFFFFF"/>
        </w:rPr>
        <w:t>It is a candidate key that is chosen by the database designer to identify entities with in an entity set. Primary key is the minimal super keys. In the ER diagram primary key is represented by underlining the primary key attribute. Ideally a primary key is composed of only a single attribute. But it is possible to have a primary key composed of more than one attribute.</w:t>
      </w:r>
      <w:r>
        <w:rPr>
          <w:rFonts w:ascii="Segoe UI" w:hAnsi="Segoe UI" w:cs="Segoe UI"/>
          <w:color w:val="111111"/>
          <w:sz w:val="21"/>
          <w:szCs w:val="21"/>
        </w:rPr>
        <w:br/>
      </w:r>
      <w:r>
        <w:rPr>
          <w:rFonts w:ascii="Segoe UI" w:hAnsi="Segoe UI" w:cs="Segoe UI"/>
          <w:color w:val="111111"/>
          <w:sz w:val="21"/>
          <w:szCs w:val="21"/>
          <w:shd w:val="clear" w:color="auto" w:fill="FFFFFF"/>
        </w:rPr>
        <w:t> </w:t>
      </w:r>
      <w:r>
        <w:rPr>
          <w:rFonts w:ascii="Segoe UI" w:hAnsi="Segoe UI" w:cs="Segoe UI"/>
          <w:color w:val="111111"/>
          <w:sz w:val="21"/>
          <w:szCs w:val="21"/>
        </w:rPr>
        <w:br/>
      </w:r>
      <w:r>
        <w:rPr>
          <w:rStyle w:val="HTMLCode"/>
          <w:rFonts w:ascii="Consolas" w:eastAsiaTheme="minorHAnsi" w:hAnsi="Consolas" w:cs="Consolas"/>
          <w:color w:val="990000"/>
          <w:sz w:val="22"/>
          <w:szCs w:val="22"/>
          <w:bdr w:val="none" w:sz="0" w:space="0" w:color="auto" w:frame="1"/>
          <w:shd w:val="clear" w:color="auto" w:fill="FFFFFF"/>
        </w:rPr>
        <w:t>Composite Key</w:t>
      </w:r>
      <w:r>
        <w:rPr>
          <w:rFonts w:ascii="Segoe UI" w:hAnsi="Segoe UI" w:cs="Segoe UI"/>
          <w:color w:val="111111"/>
          <w:sz w:val="21"/>
          <w:szCs w:val="21"/>
        </w:rPr>
        <w:br/>
      </w:r>
      <w:r>
        <w:rPr>
          <w:rFonts w:ascii="Segoe UI" w:hAnsi="Segoe UI" w:cs="Segoe UI"/>
          <w:color w:val="111111"/>
          <w:sz w:val="21"/>
          <w:szCs w:val="21"/>
          <w:shd w:val="clear" w:color="auto" w:fill="FFFFFF"/>
        </w:rPr>
        <w:t>Composite key consists of more than one attributes.</w:t>
      </w:r>
      <w:r>
        <w:rPr>
          <w:rFonts w:ascii="Segoe UI" w:hAnsi="Segoe UI" w:cs="Segoe UI"/>
          <w:color w:val="111111"/>
          <w:sz w:val="21"/>
          <w:szCs w:val="21"/>
        </w:rPr>
        <w:br/>
      </w:r>
      <w:r>
        <w:rPr>
          <w:rFonts w:ascii="Segoe UI" w:hAnsi="Segoe UI" w:cs="Segoe UI"/>
          <w:color w:val="111111"/>
          <w:sz w:val="21"/>
          <w:szCs w:val="21"/>
          <w:shd w:val="clear" w:color="auto" w:fill="FFFFFF"/>
        </w:rPr>
        <w:t> </w:t>
      </w:r>
      <w:r>
        <w:rPr>
          <w:rFonts w:ascii="Segoe UI" w:hAnsi="Segoe UI" w:cs="Segoe UI"/>
          <w:color w:val="111111"/>
          <w:sz w:val="21"/>
          <w:szCs w:val="21"/>
        </w:rPr>
        <w:br/>
      </w:r>
      <w:r>
        <w:rPr>
          <w:rFonts w:ascii="Segoe UI" w:hAnsi="Segoe UI" w:cs="Segoe UI"/>
          <w:color w:val="111111"/>
          <w:sz w:val="21"/>
          <w:szCs w:val="21"/>
          <w:shd w:val="clear" w:color="auto" w:fill="FFFFFF"/>
        </w:rPr>
        <w:t>Example: Consider a Relation or Table R1. Let A</w:t>
      </w:r>
      <w:proofErr w:type="gramStart"/>
      <w:r>
        <w:rPr>
          <w:rFonts w:ascii="Segoe UI" w:hAnsi="Segoe UI" w:cs="Segoe UI"/>
          <w:color w:val="111111"/>
          <w:sz w:val="21"/>
          <w:szCs w:val="21"/>
          <w:shd w:val="clear" w:color="auto" w:fill="FFFFFF"/>
        </w:rPr>
        <w:t>,B,C,D,E</w:t>
      </w:r>
      <w:proofErr w:type="gramEnd"/>
      <w:r>
        <w:rPr>
          <w:rFonts w:ascii="Segoe UI" w:hAnsi="Segoe UI" w:cs="Segoe UI"/>
          <w:color w:val="111111"/>
          <w:sz w:val="21"/>
          <w:szCs w:val="21"/>
          <w:shd w:val="clear" w:color="auto" w:fill="FFFFFF"/>
        </w:rPr>
        <w:t xml:space="preserve"> are the attributes of this relation.</w:t>
      </w:r>
      <w:r>
        <w:rPr>
          <w:rFonts w:ascii="Segoe UI" w:hAnsi="Segoe UI" w:cs="Segoe UI"/>
          <w:color w:val="111111"/>
          <w:sz w:val="21"/>
          <w:szCs w:val="21"/>
        </w:rPr>
        <w:br/>
      </w:r>
      <w:r>
        <w:rPr>
          <w:rFonts w:ascii="Segoe UI" w:hAnsi="Segoe UI" w:cs="Segoe UI"/>
          <w:color w:val="111111"/>
          <w:sz w:val="21"/>
          <w:szCs w:val="21"/>
          <w:shd w:val="clear" w:color="auto" w:fill="FFFFFF"/>
        </w:rPr>
        <w:t> </w:t>
      </w:r>
      <w:r>
        <w:rPr>
          <w:rFonts w:ascii="Segoe UI" w:hAnsi="Segoe UI" w:cs="Segoe UI"/>
          <w:color w:val="111111"/>
          <w:sz w:val="21"/>
          <w:szCs w:val="21"/>
        </w:rPr>
        <w:br/>
      </w:r>
      <w:r>
        <w:rPr>
          <w:rFonts w:ascii="Segoe UI" w:hAnsi="Segoe UI" w:cs="Segoe UI"/>
          <w:color w:val="111111"/>
          <w:sz w:val="21"/>
          <w:szCs w:val="21"/>
          <w:shd w:val="clear" w:color="auto" w:fill="FFFFFF"/>
        </w:rPr>
        <w:t>R(A,B,C,D,E)</w:t>
      </w:r>
      <w:r>
        <w:rPr>
          <w:rFonts w:ascii="Segoe UI" w:hAnsi="Segoe UI" w:cs="Segoe UI"/>
          <w:color w:val="111111"/>
          <w:sz w:val="21"/>
          <w:szCs w:val="21"/>
        </w:rPr>
        <w:br/>
      </w:r>
      <w:r>
        <w:rPr>
          <w:rFonts w:ascii="Segoe UI" w:hAnsi="Segoe UI" w:cs="Segoe UI"/>
          <w:color w:val="111111"/>
          <w:sz w:val="21"/>
          <w:szCs w:val="21"/>
          <w:shd w:val="clear" w:color="auto" w:fill="FFFFFF"/>
        </w:rPr>
        <w:t>A→BCDE This means the attribute 'A' uniquely determines the other attributes B,C,D,E.</w:t>
      </w:r>
      <w:r>
        <w:rPr>
          <w:rFonts w:ascii="Segoe UI" w:hAnsi="Segoe UI" w:cs="Segoe UI"/>
          <w:color w:val="111111"/>
          <w:sz w:val="21"/>
          <w:szCs w:val="21"/>
        </w:rPr>
        <w:br/>
      </w:r>
      <w:r>
        <w:rPr>
          <w:rFonts w:ascii="Segoe UI" w:hAnsi="Segoe UI" w:cs="Segoe UI"/>
          <w:color w:val="111111"/>
          <w:sz w:val="21"/>
          <w:szCs w:val="21"/>
          <w:shd w:val="clear" w:color="auto" w:fill="FFFFFF"/>
        </w:rPr>
        <w:t>BC→ADE This means the attributes 'BC' jointly determines all the other attributes A,D,E in the relation.</w:t>
      </w:r>
      <w:r>
        <w:rPr>
          <w:rFonts w:ascii="Segoe UI" w:hAnsi="Segoe UI" w:cs="Segoe UI"/>
          <w:color w:val="111111"/>
          <w:sz w:val="21"/>
          <w:szCs w:val="21"/>
        </w:rPr>
        <w:br/>
      </w:r>
      <w:r>
        <w:rPr>
          <w:rFonts w:ascii="Segoe UI" w:hAnsi="Segoe UI" w:cs="Segoe UI"/>
          <w:color w:val="111111"/>
          <w:sz w:val="21"/>
          <w:szCs w:val="21"/>
          <w:shd w:val="clear" w:color="auto" w:fill="FFFFFF"/>
        </w:rPr>
        <w:t> </w:t>
      </w:r>
      <w:r>
        <w:rPr>
          <w:rFonts w:ascii="Segoe UI" w:hAnsi="Segoe UI" w:cs="Segoe UI"/>
          <w:color w:val="111111"/>
          <w:sz w:val="21"/>
          <w:szCs w:val="21"/>
        </w:rPr>
        <w:br/>
      </w:r>
      <w:r>
        <w:rPr>
          <w:rFonts w:ascii="Segoe UI" w:hAnsi="Segoe UI" w:cs="Segoe UI"/>
          <w:color w:val="111111"/>
          <w:sz w:val="21"/>
          <w:szCs w:val="21"/>
          <w:shd w:val="clear" w:color="auto" w:fill="FFFFFF"/>
        </w:rPr>
        <w:t xml:space="preserve">Primary </w:t>
      </w:r>
      <w:proofErr w:type="gramStart"/>
      <w:r>
        <w:rPr>
          <w:rFonts w:ascii="Segoe UI" w:hAnsi="Segoe UI" w:cs="Segoe UI"/>
          <w:color w:val="111111"/>
          <w:sz w:val="21"/>
          <w:szCs w:val="21"/>
          <w:shd w:val="clear" w:color="auto" w:fill="FFFFFF"/>
        </w:rPr>
        <w:t>Key :A</w:t>
      </w:r>
      <w:proofErr w:type="gramEnd"/>
      <w:r>
        <w:rPr>
          <w:rFonts w:ascii="Segoe UI" w:hAnsi="Segoe UI" w:cs="Segoe UI"/>
          <w:color w:val="111111"/>
          <w:sz w:val="21"/>
          <w:szCs w:val="21"/>
        </w:rPr>
        <w:br/>
      </w:r>
      <w:r>
        <w:rPr>
          <w:rFonts w:ascii="Segoe UI" w:hAnsi="Segoe UI" w:cs="Segoe UI"/>
          <w:color w:val="111111"/>
          <w:sz w:val="21"/>
          <w:szCs w:val="21"/>
          <w:shd w:val="clear" w:color="auto" w:fill="FFFFFF"/>
        </w:rPr>
        <w:t>Candidate Keys :A, BC</w:t>
      </w:r>
      <w:r>
        <w:rPr>
          <w:rFonts w:ascii="Segoe UI" w:hAnsi="Segoe UI" w:cs="Segoe UI"/>
          <w:color w:val="111111"/>
          <w:sz w:val="21"/>
          <w:szCs w:val="21"/>
        </w:rPr>
        <w:br/>
      </w:r>
      <w:r>
        <w:rPr>
          <w:rFonts w:ascii="Segoe UI" w:hAnsi="Segoe UI" w:cs="Segoe UI"/>
          <w:color w:val="111111"/>
          <w:sz w:val="21"/>
          <w:szCs w:val="21"/>
          <w:shd w:val="clear" w:color="auto" w:fill="FFFFFF"/>
        </w:rPr>
        <w:t>Super Keys : A,BC,ABC,AD</w:t>
      </w:r>
      <w:r>
        <w:rPr>
          <w:rFonts w:ascii="Segoe UI" w:hAnsi="Segoe UI" w:cs="Segoe UI"/>
          <w:color w:val="111111"/>
          <w:sz w:val="21"/>
          <w:szCs w:val="21"/>
        </w:rPr>
        <w:br/>
      </w:r>
      <w:r>
        <w:rPr>
          <w:rFonts w:ascii="Segoe UI" w:hAnsi="Segoe UI" w:cs="Segoe UI"/>
          <w:color w:val="111111"/>
          <w:sz w:val="21"/>
          <w:szCs w:val="21"/>
          <w:shd w:val="clear" w:color="auto" w:fill="FFFFFF"/>
        </w:rPr>
        <w:lastRenderedPageBreak/>
        <w:t> </w:t>
      </w:r>
      <w:r>
        <w:rPr>
          <w:rFonts w:ascii="Segoe UI" w:hAnsi="Segoe UI" w:cs="Segoe UI"/>
          <w:color w:val="111111"/>
          <w:sz w:val="21"/>
          <w:szCs w:val="21"/>
        </w:rPr>
        <w:br/>
      </w:r>
      <w:r>
        <w:rPr>
          <w:rFonts w:ascii="Segoe UI" w:hAnsi="Segoe UI" w:cs="Segoe UI"/>
          <w:color w:val="111111"/>
          <w:sz w:val="21"/>
          <w:szCs w:val="21"/>
          <w:shd w:val="clear" w:color="auto" w:fill="FFFFFF"/>
        </w:rPr>
        <w:t>ABC,AD are not Candidate Keys since both are not minimal super keys.</w:t>
      </w:r>
    </w:p>
    <w:sectPr w:rsidR="00360E0B" w:rsidSect="00D7589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412D1F"/>
    <w:multiLevelType w:val="multilevel"/>
    <w:tmpl w:val="54D28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ED81E83"/>
    <w:multiLevelType w:val="multilevel"/>
    <w:tmpl w:val="E08E3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46703"/>
    <w:rsid w:val="00026D84"/>
    <w:rsid w:val="00246703"/>
    <w:rsid w:val="00360E0B"/>
    <w:rsid w:val="006604F0"/>
    <w:rsid w:val="006622DE"/>
    <w:rsid w:val="00D75899"/>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899"/>
  </w:style>
  <w:style w:type="paragraph" w:styleId="Heading2">
    <w:name w:val="heading 2"/>
    <w:basedOn w:val="Normal"/>
    <w:link w:val="Heading2Char"/>
    <w:uiPriority w:val="9"/>
    <w:qFormat/>
    <w:rsid w:val="00246703"/>
    <w:pPr>
      <w:spacing w:before="100" w:beforeAutospacing="1" w:after="100" w:afterAutospacing="1" w:line="240" w:lineRule="auto"/>
      <w:outlineLvl w:val="1"/>
    </w:pPr>
    <w:rPr>
      <w:rFonts w:ascii="Times New Roman" w:eastAsia="Times New Roman" w:hAnsi="Times New Roman" w:cs="Times New Roman"/>
      <w:b/>
      <w:bCs/>
      <w:sz w:val="36"/>
      <w:szCs w:val="36"/>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6703"/>
    <w:rPr>
      <w:rFonts w:ascii="Times New Roman" w:eastAsia="Times New Roman" w:hAnsi="Times New Roman" w:cs="Times New Roman"/>
      <w:b/>
      <w:bCs/>
      <w:sz w:val="36"/>
      <w:szCs w:val="36"/>
      <w:lang w:bidi="gu-IN"/>
    </w:rPr>
  </w:style>
  <w:style w:type="paragraph" w:styleId="NormalWeb">
    <w:name w:val="Normal (Web)"/>
    <w:basedOn w:val="Normal"/>
    <w:uiPriority w:val="99"/>
    <w:semiHidden/>
    <w:unhideWhenUsed/>
    <w:rsid w:val="00246703"/>
    <w:pPr>
      <w:spacing w:before="100" w:beforeAutospacing="1" w:after="100" w:afterAutospacing="1" w:line="240" w:lineRule="auto"/>
    </w:pPr>
    <w:rPr>
      <w:rFonts w:ascii="Times New Roman" w:eastAsia="Times New Roman" w:hAnsi="Times New Roman" w:cs="Times New Roman"/>
      <w:sz w:val="24"/>
      <w:szCs w:val="24"/>
      <w:lang w:bidi="gu-IN"/>
    </w:rPr>
  </w:style>
  <w:style w:type="character" w:customStyle="1" w:styleId="apple-converted-space">
    <w:name w:val="apple-converted-space"/>
    <w:basedOn w:val="DefaultParagraphFont"/>
    <w:rsid w:val="00246703"/>
  </w:style>
  <w:style w:type="character" w:styleId="Hyperlink">
    <w:name w:val="Hyperlink"/>
    <w:basedOn w:val="DefaultParagraphFont"/>
    <w:uiPriority w:val="99"/>
    <w:semiHidden/>
    <w:unhideWhenUsed/>
    <w:rsid w:val="00246703"/>
    <w:rPr>
      <w:color w:val="0000FF"/>
      <w:u w:val="single"/>
    </w:rPr>
  </w:style>
  <w:style w:type="paragraph" w:styleId="HTMLPreformatted">
    <w:name w:val="HTML Preformatted"/>
    <w:basedOn w:val="Normal"/>
    <w:link w:val="HTMLPreformattedChar"/>
    <w:uiPriority w:val="99"/>
    <w:semiHidden/>
    <w:unhideWhenUsed/>
    <w:rsid w:val="00246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gu-IN"/>
    </w:rPr>
  </w:style>
  <w:style w:type="character" w:customStyle="1" w:styleId="HTMLPreformattedChar">
    <w:name w:val="HTML Preformatted Char"/>
    <w:basedOn w:val="DefaultParagraphFont"/>
    <w:link w:val="HTMLPreformatted"/>
    <w:uiPriority w:val="99"/>
    <w:semiHidden/>
    <w:rsid w:val="00246703"/>
    <w:rPr>
      <w:rFonts w:ascii="Courier New" w:eastAsia="Times New Roman" w:hAnsi="Courier New" w:cs="Courier New"/>
      <w:sz w:val="20"/>
      <w:szCs w:val="20"/>
      <w:lang w:bidi="gu-IN"/>
    </w:rPr>
  </w:style>
  <w:style w:type="character" w:customStyle="1" w:styleId="pln">
    <w:name w:val="pln"/>
    <w:basedOn w:val="DefaultParagraphFont"/>
    <w:rsid w:val="00246703"/>
  </w:style>
  <w:style w:type="character" w:customStyle="1" w:styleId="kwd">
    <w:name w:val="kwd"/>
    <w:basedOn w:val="DefaultParagraphFont"/>
    <w:rsid w:val="00246703"/>
  </w:style>
  <w:style w:type="character" w:customStyle="1" w:styleId="pun">
    <w:name w:val="pun"/>
    <w:basedOn w:val="DefaultParagraphFont"/>
    <w:rsid w:val="00246703"/>
  </w:style>
  <w:style w:type="character" w:customStyle="1" w:styleId="lit">
    <w:name w:val="lit"/>
    <w:basedOn w:val="DefaultParagraphFont"/>
    <w:rsid w:val="00246703"/>
  </w:style>
  <w:style w:type="paragraph" w:styleId="BalloonText">
    <w:name w:val="Balloon Text"/>
    <w:basedOn w:val="Normal"/>
    <w:link w:val="BalloonTextChar"/>
    <w:uiPriority w:val="99"/>
    <w:semiHidden/>
    <w:unhideWhenUsed/>
    <w:rsid w:val="002467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6703"/>
    <w:rPr>
      <w:rFonts w:ascii="Tahoma" w:hAnsi="Tahoma" w:cs="Tahoma"/>
      <w:sz w:val="16"/>
      <w:szCs w:val="16"/>
    </w:rPr>
  </w:style>
  <w:style w:type="character" w:styleId="HTMLCode">
    <w:name w:val="HTML Code"/>
    <w:basedOn w:val="DefaultParagraphFont"/>
    <w:uiPriority w:val="99"/>
    <w:semiHidden/>
    <w:unhideWhenUsed/>
    <w:rsid w:val="00026D8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51810494">
      <w:bodyDiv w:val="1"/>
      <w:marLeft w:val="0"/>
      <w:marRight w:val="0"/>
      <w:marTop w:val="0"/>
      <w:marBottom w:val="0"/>
      <w:divBdr>
        <w:top w:val="none" w:sz="0" w:space="0" w:color="auto"/>
        <w:left w:val="none" w:sz="0" w:space="0" w:color="auto"/>
        <w:bottom w:val="none" w:sz="0" w:space="0" w:color="auto"/>
        <w:right w:val="none" w:sz="0" w:space="0" w:color="auto"/>
      </w:divBdr>
    </w:div>
    <w:div w:id="1795976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otnet-tricks.com/Tutorial/sqlserver/TENc260912-Difference-between-Primary-Key-and-Foreign-Key.html" TargetMode="External"/><Relationship Id="rId5" Type="http://schemas.openxmlformats.org/officeDocument/2006/relationships/hyperlink" Target="http://www.dotnet-tricks.com/Tutorial/sqlserver/V2bS260912-Difference-between-Primary-Key-and-Unique-Key.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789</Words>
  <Characters>4503</Characters>
  <Application>Microsoft Office Word</Application>
  <DocSecurity>0</DocSecurity>
  <Lines>37</Lines>
  <Paragraphs>10</Paragraphs>
  <ScaleCrop>false</ScaleCrop>
  <Company/>
  <LinksUpToDate>false</LinksUpToDate>
  <CharactersWithSpaces>5282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2014-05-06T12:25:00Z</dcterms:created>
  <dcterms:modified xsi:type="dcterms:W3CDTF">2014-05-06T12:40:00Z</dcterms:modified>
</cp:coreProperties>
</file>