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33C8" w14:textId="77777777" w:rsidR="00B964FF" w:rsidRPr="001439A3" w:rsidRDefault="000B73AD">
      <w:pPr>
        <w:pStyle w:val="Heading4"/>
        <w:rPr>
          <w:rFonts w:cstheme="majorHAnsi"/>
          <w:i w:val="0"/>
          <w:color w:val="000000" w:themeColor="text1"/>
        </w:rPr>
      </w:pPr>
      <w:bookmarkStart w:id="0" w:name="Xd81af678e010319ad8388751b60f452464208c3"/>
      <w:r w:rsidRPr="001439A3">
        <w:rPr>
          <w:rFonts w:cstheme="majorHAnsi"/>
          <w:i w:val="0"/>
          <w:color w:val="000000" w:themeColor="text1"/>
        </w:rPr>
        <w:t xml:space="preserve">Q1. What is the distinction between a numpy array and a pandas data frame? Is there a way to convert between the two if there </w:t>
      </w:r>
      <w:proofErr w:type="gramStart"/>
      <w:r w:rsidRPr="001439A3">
        <w:rPr>
          <w:rFonts w:cstheme="majorHAnsi"/>
          <w:i w:val="0"/>
          <w:color w:val="000000" w:themeColor="text1"/>
        </w:rPr>
        <w:t>is ?</w:t>
      </w:r>
      <w:bookmarkEnd w:id="0"/>
      <w:proofErr w:type="gramEnd"/>
    </w:p>
    <w:p w14:paraId="0869556A" w14:textId="77777777" w:rsidR="001439A3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75454ABB" w14:textId="785FA5D2" w:rsidR="00B964FF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proofErr w:type="spellStart"/>
      <w:r w:rsidRPr="001439A3">
        <w:rPr>
          <w:rFonts w:asciiTheme="majorHAnsi" w:hAnsiTheme="majorHAnsi" w:cstheme="majorHAnsi"/>
          <w:b/>
          <w:color w:val="244061" w:themeColor="accent1" w:themeShade="80"/>
        </w:rPr>
        <w:t>Numpy</w:t>
      </w:r>
      <w:proofErr w:type="spellEnd"/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 </w:t>
      </w:r>
      <w:proofErr w:type="spellStart"/>
      <w:r w:rsidRPr="001439A3">
        <w:rPr>
          <w:rFonts w:asciiTheme="majorHAnsi" w:hAnsiTheme="majorHAnsi" w:cstheme="majorHAnsi"/>
          <w:b/>
          <w:color w:val="244061" w:themeColor="accent1" w:themeShade="80"/>
        </w:rPr>
        <w:t>Ndarray</w:t>
      </w:r>
      <w:proofErr w:type="spellEnd"/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 provides a lot of convenient and optimized methods for performing several mathematical operations on vectors.</w:t>
      </w:r>
    </w:p>
    <w:p w14:paraId="7E50E848" w14:textId="77777777" w:rsidR="00B964FF" w:rsidRPr="001439A3" w:rsidRDefault="000B73AD">
      <w:pPr>
        <w:pStyle w:val="BodyText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>Pandas Dataframe is an in-memory 2-dimensional tabular representation of data. In simpler words, it can be seen as a spreadsheet having rows and columns.</w:t>
      </w:r>
    </w:p>
    <w:p w14:paraId="00EC1835" w14:textId="77777777" w:rsidR="00B964FF" w:rsidRPr="001439A3" w:rsidRDefault="000B73AD">
      <w:pPr>
        <w:pStyle w:val="BodyText"/>
        <w:rPr>
          <w:rFonts w:asciiTheme="majorHAnsi" w:hAnsiTheme="majorHAnsi" w:cstheme="majorHAnsi"/>
          <w:b/>
          <w:color w:val="244061" w:themeColor="accent1" w:themeShade="80"/>
        </w:rPr>
      </w:pPr>
      <w:proofErr w:type="gramStart"/>
      <w:r w:rsidRPr="001439A3">
        <w:rPr>
          <w:rFonts w:asciiTheme="majorHAnsi" w:hAnsiTheme="majorHAnsi" w:cstheme="majorHAnsi"/>
          <w:b/>
          <w:color w:val="244061" w:themeColor="accent1" w:themeShade="80"/>
        </w:rPr>
        <w:t>Conversion :</w:t>
      </w:r>
      <w:proofErr w:type="gramEnd"/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 </w:t>
      </w:r>
      <w:r w:rsidRPr="001439A3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Dataframe=pandas.DataFrame(array)</w:t>
      </w:r>
    </w:p>
    <w:p w14:paraId="7C695B14" w14:textId="77777777" w:rsidR="00B964FF" w:rsidRPr="001439A3" w:rsidRDefault="000B73AD">
      <w:pPr>
        <w:pStyle w:val="Heading4"/>
        <w:rPr>
          <w:rFonts w:cstheme="majorHAnsi"/>
          <w:i w:val="0"/>
          <w:color w:val="000000" w:themeColor="text1"/>
        </w:rPr>
      </w:pPr>
      <w:bookmarkStart w:id="1" w:name="X15e4f316aeb4188e447d986d9ca84106698ef3e"/>
      <w:r w:rsidRPr="001439A3">
        <w:rPr>
          <w:rFonts w:cstheme="majorHAnsi"/>
          <w:i w:val="0"/>
          <w:color w:val="000000" w:themeColor="text1"/>
        </w:rPr>
        <w:t xml:space="preserve">Q2. Identify some of the plotting techniques that are used to produce a stock-market </w:t>
      </w:r>
      <w:proofErr w:type="gramStart"/>
      <w:r w:rsidRPr="001439A3">
        <w:rPr>
          <w:rFonts w:cstheme="majorHAnsi"/>
          <w:i w:val="0"/>
          <w:color w:val="000000" w:themeColor="text1"/>
        </w:rPr>
        <w:t>chart ?</w:t>
      </w:r>
      <w:bookmarkEnd w:id="1"/>
      <w:proofErr w:type="gramEnd"/>
    </w:p>
    <w:p w14:paraId="68993F02" w14:textId="77777777" w:rsidR="001439A3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70D80673" w14:textId="691BBFC8" w:rsidR="00B964FF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>Bar chart, Line Chart are used for plotting.</w:t>
      </w:r>
    </w:p>
    <w:p w14:paraId="2A7C5CA5" w14:textId="77777777" w:rsidR="00B964FF" w:rsidRPr="001439A3" w:rsidRDefault="000B73AD">
      <w:pPr>
        <w:pStyle w:val="Heading4"/>
        <w:rPr>
          <w:rFonts w:cstheme="majorHAnsi"/>
          <w:i w:val="0"/>
          <w:color w:val="000000" w:themeColor="text1"/>
        </w:rPr>
      </w:pPr>
      <w:bookmarkStart w:id="2" w:name="Xf403ccef971e88250d7bb261aa2782d141cf77c"/>
      <w:r w:rsidRPr="001439A3">
        <w:rPr>
          <w:rFonts w:cstheme="majorHAnsi"/>
          <w:i w:val="0"/>
          <w:color w:val="000000" w:themeColor="text1"/>
        </w:rPr>
        <w:t xml:space="preserve">Q3. Why is it essential to print a legend on a stock market </w:t>
      </w:r>
      <w:proofErr w:type="gramStart"/>
      <w:r w:rsidRPr="001439A3">
        <w:rPr>
          <w:rFonts w:cstheme="majorHAnsi"/>
          <w:i w:val="0"/>
          <w:color w:val="000000" w:themeColor="text1"/>
        </w:rPr>
        <w:t>chart ?</w:t>
      </w:r>
      <w:bookmarkEnd w:id="2"/>
      <w:proofErr w:type="gramEnd"/>
    </w:p>
    <w:p w14:paraId="2C4DD8B4" w14:textId="77777777" w:rsidR="001439A3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7FFAEAF2" w14:textId="5A132A62" w:rsidR="00B964FF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>Legend will help comparison between different stocks, so will be essential on a stock market chart</w:t>
      </w:r>
    </w:p>
    <w:p w14:paraId="58145148" w14:textId="77777777" w:rsidR="00B964FF" w:rsidRPr="001439A3" w:rsidRDefault="000B73AD">
      <w:pPr>
        <w:pStyle w:val="Heading4"/>
        <w:rPr>
          <w:rFonts w:cstheme="majorHAnsi"/>
          <w:i w:val="0"/>
          <w:color w:val="000000" w:themeColor="text1"/>
        </w:rPr>
      </w:pPr>
      <w:bookmarkStart w:id="3" w:name="X392b238dec5b8dffaf0586e4221c1b53958cf0e"/>
      <w:r w:rsidRPr="001439A3">
        <w:rPr>
          <w:rFonts w:cstheme="majorHAnsi"/>
          <w:i w:val="0"/>
          <w:color w:val="000000" w:themeColor="text1"/>
        </w:rPr>
        <w:t xml:space="preserve">Q4. What is the best way to limit the length of a pandas data frame to less than a </w:t>
      </w:r>
      <w:proofErr w:type="gramStart"/>
      <w:r w:rsidRPr="001439A3">
        <w:rPr>
          <w:rFonts w:cstheme="majorHAnsi"/>
          <w:i w:val="0"/>
          <w:color w:val="000000" w:themeColor="text1"/>
        </w:rPr>
        <w:t>year ?</w:t>
      </w:r>
      <w:bookmarkEnd w:id="3"/>
      <w:proofErr w:type="gramEnd"/>
    </w:p>
    <w:p w14:paraId="6C86C543" w14:textId="77777777" w:rsidR="001439A3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1E7F0B4E" w14:textId="3C88F0B3" w:rsidR="00B964FF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We can use start and end parameters for that. In start we write the date from where we are starting and at the </w:t>
      </w:r>
      <w:proofErr w:type="gramStart"/>
      <w:r w:rsidRPr="001439A3">
        <w:rPr>
          <w:rFonts w:asciiTheme="majorHAnsi" w:hAnsiTheme="majorHAnsi" w:cstheme="majorHAnsi"/>
          <w:b/>
          <w:color w:val="244061" w:themeColor="accent1" w:themeShade="80"/>
        </w:rPr>
        <w:t>end</w:t>
      </w:r>
      <w:proofErr w:type="gramEnd"/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 we write the end date. SO within this span we can restric the </w:t>
      </w:r>
      <w:proofErr w:type="gramStart"/>
      <w:r w:rsidRPr="001439A3">
        <w:rPr>
          <w:rFonts w:asciiTheme="majorHAnsi" w:hAnsiTheme="majorHAnsi" w:cstheme="majorHAnsi"/>
          <w:b/>
          <w:color w:val="244061" w:themeColor="accent1" w:themeShade="80"/>
        </w:rPr>
        <w:t>duration.Also</w:t>
      </w:r>
      <w:proofErr w:type="gramEnd"/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 we can use the parameters like periods for how much times we need the duration and we can also use the frequency parameter.</w:t>
      </w:r>
    </w:p>
    <w:p w14:paraId="0AE16224" w14:textId="77777777" w:rsidR="00B964FF" w:rsidRPr="001439A3" w:rsidRDefault="000B73AD">
      <w:pPr>
        <w:pStyle w:val="Heading4"/>
        <w:rPr>
          <w:rFonts w:cstheme="majorHAnsi"/>
          <w:i w:val="0"/>
          <w:color w:val="000000" w:themeColor="text1"/>
        </w:rPr>
      </w:pPr>
      <w:bookmarkStart w:id="4" w:name="Xc2704d0db2f42864a4e74d254e070886185e278"/>
      <w:r w:rsidRPr="001439A3">
        <w:rPr>
          <w:rFonts w:cstheme="majorHAnsi"/>
          <w:i w:val="0"/>
          <w:color w:val="000000" w:themeColor="text1"/>
        </w:rPr>
        <w:t xml:space="preserve">Q5. What is the definition of a 180-day moving </w:t>
      </w:r>
      <w:proofErr w:type="gramStart"/>
      <w:r w:rsidRPr="001439A3">
        <w:rPr>
          <w:rFonts w:cstheme="majorHAnsi"/>
          <w:i w:val="0"/>
          <w:color w:val="000000" w:themeColor="text1"/>
        </w:rPr>
        <w:t>average ?</w:t>
      </w:r>
      <w:bookmarkEnd w:id="4"/>
      <w:proofErr w:type="gramEnd"/>
    </w:p>
    <w:p w14:paraId="1E695A99" w14:textId="77777777" w:rsidR="001439A3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>Ans:</w:t>
      </w:r>
    </w:p>
    <w:p w14:paraId="037EB867" w14:textId="35732BF0" w:rsidR="00B964FF" w:rsidRPr="001439A3" w:rsidRDefault="000B73AD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439A3">
        <w:rPr>
          <w:rFonts w:asciiTheme="majorHAnsi" w:hAnsiTheme="majorHAnsi" w:cstheme="majorHAnsi"/>
          <w:b/>
          <w:color w:val="244061" w:themeColor="accent1" w:themeShade="80"/>
        </w:rPr>
        <w:t xml:space="preserve"> The 180-day moving average is represented as a line on charts and represents the average price over the past 180 days. The moving average can give traders a sense regarding whether the trend is up or down, while also identifying potential support or resistance areas.</w:t>
      </w:r>
    </w:p>
    <w:sectPr w:rsidR="00B964FF" w:rsidRPr="001439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97FF" w14:textId="77777777" w:rsidR="00C01598" w:rsidRDefault="00C01598">
      <w:pPr>
        <w:spacing w:after="0"/>
      </w:pPr>
      <w:r>
        <w:separator/>
      </w:r>
    </w:p>
  </w:endnote>
  <w:endnote w:type="continuationSeparator" w:id="0">
    <w:p w14:paraId="38555394" w14:textId="77777777" w:rsidR="00C01598" w:rsidRDefault="00C015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570D" w14:textId="77777777" w:rsidR="00C01598" w:rsidRDefault="00C01598">
      <w:r>
        <w:separator/>
      </w:r>
    </w:p>
  </w:footnote>
  <w:footnote w:type="continuationSeparator" w:id="0">
    <w:p w14:paraId="65632A04" w14:textId="77777777" w:rsidR="00C01598" w:rsidRDefault="00C01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A86B1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73AD"/>
    <w:rsid w:val="001439A3"/>
    <w:rsid w:val="0022604A"/>
    <w:rsid w:val="004E29B3"/>
    <w:rsid w:val="00590D07"/>
    <w:rsid w:val="00784D58"/>
    <w:rsid w:val="008D6863"/>
    <w:rsid w:val="00B86B75"/>
    <w:rsid w:val="00B964FF"/>
    <w:rsid w:val="00BC48D5"/>
    <w:rsid w:val="00C0159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92A0"/>
  <w15:docId w15:val="{A89D5915-F8B6-4664-9FCF-05653328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4</cp:revision>
  <dcterms:created xsi:type="dcterms:W3CDTF">2022-01-02T06:43:00Z</dcterms:created>
  <dcterms:modified xsi:type="dcterms:W3CDTF">2022-02-16T17:37:00Z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