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jc w:val="center"/>
      </w:pPr>
    </w:p>
    <w:p>
      <w:pPr>
        <w:pStyle w:val="18"/>
        <w:jc w:val="center"/>
      </w:pPr>
    </w:p>
    <w:p>
      <w:pPr>
        <w:pStyle w:val="18"/>
        <w:jc w:val="center"/>
      </w:pPr>
    </w:p>
    <w:p>
      <w:pPr>
        <w:pStyle w:val="18"/>
        <w:jc w:val="center"/>
      </w:pPr>
    </w:p>
    <w:p>
      <w:pPr>
        <w:pStyle w:val="18"/>
        <w:jc w:val="center"/>
      </w:pPr>
    </w:p>
    <w:p>
      <w:pPr>
        <w:pStyle w:val="18"/>
        <w:jc w:val="center"/>
      </w:pPr>
    </w:p>
    <w:p>
      <w:pPr>
        <w:pStyle w:val="18"/>
        <w:jc w:val="center"/>
      </w:pPr>
    </w:p>
    <w:p>
      <w:pPr>
        <w:pStyle w:val="18"/>
        <w:jc w:val="center"/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</w:rPr>
        <w:t>需求规格说明书</w:t>
      </w:r>
    </w:p>
    <w:sdt>
      <w:sdtPr>
        <w:rPr>
          <w:rFonts w:ascii="宋体" w:hAnsi="宋体" w:eastAsia="宋体"/>
          <w:kern w:val="2"/>
          <w:sz w:val="21"/>
        </w:rPr>
        <w:id w:val="147465284"/>
        <w15:color w:val="DBDBDB"/>
      </w:sdtPr>
      <w:sdtEndPr>
        <w:rPr>
          <w:rFonts w:asciiTheme="minorHAnsi" w:hAnsiTheme="minorHAnsi" w:eastAsiaTheme="minorEastAsia"/>
          <w:kern w:val="2"/>
          <w:sz w:val="21"/>
          <w:szCs w:val="32"/>
        </w:rPr>
      </w:sdtEndPr>
      <w:sdtContent>
        <w:p>
          <w:pPr>
            <w:spacing w:after="0" w:line="240" w:lineRule="auto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TOC \o "1-3" \h \u </w:instrText>
          </w:r>
          <w:r>
            <w:rPr>
              <w:sz w:val="32"/>
              <w:szCs w:val="32"/>
            </w:rPr>
            <w:fldChar w:fldCharType="separate"/>
          </w:r>
          <w:r>
            <w:fldChar w:fldCharType="begin"/>
          </w:r>
          <w:r>
            <w:instrText xml:space="preserve"> HYPERLINK \l "_Toc13420" </w:instrText>
          </w:r>
          <w:r>
            <w:fldChar w:fldCharType="separate"/>
          </w:r>
          <w:r>
            <w:rPr>
              <w:rFonts w:ascii="宋体" w:hAnsi="宋体" w:eastAsia="宋体"/>
              <w:szCs w:val="28"/>
            </w:rPr>
            <w:t xml:space="preserve">1. </w:t>
          </w:r>
          <w:r>
            <w:rPr>
              <w:rFonts w:hint="eastAsia" w:ascii="宋体" w:hAnsi="宋体" w:eastAsia="宋体"/>
              <w:szCs w:val="28"/>
            </w:rPr>
            <w:t>引言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"_Toc13730" </w:instrText>
          </w:r>
          <w:r>
            <w:fldChar w:fldCharType="separate"/>
          </w:r>
          <w:r>
            <w:rPr>
              <w:szCs w:val="24"/>
            </w:rPr>
            <w:t xml:space="preserve">1.1 </w:t>
          </w:r>
          <w:r>
            <w:rPr>
              <w:rFonts w:hint="eastAsia"/>
              <w:szCs w:val="24"/>
            </w:rPr>
            <w:t>编写目的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"_Toc6070" </w:instrText>
          </w:r>
          <w:r>
            <w:fldChar w:fldCharType="separate"/>
          </w:r>
          <w:r>
            <w:rPr>
              <w:szCs w:val="24"/>
            </w:rPr>
            <w:t xml:space="preserve">1.2 </w:t>
          </w:r>
          <w:r>
            <w:rPr>
              <w:rFonts w:hint="eastAsia"/>
              <w:szCs w:val="24"/>
            </w:rPr>
            <w:t>范围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"_Toc24965" </w:instrText>
          </w:r>
          <w:r>
            <w:fldChar w:fldCharType="separate"/>
          </w:r>
          <w:r>
            <w:rPr>
              <w:szCs w:val="24"/>
            </w:rPr>
            <w:t xml:space="preserve">1.3 </w:t>
          </w:r>
          <w:r>
            <w:rPr>
              <w:rFonts w:hint="eastAsia"/>
              <w:szCs w:val="24"/>
            </w:rPr>
            <w:t>参考资料</w:t>
          </w:r>
          <w:r>
            <w:tab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"_Toc4195" </w:instrText>
          </w:r>
          <w:r>
            <w:fldChar w:fldCharType="separate"/>
          </w:r>
          <w:r>
            <w:rPr>
              <w:rFonts w:ascii="宋体" w:hAnsi="宋体" w:eastAsia="宋体"/>
              <w:szCs w:val="28"/>
            </w:rPr>
            <w:t xml:space="preserve">2. </w:t>
          </w:r>
          <w:r>
            <w:rPr>
              <w:rFonts w:hint="eastAsia" w:ascii="宋体" w:hAnsi="宋体" w:eastAsia="宋体"/>
              <w:szCs w:val="28"/>
            </w:rPr>
            <w:t>总体描述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"_Toc2456" </w:instrText>
          </w:r>
          <w:r>
            <w:fldChar w:fldCharType="separate"/>
          </w:r>
          <w:r>
            <w:rPr>
              <w:szCs w:val="24"/>
            </w:rPr>
            <w:t xml:space="preserve">1.1 </w:t>
          </w:r>
          <w:r>
            <w:rPr>
              <w:rFonts w:hint="eastAsia"/>
              <w:szCs w:val="24"/>
            </w:rPr>
            <w:t>项目背景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"_Toc19581"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1.2 </w:t>
          </w:r>
          <w:r>
            <w:rPr>
              <w:rFonts w:hint="eastAsia" w:ascii="宋体" w:hAnsi="宋体" w:eastAsia="宋体"/>
              <w:szCs w:val="24"/>
            </w:rPr>
            <w:t>产品功能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"_Toc30838"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1.3 </w:t>
          </w:r>
          <w:r>
            <w:rPr>
              <w:rFonts w:hint="eastAsia" w:ascii="宋体" w:hAnsi="宋体" w:eastAsia="宋体"/>
              <w:szCs w:val="24"/>
            </w:rPr>
            <w:t>用户特征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"_Toc28568"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t>1.4 约束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"_Toc16416"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1.5 </w:t>
          </w:r>
          <w:r>
            <w:rPr>
              <w:rFonts w:hint="eastAsia" w:ascii="宋体" w:hAnsi="宋体" w:eastAsia="宋体"/>
              <w:szCs w:val="24"/>
            </w:rPr>
            <w:t>依赖于假设</w:t>
          </w:r>
          <w:r>
            <w:tab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"_Toc2448" </w:instrText>
          </w:r>
          <w:r>
            <w:fldChar w:fldCharType="separate"/>
          </w:r>
          <w:r>
            <w:rPr>
              <w:rFonts w:ascii="宋体" w:hAnsi="宋体" w:eastAsia="宋体"/>
              <w:szCs w:val="28"/>
            </w:rPr>
            <w:t xml:space="preserve">3. </w:t>
          </w:r>
          <w:r>
            <w:rPr>
              <w:rFonts w:hint="eastAsia" w:ascii="宋体" w:hAnsi="宋体" w:eastAsia="宋体"/>
              <w:szCs w:val="28"/>
            </w:rPr>
            <w:t>详细需求描述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"_Toc27068" </w:instrText>
          </w:r>
          <w:r>
            <w:fldChar w:fldCharType="separate"/>
          </w:r>
          <w:r>
            <w:rPr>
              <w:rFonts w:ascii="宋体" w:hAnsi="宋体" w:eastAsia="宋体"/>
              <w:szCs w:val="21"/>
            </w:rPr>
            <w:t xml:space="preserve">1.1 </w:t>
          </w:r>
          <w:r>
            <w:rPr>
              <w:rFonts w:hint="eastAsia" w:ascii="宋体" w:hAnsi="宋体" w:eastAsia="宋体"/>
              <w:szCs w:val="21"/>
            </w:rPr>
            <w:t>功能需求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"_Toc10354"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1.2 </w:t>
          </w:r>
          <w:r>
            <w:rPr>
              <w:rFonts w:hint="eastAsia" w:ascii="宋体" w:hAnsi="宋体" w:eastAsia="宋体"/>
              <w:szCs w:val="24"/>
            </w:rPr>
            <w:t>非功能需求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"_Toc30958"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1.3 </w:t>
          </w:r>
          <w:r>
            <w:rPr>
              <w:rFonts w:hint="eastAsia" w:ascii="宋体" w:hAnsi="宋体" w:eastAsia="宋体"/>
              <w:szCs w:val="24"/>
            </w:rPr>
            <w:t>对外接口需求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"_Toc13210"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1.4 </w:t>
          </w:r>
          <w:r>
            <w:rPr>
              <w:rFonts w:hint="eastAsia" w:ascii="宋体" w:hAnsi="宋体" w:eastAsia="宋体"/>
              <w:szCs w:val="24"/>
            </w:rPr>
            <w:t>数据需求</w:t>
          </w:r>
          <w:r>
            <w:tab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"_Toc3411" </w:instrText>
          </w:r>
          <w:r>
            <w:fldChar w:fldCharType="separate"/>
          </w:r>
          <w:r>
            <w:rPr>
              <w:rFonts w:ascii="宋体" w:hAnsi="宋体" w:eastAsia="宋体"/>
              <w:szCs w:val="24"/>
            </w:rPr>
            <w:t xml:space="preserve">1.5 </w:t>
          </w:r>
          <w:r>
            <w:rPr>
              <w:rFonts w:hint="eastAsia" w:ascii="宋体" w:hAnsi="宋体" w:eastAsia="宋体"/>
              <w:szCs w:val="24"/>
            </w:rPr>
            <w:t>其他需求</w:t>
          </w:r>
          <w:r>
            <w:tab/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"_Toc32335" </w:instrText>
          </w:r>
          <w:r>
            <w:fldChar w:fldCharType="separate"/>
          </w:r>
          <w:r>
            <w:rPr>
              <w:szCs w:val="28"/>
            </w:rPr>
            <w:t xml:space="preserve">4. </w:t>
          </w:r>
          <w:r>
            <w:rPr>
              <w:rFonts w:hint="eastAsia"/>
              <w:szCs w:val="28"/>
            </w:rPr>
            <w:t>附录</w:t>
          </w:r>
          <w:r>
            <w:tab/>
          </w:r>
          <w:r>
            <w:fldChar w:fldCharType="end"/>
          </w:r>
        </w:p>
        <w:p>
          <w:pPr>
            <w:pStyle w:val="47"/>
            <w:ind w:left="420" w:firstLineChars="0"/>
            <w:jc w:val="left"/>
            <w:rPr>
              <w:sz w:val="32"/>
              <w:szCs w:val="32"/>
            </w:rPr>
          </w:pPr>
          <w:r>
            <w:rPr>
              <w:szCs w:val="32"/>
            </w:rPr>
            <w:fldChar w:fldCharType="end"/>
          </w:r>
        </w:p>
      </w:sdtContent>
    </w:sdt>
    <w:p>
      <w:pPr>
        <w:pStyle w:val="47"/>
        <w:ind w:firstLine="0" w:firstLineChars="0"/>
        <w:jc w:val="left"/>
        <w:outlineLvl w:val="0"/>
        <w:rPr>
          <w:rFonts w:ascii="宋体" w:hAnsi="宋体" w:eastAsia="宋体"/>
          <w:sz w:val="28"/>
          <w:szCs w:val="28"/>
        </w:rPr>
      </w:pPr>
    </w:p>
    <w:p>
      <w:pPr>
        <w:pStyle w:val="47"/>
        <w:ind w:firstLine="0" w:firstLineChars="0"/>
        <w:jc w:val="left"/>
        <w:outlineLvl w:val="0"/>
        <w:rPr>
          <w:rFonts w:ascii="宋体" w:hAnsi="宋体" w:eastAsia="宋体"/>
          <w:sz w:val="28"/>
          <w:szCs w:val="28"/>
        </w:rPr>
      </w:pPr>
    </w:p>
    <w:p>
      <w:pPr>
        <w:pStyle w:val="47"/>
        <w:ind w:firstLine="0" w:firstLineChars="0"/>
        <w:jc w:val="left"/>
        <w:outlineLvl w:val="0"/>
        <w:rPr>
          <w:rFonts w:ascii="宋体" w:hAnsi="宋体" w:eastAsia="宋体"/>
          <w:sz w:val="28"/>
          <w:szCs w:val="28"/>
        </w:rPr>
      </w:pPr>
    </w:p>
    <w:p>
      <w:pPr>
        <w:pStyle w:val="47"/>
        <w:ind w:firstLine="0" w:firstLineChars="0"/>
        <w:jc w:val="left"/>
        <w:outlineLvl w:val="0"/>
        <w:rPr>
          <w:rFonts w:ascii="宋体" w:hAnsi="宋体" w:eastAsia="宋体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修订记录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 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596"/>
        <w:gridCol w:w="3198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 w:val="21"/>
                <w:szCs w:val="21"/>
              </w:rPr>
            </w:pPr>
            <w:r>
              <w:rPr>
                <w:rFonts w:hint="eastAsia" w:ascii="宋体" w:hAnsi="宋体"/>
                <w:color w:val="FFFFFF"/>
                <w:sz w:val="21"/>
                <w:szCs w:val="21"/>
              </w:rPr>
              <w:t>日期</w:t>
            </w: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宋体" w:hAnsi="宋体"/>
                <w:color w:val="FFFFFF"/>
                <w:sz w:val="21"/>
                <w:szCs w:val="21"/>
              </w:rPr>
              <w:t>修订版本</w:t>
            </w: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宋体" w:hAnsi="宋体"/>
                <w:color w:val="FFFFFF"/>
                <w:sz w:val="21"/>
                <w:szCs w:val="21"/>
              </w:rPr>
              <w:t>修改描述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宋体" w:hAnsi="宋体"/>
                <w:color w:val="FFFFFF"/>
                <w:sz w:val="21"/>
                <w:szCs w:val="21"/>
              </w:rPr>
              <w:t>作者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hint="eastAsia" w:ascii="宋体" w:hAnsi="宋体"/>
                <w:color w:val="FFFFFF"/>
                <w:sz w:val="21"/>
                <w:szCs w:val="21"/>
              </w:rPr>
              <w:t>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2021.6.1</w:t>
            </w:r>
          </w:p>
        </w:tc>
        <w:tc>
          <w:tcPr>
            <w:tcW w:w="1596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1.0</w:t>
            </w:r>
          </w:p>
        </w:tc>
        <w:tc>
          <w:tcPr>
            <w:tcW w:w="3198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对引言和总体描述进行补充，并制定一份问卷调查</w:t>
            </w:r>
          </w:p>
        </w:tc>
        <w:tc>
          <w:tcPr>
            <w:tcW w:w="1066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朱弘博</w:t>
            </w:r>
          </w:p>
        </w:tc>
        <w:tc>
          <w:tcPr>
            <w:tcW w:w="1066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2021.6.16</w:t>
            </w: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2.0</w:t>
            </w: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对产品功能做出完善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朱弘博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2020.6.21</w:t>
            </w: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3.0</w:t>
            </w: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对游戏机制的规划进行修改，以及对游戏的界面设计做了细致的补充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朱弘博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2020.6.21</w:t>
            </w: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4.0</w:t>
            </w: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对非功能描述，对外接口需求和数据需求进行讨论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朱弘博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2020.6.23</w:t>
            </w: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5.0</w:t>
            </w: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对功能需求中的人物、环境、音效和特效等补充描述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</w:rPr>
              <w:t>朱弘博</w:t>
            </w: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7CAAC" w:themeFill="accent2" w:themeFillTint="66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59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3198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</w:p>
        </w:tc>
        <w:tc>
          <w:tcPr>
            <w:tcW w:w="1066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color w:val="000000"/>
                <w:sz w:val="21"/>
                <w:szCs w:val="21"/>
              </w:rPr>
            </w:pPr>
          </w:p>
        </w:tc>
      </w:tr>
    </w:tbl>
    <w:p>
      <w:pPr>
        <w:rPr>
          <w:rFonts w:ascii="宋体" w:hAnsi="宋体"/>
        </w:rPr>
        <w:sectPr>
          <w:pgSz w:w="11906" w:h="16838"/>
          <w:pgMar w:top="1440" w:right="1800" w:bottom="1440" w:left="1800" w:header="720" w:footer="720" w:gutter="0"/>
          <w:cols w:space="720" w:num="1"/>
          <w:docGrid w:type="lines" w:linePitch="312" w:charSpace="0"/>
        </w:sectPr>
      </w:pPr>
    </w:p>
    <w:p>
      <w:pPr>
        <w:pStyle w:val="47"/>
        <w:ind w:firstLine="0" w:firstLineChars="0"/>
        <w:jc w:val="center"/>
        <w:outlineLvl w:val="0"/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审查记录</w:t>
      </w:r>
    </w:p>
    <w:tbl>
      <w:tblPr>
        <w:tblStyle w:val="20"/>
        <w:tblpPr w:leftFromText="180" w:rightFromText="180" w:vertAnchor="text" w:horzAnchor="page" w:tblpX="1851" w:tblpY="5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174"/>
        <w:gridCol w:w="19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项目编号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项目名称</w:t>
            </w:r>
          </w:p>
        </w:tc>
        <w:tc>
          <w:tcPr>
            <w:tcW w:w="6222" w:type="dxa"/>
            <w:gridSpan w:val="3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审查时间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2021.6.16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存在问题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所在位置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所在页码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具体建议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产品功能模块需求不明确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产品功能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详细分成5个模块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调查问卷设置的问题不太规范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用户特征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根据年龄段来分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人物主角移动范围不明确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人物移动和跳跃可以合并起来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人物蹲下代表着什么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人物主角移动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明确蹲下代表捡武器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人物能量和血量的值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人物防御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能量可通过外界进行恢复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游戏模式不明确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游戏机制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7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明确是单打还是闯关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画面场景没有确定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画面场景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8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谈论选用国风背景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</w:p>
        </w:tc>
      </w:tr>
    </w:tbl>
    <w:p>
      <w:pPr>
        <w:pStyle w:val="47"/>
        <w:ind w:firstLine="0" w:firstLineChars="0"/>
        <w:jc w:val="center"/>
        <w:outlineLvl w:val="0"/>
        <w:rPr>
          <w:rFonts w:hint="eastAsia" w:ascii="宋体" w:hAnsi="宋体" w:eastAsia="宋体"/>
          <w:b/>
          <w:bCs/>
          <w:sz w:val="28"/>
          <w:szCs w:val="28"/>
        </w:rPr>
      </w:pPr>
    </w:p>
    <w:tbl>
      <w:tblPr>
        <w:tblStyle w:val="56"/>
        <w:tblpPr w:leftFromText="180" w:rightFromText="180" w:vertAnchor="page" w:horzAnchor="page" w:tblpX="1814" w:tblpY="1113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174"/>
        <w:gridCol w:w="19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项目编号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项目名称</w:t>
            </w:r>
          </w:p>
        </w:tc>
        <w:tc>
          <w:tcPr>
            <w:tcW w:w="6222" w:type="dxa"/>
            <w:gridSpan w:val="3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审查时间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2021.6.21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存在问题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所在位置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所在页码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具体建议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能量值多余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把能量值删掉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血量的描述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血量为空全改成血量为0，统一规范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人物主角对局描述不明确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7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判定人物对局输赢是以血量为0为条件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缺少部分技能按键说明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9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新增按键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音效无实现功能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9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增加攻击音效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人物的基础的角色类没明确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目前就只需要一个人物类</w:t>
            </w:r>
          </w:p>
        </w:tc>
      </w:tr>
    </w:tbl>
    <w:p>
      <w:pPr>
        <w:pStyle w:val="47"/>
        <w:ind w:firstLine="0" w:firstLineChars="0"/>
        <w:jc w:val="both"/>
        <w:outlineLvl w:val="0"/>
        <w:rPr>
          <w:rFonts w:ascii="宋体" w:hAnsi="宋体" w:eastAsia="宋体"/>
          <w:b/>
          <w:bCs/>
          <w:sz w:val="28"/>
          <w:szCs w:val="28"/>
        </w:rPr>
      </w:pPr>
    </w:p>
    <w:tbl>
      <w:tblPr>
        <w:tblStyle w:val="57"/>
        <w:tblpPr w:leftFromText="180" w:rightFromText="180" w:vertAnchor="text" w:horzAnchor="page" w:tblpX="1910" w:tblpY="5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174"/>
        <w:gridCol w:w="19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项目编号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项目名称</w:t>
            </w:r>
          </w:p>
        </w:tc>
        <w:tc>
          <w:tcPr>
            <w:tcW w:w="6222" w:type="dxa"/>
            <w:gridSpan w:val="3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审查时间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2021.6.22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存在问题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所在位置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所在页码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具体建议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游戏功能方向需要变更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4-8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把人物对战改成近战或射击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武器的设定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新增武器掉落功能</w:t>
            </w:r>
          </w:p>
        </w:tc>
      </w:tr>
    </w:tbl>
    <w:p>
      <w:pPr>
        <w:pStyle w:val="47"/>
        <w:ind w:firstLine="0" w:firstLineChars="0"/>
        <w:jc w:val="both"/>
        <w:outlineLvl w:val="0"/>
        <w:rPr>
          <w:rFonts w:ascii="宋体" w:hAnsi="宋体" w:eastAsia="宋体"/>
          <w:b/>
          <w:bCs/>
          <w:sz w:val="28"/>
          <w:szCs w:val="28"/>
        </w:rPr>
      </w:pPr>
    </w:p>
    <w:p>
      <w:pPr>
        <w:pStyle w:val="47"/>
        <w:ind w:firstLine="0" w:firstLineChars="0"/>
        <w:jc w:val="center"/>
        <w:outlineLvl w:val="0"/>
        <w:rPr>
          <w:rFonts w:ascii="宋体" w:hAnsi="宋体" w:eastAsia="宋体"/>
          <w:b/>
          <w:bCs/>
          <w:sz w:val="28"/>
          <w:szCs w:val="28"/>
        </w:rPr>
      </w:pP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174"/>
        <w:gridCol w:w="19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项目编号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FFFFF" w:sz="18" w:space="0"/>
              <w:right w:val="single" w:color="F79646" w:sz="8" w:space="0"/>
            </w:tcBorders>
            <w:shd w:val="clear" w:color="auto" w:fill="F79646"/>
            <w:vAlign w:val="center"/>
          </w:tcPr>
          <w:p>
            <w:pPr>
              <w:jc w:val="center"/>
              <w:rPr>
                <w:color w:val="FFFFFF"/>
                <w:sz w:val="21"/>
                <w:szCs w:val="21"/>
              </w:rPr>
            </w:pPr>
            <w:r>
              <w:rPr>
                <w:rFonts w:hint="eastAsia"/>
                <w:color w:val="FFFFFF"/>
                <w:sz w:val="21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项目名称</w:t>
            </w:r>
          </w:p>
        </w:tc>
        <w:tc>
          <w:tcPr>
            <w:tcW w:w="6222" w:type="dxa"/>
            <w:gridSpan w:val="3"/>
            <w:tcBorders>
              <w:top w:val="single" w:color="FFFFFF" w:sz="1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需求规格说明书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审查时间</w:t>
            </w:r>
          </w:p>
        </w:tc>
        <w:tc>
          <w:tcPr>
            <w:tcW w:w="6222" w:type="dxa"/>
            <w:gridSpan w:val="3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2021.6.23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存在问题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所在位置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所在页码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具体建议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游戏帮助没有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非功能需求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新增需求功能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战绩结算的详细描述</w:t>
            </w:r>
          </w:p>
        </w:tc>
        <w:tc>
          <w:tcPr>
            <w:tcW w:w="21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功能需求</w:t>
            </w:r>
          </w:p>
        </w:tc>
        <w:tc>
          <w:tcPr>
            <w:tcW w:w="19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10</w:t>
            </w:r>
          </w:p>
        </w:tc>
        <w:tc>
          <w:tcPr>
            <w:tcW w:w="2074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single" w:color="F79646" w:sz="8" w:space="0"/>
            </w:tcBorders>
            <w:shd w:val="clear" w:color="auto" w:fill="FBD5B5"/>
            <w:vAlign w:val="center"/>
          </w:tcPr>
          <w:p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增加战绩结算的前提条件</w:t>
            </w:r>
          </w:p>
        </w:tc>
      </w:tr>
    </w:tbl>
    <w:p>
      <w:pPr>
        <w:pStyle w:val="47"/>
        <w:ind w:firstLine="0" w:firstLineChars="0"/>
        <w:jc w:val="center"/>
        <w:outlineLvl w:val="0"/>
        <w:rPr>
          <w:rFonts w:hint="eastAsia" w:ascii="宋体" w:hAnsi="宋体" w:eastAsia="宋体"/>
          <w:b/>
          <w:bCs/>
          <w:sz w:val="28"/>
          <w:szCs w:val="28"/>
        </w:rPr>
      </w:pPr>
    </w:p>
    <w:p>
      <w:pPr>
        <w:pStyle w:val="47"/>
        <w:numPr>
          <w:ilvl w:val="0"/>
          <w:numId w:val="1"/>
        </w:numPr>
        <w:ind w:firstLineChars="0"/>
        <w:jc w:val="left"/>
        <w:outlineLvl w:val="0"/>
        <w:rPr>
          <w:rFonts w:ascii="宋体" w:hAnsi="宋体" w:eastAsia="宋体"/>
          <w:sz w:val="28"/>
          <w:szCs w:val="28"/>
        </w:rPr>
      </w:pPr>
      <w:bookmarkStart w:id="0" w:name="_Toc13420"/>
      <w:r>
        <w:rPr>
          <w:rFonts w:hint="eastAsia" w:ascii="宋体" w:hAnsi="宋体" w:eastAsia="宋体"/>
          <w:sz w:val="28"/>
          <w:szCs w:val="28"/>
        </w:rPr>
        <w:t>引言</w:t>
      </w:r>
      <w:bookmarkEnd w:id="0"/>
    </w:p>
    <w:p>
      <w:pPr>
        <w:pStyle w:val="47"/>
        <w:numPr>
          <w:ilvl w:val="1"/>
          <w:numId w:val="2"/>
        </w:numPr>
        <w:ind w:firstLineChars="0"/>
        <w:jc w:val="left"/>
        <w:outlineLvl w:val="1"/>
        <w:rPr>
          <w:sz w:val="24"/>
          <w:szCs w:val="24"/>
        </w:rPr>
      </w:pPr>
      <w:bookmarkStart w:id="1" w:name="_Toc13730"/>
      <w:r>
        <w:rPr>
          <w:rFonts w:hint="eastAsia"/>
          <w:sz w:val="24"/>
          <w:szCs w:val="24"/>
        </w:rPr>
        <w:t>编写目的</w:t>
      </w:r>
      <w:bookmarkEnd w:id="1"/>
    </w:p>
    <w:p>
      <w:pPr>
        <w:ind w:left="640" w:leftChars="291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本文档描述了《3D人物主角对战游戏研发》的功能需求和非功能需求，开发人员的软件实现和验证工作都以此为依据。</w:t>
      </w:r>
    </w:p>
    <w:p>
      <w:pPr>
        <w:ind w:left="640" w:leftChars="291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除特殊说明之外，本文档所包含的需求都是最高优先级需求。</w:t>
      </w:r>
    </w:p>
    <w:p>
      <w:pPr>
        <w:pStyle w:val="47"/>
        <w:numPr>
          <w:ilvl w:val="1"/>
          <w:numId w:val="2"/>
        </w:numPr>
        <w:ind w:firstLineChars="0"/>
        <w:jc w:val="left"/>
        <w:outlineLvl w:val="1"/>
        <w:rPr>
          <w:sz w:val="24"/>
          <w:szCs w:val="24"/>
        </w:rPr>
      </w:pPr>
      <w:bookmarkStart w:id="2" w:name="_Toc6070"/>
      <w:r>
        <w:rPr>
          <w:rFonts w:hint="eastAsia"/>
          <w:sz w:val="24"/>
          <w:szCs w:val="24"/>
        </w:rPr>
        <w:t>范围</w:t>
      </w:r>
      <w:bookmarkEnd w:id="2"/>
    </w:p>
    <w:p>
      <w:pPr>
        <w:pStyle w:val="50"/>
        <w:spacing w:before="0" w:beforeAutospacing="0" w:after="0" w:afterAutospacing="0"/>
        <w:ind w:left="480" w:firstLine="480"/>
        <w:jc w:val="both"/>
      </w:pPr>
      <w:r>
        <w:rPr>
          <w:rFonts w:hint="eastAsia"/>
          <w:sz w:val="21"/>
          <w:szCs w:val="21"/>
        </w:rPr>
        <w:t>《3D人物主角对战游戏研发》是一款为用户提供进行任务对战3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游戏。</w:t>
      </w:r>
    </w:p>
    <w:p>
      <w:pPr>
        <w:pStyle w:val="47"/>
        <w:numPr>
          <w:ilvl w:val="1"/>
          <w:numId w:val="2"/>
        </w:numPr>
        <w:ind w:firstLineChars="0"/>
        <w:jc w:val="left"/>
        <w:outlineLvl w:val="1"/>
        <w:rPr>
          <w:sz w:val="24"/>
          <w:szCs w:val="24"/>
        </w:rPr>
      </w:pPr>
      <w:bookmarkStart w:id="3" w:name="_Toc24965"/>
      <w:r>
        <w:rPr>
          <w:rFonts w:hint="eastAsia"/>
          <w:sz w:val="24"/>
          <w:szCs w:val="24"/>
        </w:rPr>
        <w:t>参考资料</w:t>
      </w:r>
      <w:bookmarkEnd w:id="3"/>
    </w:p>
    <w:p>
      <w:pPr>
        <w:pStyle w:val="47"/>
        <w:numPr>
          <w:ilvl w:val="2"/>
          <w:numId w:val="2"/>
        </w:numPr>
        <w:ind w:firstLineChars="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 xml:space="preserve"> </w:t>
      </w:r>
      <w:r>
        <w:rPr>
          <w:rFonts w:ascii="宋体" w:hAnsi="宋体" w:eastAsia="宋体" w:cs="宋体"/>
          <w:color w:val="000000"/>
          <w:szCs w:val="21"/>
        </w:rPr>
        <w:t xml:space="preserve"> </w:t>
      </w:r>
      <w:r>
        <w:rPr>
          <w:rFonts w:hint="eastAsia" w:ascii="宋体" w:hAnsi="宋体" w:eastAsia="宋体" w:cs="宋体"/>
          <w:color w:val="000000"/>
          <w:szCs w:val="21"/>
        </w:rPr>
        <w:t>梁正平、毋国庆 需求工程</w:t>
      </w:r>
      <w:r>
        <w:rPr>
          <w:rFonts w:ascii="宋体" w:hAnsi="宋体" w:eastAsia="宋体" w:cs="Calibri"/>
          <w:color w:val="000000"/>
          <w:szCs w:val="21"/>
        </w:rPr>
        <w:t>-2</w:t>
      </w:r>
      <w:r>
        <w:rPr>
          <w:rFonts w:hint="eastAsia" w:ascii="宋体" w:hAnsi="宋体" w:eastAsia="宋体" w:cs="宋体"/>
          <w:color w:val="000000"/>
          <w:szCs w:val="21"/>
        </w:rPr>
        <w:t>版</w:t>
      </w:r>
      <w:r>
        <w:rPr>
          <w:rFonts w:ascii="宋体" w:hAnsi="宋体" w:eastAsia="宋体" w:cs="Calibri"/>
          <w:color w:val="000000"/>
          <w:szCs w:val="21"/>
        </w:rPr>
        <w:t>-----</w:t>
      </w:r>
      <w:r>
        <w:rPr>
          <w:rFonts w:hint="eastAsia" w:ascii="宋体" w:hAnsi="宋体" w:eastAsia="宋体" w:cs="宋体"/>
          <w:color w:val="000000"/>
          <w:szCs w:val="21"/>
        </w:rPr>
        <w:t xml:space="preserve">北京：机械工业出版社 </w:t>
      </w:r>
      <w:r>
        <w:rPr>
          <w:rFonts w:ascii="宋体" w:hAnsi="宋体" w:eastAsia="宋体" w:cs="Calibri"/>
          <w:color w:val="000000"/>
          <w:szCs w:val="21"/>
        </w:rPr>
        <w:t>2013.3</w:t>
      </w:r>
      <w:r>
        <w:rPr>
          <w:rFonts w:hint="eastAsia" w:ascii="宋体" w:hAnsi="宋体" w:eastAsia="宋体" w:cs="宋体"/>
          <w:color w:val="000000"/>
          <w:szCs w:val="21"/>
        </w:rPr>
        <w:t>（</w:t>
      </w:r>
      <w:r>
        <w:rPr>
          <w:rFonts w:ascii="宋体" w:hAnsi="宋体" w:eastAsia="宋体" w:cs="Calibri"/>
          <w:color w:val="000000"/>
          <w:szCs w:val="21"/>
        </w:rPr>
        <w:t xml:space="preserve">2017.8 </w:t>
      </w:r>
      <w:r>
        <w:rPr>
          <w:rFonts w:hint="eastAsia" w:ascii="宋体" w:hAnsi="宋体" w:eastAsia="宋体" w:cs="宋体"/>
          <w:color w:val="000000"/>
          <w:szCs w:val="21"/>
        </w:rPr>
        <w:t xml:space="preserve">重印） </w:t>
      </w:r>
    </w:p>
    <w:p>
      <w:pPr>
        <w:pStyle w:val="47"/>
        <w:ind w:firstLine="0" w:firstLineChars="0"/>
        <w:rPr>
          <w:rFonts w:ascii="宋体" w:hAnsi="宋体" w:eastAsia="宋体" w:cs="宋体"/>
          <w:color w:val="000000"/>
          <w:szCs w:val="21"/>
        </w:rPr>
      </w:pPr>
    </w:p>
    <w:p>
      <w:pPr>
        <w:pStyle w:val="47"/>
        <w:ind w:firstLine="0" w:firstLineChars="0"/>
        <w:rPr>
          <w:rFonts w:ascii="宋体" w:hAnsi="宋体" w:eastAsia="宋体" w:cs="宋体"/>
          <w:color w:val="000000"/>
          <w:szCs w:val="21"/>
        </w:rPr>
      </w:pPr>
    </w:p>
    <w:p>
      <w:pPr>
        <w:pStyle w:val="47"/>
        <w:numPr>
          <w:ilvl w:val="0"/>
          <w:numId w:val="1"/>
        </w:numPr>
        <w:ind w:firstLineChars="0"/>
        <w:jc w:val="left"/>
        <w:outlineLvl w:val="0"/>
        <w:rPr>
          <w:rFonts w:ascii="宋体" w:hAnsi="宋体" w:eastAsia="宋体"/>
          <w:sz w:val="28"/>
          <w:szCs w:val="28"/>
        </w:rPr>
      </w:pPr>
      <w:bookmarkStart w:id="4" w:name="_Toc4195"/>
      <w:r>
        <w:rPr>
          <w:rFonts w:hint="eastAsia" w:ascii="宋体" w:hAnsi="宋体" w:eastAsia="宋体"/>
          <w:sz w:val="28"/>
          <w:szCs w:val="28"/>
        </w:rPr>
        <w:t>总体描述</w:t>
      </w:r>
      <w:bookmarkEnd w:id="4"/>
    </w:p>
    <w:p>
      <w:pPr>
        <w:pStyle w:val="47"/>
        <w:numPr>
          <w:ilvl w:val="1"/>
          <w:numId w:val="3"/>
        </w:numPr>
        <w:ind w:firstLineChars="0"/>
        <w:outlineLvl w:val="1"/>
        <w:rPr>
          <w:sz w:val="24"/>
          <w:szCs w:val="24"/>
        </w:rPr>
      </w:pPr>
      <w:bookmarkStart w:id="5" w:name="_Toc2456"/>
      <w:r>
        <w:rPr>
          <w:rFonts w:hint="eastAsia"/>
          <w:sz w:val="24"/>
          <w:szCs w:val="24"/>
        </w:rPr>
        <w:t>项目背景</w:t>
      </w:r>
      <w:bookmarkEnd w:id="5"/>
    </w:p>
    <w:p>
      <w:pPr>
        <w:ind w:left="420"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随着计算机行业与互联网行业的飞速发展。游戏设计是软件产业的重要研究重要方向。</w:t>
      </w:r>
      <w:r>
        <w:rPr>
          <w:rFonts w:hint="eastAsia" w:ascii="宋体" w:hAnsi="宋体" w:eastAsia="宋体"/>
          <w:color w:val="000000"/>
          <w:sz w:val="21"/>
          <w:szCs w:val="21"/>
        </w:rPr>
        <w:t>本软件将实现一个可玩性高可商业化的一个游戏。</w:t>
      </w:r>
      <w:r>
        <w:rPr>
          <w:rFonts w:hint="eastAsia" w:ascii="宋体" w:hAnsi="宋体" w:eastAsia="宋体"/>
          <w:sz w:val="21"/>
          <w:szCs w:val="21"/>
        </w:rPr>
        <w:t>随着科技的发展，现在电脑的功能已不仅仅是简单的上网、收发邮件了。更多的电脑用户希望在工作、学习之余可通过电脑进行一些娱乐活动。因此，为了迎合众多用户的需求并适合现在电脑的规模，我们开发出一套适合各阶层人士的具有很强的娱乐性和交互性的3D对战。</w:t>
      </w:r>
    </w:p>
    <w:p>
      <w:pPr>
        <w:ind w:left="420"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虽然现在市面上存在着各种各样的游戏版本，可是3D人物对战其市场相当大的。因为它的特殊在于它能吸引人更深入，爱不释手。它独特的国风风格符合当下时代潮流，即紧跟国潮。其3D的画面效果给人更加真实的游戏体验感和参与感。给人一种视觉的冲击感，让人影响</w:t>
      </w:r>
      <w:bookmarkStart w:id="162" w:name="_GoBack"/>
      <w:bookmarkEnd w:id="162"/>
      <w:r>
        <w:rPr>
          <w:rFonts w:hint="eastAsia" w:ascii="宋体" w:hAnsi="宋体" w:eastAsia="宋体"/>
          <w:sz w:val="21"/>
          <w:szCs w:val="21"/>
        </w:rPr>
        <w:t>更加深刻。</w:t>
      </w:r>
    </w:p>
    <w:p>
      <w:pPr>
        <w:pStyle w:val="50"/>
        <w:spacing w:before="0" w:beforeAutospacing="0" w:after="0" w:afterAutospacing="0"/>
        <w:ind w:left="840" w:firstLine="415"/>
        <w:jc w:val="both"/>
        <w:rPr>
          <w:color w:val="000000"/>
          <w:sz w:val="21"/>
          <w:szCs w:val="21"/>
        </w:rPr>
      </w:pPr>
    </w:p>
    <w:p>
      <w:pPr>
        <w:pStyle w:val="47"/>
        <w:numPr>
          <w:ilvl w:val="1"/>
          <w:numId w:val="3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6" w:name="_Toc19581"/>
      <w:r>
        <w:rPr>
          <w:rFonts w:hint="eastAsia" w:ascii="宋体" w:hAnsi="宋体" w:eastAsia="宋体"/>
          <w:sz w:val="24"/>
          <w:szCs w:val="24"/>
        </w:rPr>
        <w:t>产品功能</w:t>
      </w:r>
      <w:bookmarkEnd w:id="6"/>
    </w:p>
    <w:p>
      <w:pPr>
        <w:pStyle w:val="47"/>
        <w:ind w:left="425" w:firstLine="0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numPr>
          <w:ilvl w:val="2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可通过键盘控制左右、上跳、低头等躲避或跳过攻击及障碍物</w:t>
      </w:r>
    </w:p>
    <w:p>
      <w:pPr>
        <w:pStyle w:val="47"/>
        <w:numPr>
          <w:ilvl w:val="2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人物主角有响应动作的骨骼动画</w:t>
      </w:r>
    </w:p>
    <w:p>
      <w:pPr>
        <w:pStyle w:val="47"/>
        <w:numPr>
          <w:ilvl w:val="2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人物主角可进行远程射击或近身攻击</w:t>
      </w:r>
    </w:p>
    <w:p>
      <w:pPr>
        <w:pStyle w:val="47"/>
        <w:numPr>
          <w:ilvl w:val="2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攻击有精确碰撞检测判定攻击的有效性</w:t>
      </w:r>
    </w:p>
    <w:p>
      <w:pPr>
        <w:pStyle w:val="47"/>
        <w:numPr>
          <w:ilvl w:val="2"/>
          <w:numId w:val="3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可延伸为联网游戏</w:t>
      </w:r>
    </w:p>
    <w:p>
      <w:pPr>
        <w:pStyle w:val="47"/>
        <w:ind w:left="851" w:firstLine="0" w:firstLineChars="0"/>
        <w:rPr>
          <w:rFonts w:ascii="宋体" w:hAnsi="宋体" w:eastAsia="宋体"/>
          <w:szCs w:val="21"/>
        </w:rPr>
      </w:pPr>
    </w:p>
    <w:p>
      <w:pPr>
        <w:pStyle w:val="47"/>
        <w:numPr>
          <w:ilvl w:val="1"/>
          <w:numId w:val="3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7" w:name="_Toc30838"/>
      <w:r>
        <w:rPr>
          <w:rFonts w:hint="eastAsia" w:ascii="宋体" w:hAnsi="宋体" w:eastAsia="宋体"/>
          <w:sz w:val="24"/>
          <w:szCs w:val="24"/>
        </w:rPr>
        <w:t>用户特征</w:t>
      </w:r>
      <w:bookmarkEnd w:id="7"/>
    </w:p>
    <w:p>
      <w:pPr>
        <w:pStyle w:val="47"/>
        <w:ind w:left="425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ind w:left="425"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根据问卷调查结果分析：</w:t>
      </w:r>
    </w:p>
    <w:p>
      <w:pPr>
        <w:pStyle w:val="47"/>
        <w:ind w:left="425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8" w:name="_Toc22016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涉众</w:t>
            </w:r>
            <w:bookmarkEnd w:id="8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9" w:name="_Toc6834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特征</w:t>
            </w:r>
            <w:bookmarkEnd w:id="9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用户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年龄段主要在18-30岁之间，有游戏经验或对本类游戏感兴趣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平台运营方</w:t>
            </w: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承担产品的开发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游戏监管部门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确保游戏合法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992" w:firstLine="0" w:firstLineChars="0"/>
        <w:jc w:val="left"/>
        <w:outlineLvl w:val="1"/>
        <w:rPr>
          <w:rFonts w:ascii="宋体" w:hAnsi="宋体" w:eastAsia="宋体" w:cs="宋体"/>
          <w:sz w:val="24"/>
          <w:szCs w:val="24"/>
        </w:rPr>
      </w:pPr>
      <w:bookmarkStart w:id="10" w:name="_Toc28568"/>
    </w:p>
    <w:p>
      <w:pPr>
        <w:pStyle w:val="47"/>
        <w:numPr>
          <w:ilvl w:val="1"/>
          <w:numId w:val="3"/>
        </w:numPr>
        <w:ind w:firstLineChars="0"/>
        <w:jc w:val="left"/>
        <w:outlineLvl w:val="1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约束</w:t>
      </w:r>
      <w:bookmarkEnd w:id="10"/>
    </w:p>
    <w:p>
      <w:pPr>
        <w:pStyle w:val="47"/>
        <w:ind w:left="425" w:firstLine="0" w:firstLineChars="0"/>
        <w:jc w:val="left"/>
        <w:outlineLvl w:val="1"/>
        <w:rPr>
          <w:rFonts w:ascii="宋体" w:hAnsi="宋体" w:eastAsia="宋体" w:cs="宋体"/>
          <w:sz w:val="24"/>
          <w:szCs w:val="24"/>
        </w:rPr>
      </w:pP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bookmarkStart w:id="11" w:name="_Toc5929"/>
      <w:bookmarkEnd w:id="11"/>
      <w:r>
        <w:rPr>
          <w:rFonts w:hint="eastAsia" w:ascii="宋体" w:hAnsi="宋体" w:eastAsia="宋体"/>
          <w:szCs w:val="21"/>
        </w:rPr>
        <w:t>LI-1:未成年的人群不可以玩本游戏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color w:val="FF0000"/>
          <w:szCs w:val="21"/>
        </w:rPr>
      </w:pPr>
      <w:r>
        <w:rPr>
          <w:rFonts w:hint="eastAsia" w:ascii="宋体" w:hAnsi="宋体" w:eastAsia="宋体"/>
          <w:szCs w:val="21"/>
        </w:rPr>
        <w:t>LI-2:对本游戏不喜欢并给予抹黑的用户，不允许再次注册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LI-3:系统将发布到IOS 和 Android 平台用户访问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LI-4:如有盈利要求，则需要和第三方支付平台进行集成，需要接口调用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LI-5:在开发过程中，开发者就要提交设计描述文档和测试报告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numPr>
          <w:ilvl w:val="1"/>
          <w:numId w:val="3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12" w:name="_Toc16416"/>
      <w:r>
        <w:rPr>
          <w:rFonts w:hint="eastAsia" w:ascii="宋体" w:hAnsi="宋体" w:eastAsia="宋体"/>
          <w:sz w:val="24"/>
          <w:szCs w:val="24"/>
        </w:rPr>
        <w:t>依赖于假设</w:t>
      </w:r>
      <w:bookmarkEnd w:id="12"/>
    </w:p>
    <w:p>
      <w:pPr>
        <w:pStyle w:val="47"/>
        <w:ind w:left="425" w:firstLine="0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bookmarkStart w:id="13" w:name="_Toc28396"/>
      <w:r>
        <w:rPr>
          <w:rFonts w:hint="eastAsia" w:ascii="宋体" w:hAnsi="宋体" w:eastAsia="宋体"/>
          <w:szCs w:val="21"/>
        </w:rPr>
        <w:t>AS-1:</w:t>
      </w:r>
      <w:r>
        <w:rPr>
          <w:rFonts w:ascii="宋体" w:hAnsi="宋体" w:eastAsia="宋体"/>
          <w:szCs w:val="21"/>
        </w:rPr>
        <w:t>用户会使用键盘操作人物主角</w:t>
      </w:r>
      <w:bookmarkEnd w:id="13"/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AS-2:用户需要安装本系统，以便用户的游戏体验以及评论讨论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AS-3:用户有对键盘基础操作功能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AS-4:用户对支付平台有操作经验</w:t>
      </w:r>
    </w:p>
    <w:p>
      <w:pPr>
        <w:pStyle w:val="47"/>
        <w:ind w:left="851" w:firstLine="0" w:firstLineChars="0"/>
        <w:outlineLvl w:val="1"/>
        <w:rPr>
          <w:rFonts w:ascii="宋体" w:hAnsi="宋体" w:eastAsia="宋体"/>
          <w:szCs w:val="21"/>
        </w:rPr>
      </w:pPr>
      <w:bookmarkStart w:id="14" w:name="_Toc2917"/>
      <w:bookmarkEnd w:id="14"/>
    </w:p>
    <w:p>
      <w:pPr>
        <w:pStyle w:val="47"/>
        <w:numPr>
          <w:ilvl w:val="0"/>
          <w:numId w:val="1"/>
        </w:numPr>
        <w:ind w:firstLineChars="0"/>
        <w:jc w:val="left"/>
        <w:outlineLvl w:val="0"/>
        <w:rPr>
          <w:rFonts w:ascii="宋体" w:hAnsi="宋体" w:eastAsia="宋体"/>
          <w:sz w:val="28"/>
          <w:szCs w:val="28"/>
        </w:rPr>
      </w:pPr>
      <w:bookmarkStart w:id="15" w:name="_Toc2448"/>
      <w:r>
        <w:rPr>
          <w:rFonts w:hint="eastAsia" w:ascii="宋体" w:hAnsi="宋体" w:eastAsia="宋体"/>
          <w:sz w:val="28"/>
          <w:szCs w:val="28"/>
        </w:rPr>
        <w:t>详细需求描述</w:t>
      </w:r>
      <w:bookmarkEnd w:id="15"/>
    </w:p>
    <w:p>
      <w:pPr>
        <w:pStyle w:val="47"/>
        <w:numPr>
          <w:ilvl w:val="1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6" w:name="_Toc27068"/>
      <w:r>
        <w:rPr>
          <w:rFonts w:hint="eastAsia" w:ascii="宋体" w:hAnsi="宋体" w:eastAsia="宋体"/>
          <w:szCs w:val="21"/>
        </w:rPr>
        <w:t>功能需求</w:t>
      </w:r>
      <w:bookmarkEnd w:id="16"/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7" w:name="_Toc30946"/>
      <w:r>
        <w:rPr>
          <w:rFonts w:hint="eastAsia" w:ascii="宋体" w:hAnsi="宋体" w:eastAsia="宋体"/>
          <w:szCs w:val="21"/>
        </w:rPr>
        <w:t>人物主角移动</w:t>
      </w:r>
      <w:bookmarkEnd w:id="17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8" w:name="_Toc15710"/>
      <w:r>
        <w:rPr>
          <w:rFonts w:hint="eastAsia" w:ascii="宋体" w:hAnsi="宋体" w:eastAsia="宋体"/>
          <w:szCs w:val="21"/>
        </w:rPr>
        <w:t>特征描述</w:t>
      </w:r>
      <w:bookmarkEnd w:id="18"/>
    </w:p>
    <w:p>
      <w:pPr>
        <w:pStyle w:val="47"/>
        <w:ind w:left="2100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9" w:name="_Toc22352"/>
      <w:r>
        <w:rPr>
          <w:rFonts w:hint="eastAsia" w:ascii="宋体" w:hAnsi="宋体" w:eastAsia="宋体"/>
          <w:szCs w:val="21"/>
        </w:rPr>
        <w:t>人物主角能够前、后、左、右、蹲、爬、滑铲、跳跃等移动</w:t>
      </w:r>
      <w:bookmarkEnd w:id="19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20" w:name="_Toc23477"/>
      <w:r>
        <w:rPr>
          <w:rFonts w:hint="eastAsia" w:ascii="宋体" w:hAnsi="宋体" w:eastAsia="宋体"/>
          <w:szCs w:val="21"/>
        </w:rPr>
        <w:t>刺激响应序列</w:t>
      </w:r>
      <w:bookmarkEnd w:id="20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21" w:name="_Toc32392"/>
      <w:r>
        <w:rPr>
          <w:rFonts w:hint="eastAsia" w:ascii="宋体" w:hAnsi="宋体" w:eastAsia="宋体"/>
          <w:szCs w:val="21"/>
        </w:rPr>
        <w:t>刺激：用户通过按键做出移动动作</w:t>
      </w:r>
      <w:bookmarkEnd w:id="21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22" w:name="_Toc20986"/>
      <w:r>
        <w:rPr>
          <w:rFonts w:hint="eastAsia" w:ascii="宋体" w:hAnsi="宋体" w:eastAsia="宋体"/>
          <w:szCs w:val="21"/>
        </w:rPr>
        <w:t>响应：根据按键定义做出响应</w:t>
      </w:r>
      <w:bookmarkEnd w:id="22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23" w:name="_Toc24"/>
      <w:r>
        <w:rPr>
          <w:rFonts w:hint="eastAsia" w:ascii="宋体" w:hAnsi="宋体" w:eastAsia="宋体"/>
          <w:szCs w:val="21"/>
        </w:rPr>
        <w:t>相关功能需求</w:t>
      </w:r>
      <w:bookmarkEnd w:id="23"/>
    </w:p>
    <w:tbl>
      <w:tblPr>
        <w:tblStyle w:val="53"/>
        <w:tblW w:w="8296" w:type="dxa"/>
        <w:jc w:val="center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24" w:name="_Toc10193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24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25" w:name="_Toc22555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25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26" w:name="_Toc22478"/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001</w:t>
            </w:r>
            <w:bookmarkEnd w:id="26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人物向前移动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27" w:name="_Toc21041"/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002</w:t>
            </w:r>
            <w:bookmarkEnd w:id="27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人物向后移动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003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人物向左移动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004</w:t>
            </w: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人物向右移动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005</w:t>
            </w:r>
          </w:p>
        </w:tc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人物蹲下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006</w:t>
            </w: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人物滑铲（蹲下移动）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007</w:t>
            </w: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人物跳跃</w:t>
            </w:r>
          </w:p>
        </w:tc>
      </w:tr>
    </w:tbl>
    <w:p/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28" w:name="_Toc25790"/>
      <w:bookmarkStart w:id="29" w:name="_Toc30897"/>
      <w:r>
        <w:rPr>
          <w:rFonts w:hint="eastAsia" w:ascii="宋体" w:hAnsi="宋体" w:eastAsia="宋体"/>
          <w:szCs w:val="21"/>
        </w:rPr>
        <w:t>人物主角受击后退</w:t>
      </w:r>
      <w:bookmarkEnd w:id="28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30" w:name="_Toc3220"/>
      <w:r>
        <w:rPr>
          <w:rFonts w:hint="eastAsia" w:ascii="宋体" w:hAnsi="宋体" w:eastAsia="宋体"/>
          <w:szCs w:val="21"/>
        </w:rPr>
        <w:t>特征描述</w:t>
      </w:r>
      <w:bookmarkEnd w:id="30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31" w:name="_Toc16836"/>
      <w:r>
        <w:rPr>
          <w:rFonts w:hint="eastAsia" w:ascii="宋体" w:hAnsi="宋体" w:eastAsia="宋体"/>
          <w:szCs w:val="21"/>
        </w:rPr>
        <w:t>人物受到攻击后，可造成后退效果</w:t>
      </w:r>
      <w:bookmarkEnd w:id="31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32" w:name="_Toc8909"/>
      <w:r>
        <w:rPr>
          <w:rFonts w:hint="eastAsia" w:ascii="宋体" w:hAnsi="宋体" w:eastAsia="宋体"/>
          <w:szCs w:val="21"/>
        </w:rPr>
        <w:t>刺激响应序列</w:t>
      </w:r>
      <w:bookmarkEnd w:id="32"/>
    </w:p>
    <w:p>
      <w:pPr>
        <w:pStyle w:val="47"/>
        <w:ind w:left="1564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刺激：人物对抗</w:t>
      </w:r>
    </w:p>
    <w:p>
      <w:pPr>
        <w:pStyle w:val="47"/>
        <w:ind w:left="1564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响应：人物主角受击后退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33" w:name="_Toc10708"/>
      <w:r>
        <w:rPr>
          <w:rFonts w:hint="eastAsia" w:ascii="宋体" w:hAnsi="宋体" w:eastAsia="宋体"/>
          <w:szCs w:val="21"/>
        </w:rPr>
        <w:t>相关功能需求</w:t>
      </w:r>
      <w:bookmarkEnd w:id="33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34" w:name="_Toc21130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34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35" w:name="_Toc10868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35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36" w:name="_Toc19011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2001</w:t>
            </w:r>
            <w:bookmarkEnd w:id="36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目标人物受到攻击后造成后退效果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人物主角攻击</w:t>
      </w:r>
      <w:bookmarkEnd w:id="29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37" w:name="_Toc15334"/>
      <w:r>
        <w:rPr>
          <w:rFonts w:ascii="宋体" w:hAnsi="宋体" w:eastAsia="宋体"/>
          <w:szCs w:val="21"/>
        </w:rPr>
        <w:t>特征描述</w:t>
      </w:r>
      <w:bookmarkEnd w:id="37"/>
    </w:p>
    <w:p>
      <w:pPr>
        <w:ind w:left="1701"/>
        <w:outlineLvl w:val="1"/>
        <w:rPr>
          <w:rFonts w:ascii="宋体" w:hAnsi="宋体" w:eastAsia="宋体"/>
          <w:szCs w:val="21"/>
        </w:rPr>
      </w:pPr>
      <w:bookmarkStart w:id="38" w:name="_Toc32185"/>
      <w:r>
        <w:rPr>
          <w:rFonts w:hint="eastAsia" w:ascii="宋体" w:hAnsi="宋体" w:eastAsia="宋体"/>
          <w:szCs w:val="21"/>
        </w:rPr>
        <w:t>人物主角可以使用道具进行远程或近身攻击能力</w:t>
      </w:r>
      <w:bookmarkEnd w:id="38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39" w:name="_Toc11996"/>
      <w:r>
        <w:rPr>
          <w:rFonts w:hint="eastAsia" w:ascii="宋体" w:hAnsi="宋体" w:eastAsia="宋体"/>
          <w:szCs w:val="21"/>
        </w:rPr>
        <w:t>刺激响应序列</w:t>
      </w:r>
      <w:bookmarkEnd w:id="39"/>
    </w:p>
    <w:p>
      <w:pPr>
        <w:ind w:left="1701"/>
        <w:outlineLvl w:val="1"/>
        <w:rPr>
          <w:rFonts w:ascii="宋体" w:hAnsi="宋体" w:eastAsia="宋体"/>
          <w:szCs w:val="21"/>
        </w:rPr>
      </w:pPr>
      <w:bookmarkStart w:id="40" w:name="_Toc11473"/>
      <w:r>
        <w:rPr>
          <w:rFonts w:hint="eastAsia" w:ascii="宋体" w:hAnsi="宋体" w:eastAsia="宋体"/>
          <w:szCs w:val="21"/>
        </w:rPr>
        <w:t>刺激：人物主角遇到对手</w:t>
      </w:r>
      <w:bookmarkEnd w:id="40"/>
    </w:p>
    <w:p>
      <w:pPr>
        <w:ind w:left="1701"/>
        <w:outlineLvl w:val="1"/>
        <w:rPr>
          <w:rFonts w:ascii="宋体" w:hAnsi="宋体" w:eastAsia="宋体"/>
          <w:szCs w:val="21"/>
        </w:rPr>
      </w:pPr>
      <w:bookmarkStart w:id="41" w:name="_Toc24393"/>
      <w:r>
        <w:rPr>
          <w:rFonts w:hint="eastAsia" w:ascii="宋体" w:hAnsi="宋体" w:eastAsia="宋体"/>
          <w:szCs w:val="21"/>
        </w:rPr>
        <w:t>响应：人物主角自行选择攻击方式以及攻击模式</w:t>
      </w:r>
      <w:bookmarkEnd w:id="41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42" w:name="_Toc24970"/>
      <w:r>
        <w:rPr>
          <w:rFonts w:hint="eastAsia" w:ascii="宋体" w:hAnsi="宋体" w:eastAsia="宋体"/>
          <w:szCs w:val="21"/>
        </w:rPr>
        <w:t>相关功能需求</w:t>
      </w:r>
      <w:bookmarkEnd w:id="42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43" w:name="_Toc29116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43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44" w:name="_Toc4209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44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45" w:name="_Toc18916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3001</w:t>
            </w:r>
            <w:bookmarkEnd w:id="45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系统允许人物主角攻击对手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46" w:name="_Toc4743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3002</w:t>
            </w:r>
            <w:bookmarkEnd w:id="46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人物主角攻击对手的有效部位会造成血量下降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ind w:left="1701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47" w:name="_Toc30877"/>
      <w:r>
        <w:rPr>
          <w:rFonts w:ascii="宋体" w:hAnsi="宋体" w:eastAsia="宋体"/>
          <w:szCs w:val="21"/>
        </w:rPr>
        <w:t>人物主角防御</w:t>
      </w:r>
      <w:bookmarkEnd w:id="47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48" w:name="_Toc27021"/>
      <w:r>
        <w:rPr>
          <w:rFonts w:hint="eastAsia" w:ascii="宋体" w:hAnsi="宋体" w:eastAsia="宋体"/>
          <w:szCs w:val="21"/>
        </w:rPr>
        <w:t>特征描述</w:t>
      </w:r>
      <w:bookmarkEnd w:id="48"/>
    </w:p>
    <w:p>
      <w:pPr>
        <w:ind w:left="1701"/>
        <w:outlineLvl w:val="1"/>
        <w:rPr>
          <w:rFonts w:ascii="宋体" w:hAnsi="宋体" w:eastAsia="宋体"/>
          <w:szCs w:val="21"/>
        </w:rPr>
      </w:pPr>
      <w:bookmarkStart w:id="49" w:name="_Toc17299"/>
      <w:r>
        <w:rPr>
          <w:rFonts w:ascii="宋体" w:hAnsi="宋体" w:eastAsia="宋体"/>
          <w:szCs w:val="21"/>
        </w:rPr>
        <w:t>人物主角具有防御能力</w:t>
      </w:r>
      <w:bookmarkEnd w:id="49"/>
      <w:r>
        <w:rPr>
          <w:rFonts w:hint="eastAsia" w:ascii="宋体" w:hAnsi="宋体" w:eastAsia="宋体"/>
          <w:szCs w:val="21"/>
        </w:rPr>
        <w:t>或使用道具进行防御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50" w:name="_Toc11180"/>
      <w:r>
        <w:rPr>
          <w:rFonts w:hint="eastAsia" w:ascii="宋体" w:hAnsi="宋体" w:eastAsia="宋体"/>
          <w:szCs w:val="21"/>
        </w:rPr>
        <w:t>刺激响应序列</w:t>
      </w:r>
      <w:bookmarkEnd w:id="50"/>
    </w:p>
    <w:p>
      <w:pPr>
        <w:ind w:left="1701"/>
        <w:outlineLvl w:val="1"/>
        <w:rPr>
          <w:rFonts w:ascii="宋体" w:hAnsi="宋体" w:eastAsia="宋体"/>
          <w:szCs w:val="21"/>
        </w:rPr>
      </w:pPr>
      <w:bookmarkStart w:id="51" w:name="_Toc23252"/>
      <w:r>
        <w:rPr>
          <w:rFonts w:ascii="宋体" w:hAnsi="宋体" w:eastAsia="宋体"/>
          <w:szCs w:val="21"/>
        </w:rPr>
        <w:t>刺激：人物主角受到对手攻击</w:t>
      </w:r>
      <w:bookmarkEnd w:id="51"/>
    </w:p>
    <w:p>
      <w:pPr>
        <w:ind w:left="1701"/>
        <w:outlineLvl w:val="1"/>
        <w:rPr>
          <w:rFonts w:ascii="宋体" w:hAnsi="宋体" w:eastAsia="宋体"/>
          <w:szCs w:val="21"/>
        </w:rPr>
      </w:pPr>
      <w:bookmarkStart w:id="52" w:name="_Toc31027"/>
      <w:r>
        <w:rPr>
          <w:rFonts w:ascii="宋体" w:hAnsi="宋体" w:eastAsia="宋体"/>
          <w:szCs w:val="21"/>
        </w:rPr>
        <w:t>响应：人物主角</w:t>
      </w:r>
      <w:r>
        <w:rPr>
          <w:rFonts w:hint="eastAsia" w:ascii="宋体" w:hAnsi="宋体" w:eastAsia="宋体"/>
          <w:szCs w:val="21"/>
        </w:rPr>
        <w:t>进行格挡</w:t>
      </w:r>
      <w:bookmarkEnd w:id="52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53" w:name="_Toc13313"/>
      <w:r>
        <w:rPr>
          <w:rFonts w:hint="eastAsia" w:ascii="宋体" w:hAnsi="宋体" w:eastAsia="宋体"/>
          <w:szCs w:val="21"/>
        </w:rPr>
        <w:t>相关功能需求</w:t>
      </w:r>
      <w:bookmarkEnd w:id="53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54" w:name="_Toc13706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54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55" w:name="_Toc2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55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56" w:name="_Toc17553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4001</w:t>
            </w:r>
            <w:bookmarkEnd w:id="56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人物受到对手攻击，可进行格挡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57" w:name="_Toc5996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4002</w:t>
            </w:r>
            <w:bookmarkEnd w:id="57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防御生效后，降血量减缓或不受到伤害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ind w:left="1701"/>
        <w:outlineLvl w:val="1"/>
        <w:rPr>
          <w:rFonts w:ascii="宋体" w:hAnsi="宋体" w:eastAsia="宋体"/>
          <w:szCs w:val="21"/>
        </w:rPr>
      </w:pPr>
    </w:p>
    <w:p>
      <w:pPr>
        <w:pStyle w:val="47"/>
        <w:ind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58" w:name="_Toc20247"/>
      <w:r>
        <w:rPr>
          <w:rFonts w:hint="eastAsia" w:ascii="宋体" w:hAnsi="宋体" w:eastAsia="宋体"/>
          <w:szCs w:val="21"/>
        </w:rPr>
        <w:t>人物主角对局获胜</w:t>
      </w:r>
      <w:bookmarkEnd w:id="58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59" w:name="_Toc22336"/>
      <w:r>
        <w:rPr>
          <w:rFonts w:hint="eastAsia" w:ascii="宋体" w:hAnsi="宋体" w:eastAsia="宋体"/>
          <w:szCs w:val="21"/>
        </w:rPr>
        <w:t>特征描述</w:t>
      </w:r>
      <w:bookmarkEnd w:id="59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60" w:name="_Toc31406"/>
      <w:r>
        <w:rPr>
          <w:rFonts w:hint="eastAsia" w:ascii="宋体" w:hAnsi="宋体" w:eastAsia="宋体"/>
          <w:szCs w:val="21"/>
        </w:rPr>
        <w:t>人物主角击败并战胜对手</w:t>
      </w:r>
      <w:bookmarkEnd w:id="60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61" w:name="_Toc19224"/>
      <w:r>
        <w:rPr>
          <w:rFonts w:hint="eastAsia" w:ascii="宋体" w:hAnsi="宋体" w:eastAsia="宋体"/>
          <w:szCs w:val="21"/>
        </w:rPr>
        <w:t>刺激响应序列</w:t>
      </w:r>
      <w:bookmarkEnd w:id="61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62" w:name="_Toc7786"/>
      <w:r>
        <w:rPr>
          <w:rFonts w:hint="eastAsia" w:ascii="宋体" w:hAnsi="宋体" w:eastAsia="宋体"/>
          <w:szCs w:val="21"/>
        </w:rPr>
        <w:t>刺激：对手与人物进行对抗</w:t>
      </w:r>
      <w:bookmarkEnd w:id="62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63" w:name="_Toc14518"/>
      <w:r>
        <w:rPr>
          <w:rFonts w:hint="eastAsia" w:ascii="宋体" w:hAnsi="宋体" w:eastAsia="宋体"/>
          <w:szCs w:val="21"/>
        </w:rPr>
        <w:t>响应：对局时间之内，人物主角击败对手以致其没有攻击能力</w:t>
      </w:r>
      <w:bookmarkEnd w:id="63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64" w:name="_Toc18239"/>
      <w:r>
        <w:rPr>
          <w:rFonts w:hint="eastAsia" w:ascii="宋体" w:hAnsi="宋体" w:eastAsia="宋体"/>
          <w:szCs w:val="21"/>
        </w:rPr>
        <w:t>相关功能需求</w:t>
      </w:r>
      <w:bookmarkEnd w:id="64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65" w:name="_Toc29897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65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66" w:name="_Toc19559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66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67" w:name="_Toc8653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5001</w:t>
            </w:r>
            <w:bookmarkEnd w:id="67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获得对局胜利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68" w:name="_Toc22025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5002</w:t>
            </w:r>
            <w:bookmarkEnd w:id="68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人物战胜对手致其血量为0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69" w:name="_Toc123"/>
      <w:r>
        <w:rPr>
          <w:rFonts w:hint="eastAsia" w:ascii="宋体" w:hAnsi="宋体" w:eastAsia="宋体"/>
          <w:szCs w:val="21"/>
        </w:rPr>
        <w:t>人物主角对局平局</w:t>
      </w:r>
      <w:bookmarkEnd w:id="69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70" w:name="_Toc15975"/>
      <w:r>
        <w:rPr>
          <w:rFonts w:hint="eastAsia" w:ascii="宋体" w:hAnsi="宋体" w:eastAsia="宋体"/>
          <w:szCs w:val="21"/>
        </w:rPr>
        <w:t>特征描述</w:t>
      </w:r>
      <w:bookmarkEnd w:id="70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71" w:name="_Toc21710"/>
      <w:r>
        <w:rPr>
          <w:rFonts w:hint="eastAsia" w:ascii="宋体" w:hAnsi="宋体" w:eastAsia="宋体"/>
          <w:szCs w:val="21"/>
        </w:rPr>
        <w:t>人物主角与对手不分胜负或在规定的时间内并未战胜对手</w:t>
      </w:r>
      <w:bookmarkEnd w:id="71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72" w:name="_Toc18758"/>
      <w:r>
        <w:rPr>
          <w:rFonts w:hint="eastAsia" w:ascii="宋体" w:hAnsi="宋体" w:eastAsia="宋体"/>
          <w:szCs w:val="21"/>
        </w:rPr>
        <w:t>刺激响应序列</w:t>
      </w:r>
      <w:bookmarkEnd w:id="72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73" w:name="_Toc3148"/>
      <w:r>
        <w:rPr>
          <w:rFonts w:hint="eastAsia" w:ascii="宋体" w:hAnsi="宋体" w:eastAsia="宋体"/>
          <w:szCs w:val="21"/>
        </w:rPr>
        <w:t>刺激：对手与人物进行对抗</w:t>
      </w:r>
      <w:bookmarkEnd w:id="73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74" w:name="_Toc19357"/>
      <w:r>
        <w:rPr>
          <w:rFonts w:hint="eastAsia" w:ascii="宋体" w:hAnsi="宋体" w:eastAsia="宋体"/>
          <w:szCs w:val="21"/>
        </w:rPr>
        <w:t>响应：对局时间之内，人物主角并未击败对手以致其没有攻击能力</w:t>
      </w:r>
      <w:bookmarkEnd w:id="74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75" w:name="_Toc30575"/>
      <w:r>
        <w:rPr>
          <w:rFonts w:hint="eastAsia" w:ascii="宋体" w:hAnsi="宋体" w:eastAsia="宋体"/>
          <w:szCs w:val="21"/>
        </w:rPr>
        <w:t>相关功能需求</w:t>
      </w:r>
      <w:bookmarkEnd w:id="75"/>
    </w:p>
    <w:p>
      <w:pPr>
        <w:pStyle w:val="47"/>
        <w:rPr>
          <w:rFonts w:ascii="宋体" w:hAnsi="宋体" w:eastAsia="宋体"/>
          <w:szCs w:val="21"/>
        </w:rPr>
      </w:pP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76" w:name="_Toc28124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76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77" w:name="_Toc14168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77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78" w:name="_Toc17736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6001</w:t>
            </w:r>
            <w:bookmarkEnd w:id="78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获得对局平局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79" w:name="_Toc19006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6002</w:t>
            </w:r>
            <w:bookmarkEnd w:id="79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人物双方在规定时间内不分胜负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80" w:name="_Toc9525"/>
      <w:r>
        <w:rPr>
          <w:rFonts w:hint="eastAsia" w:ascii="宋体" w:hAnsi="宋体" w:eastAsia="宋体"/>
          <w:szCs w:val="21"/>
        </w:rPr>
        <w:t>人物主角对局失败</w:t>
      </w:r>
      <w:bookmarkEnd w:id="80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81" w:name="_Toc13368"/>
      <w:r>
        <w:rPr>
          <w:rFonts w:hint="eastAsia" w:ascii="宋体" w:hAnsi="宋体" w:eastAsia="宋体"/>
          <w:szCs w:val="21"/>
        </w:rPr>
        <w:t>特征描述</w:t>
      </w:r>
      <w:bookmarkEnd w:id="81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82" w:name="_Toc20269"/>
      <w:r>
        <w:rPr>
          <w:rFonts w:hint="eastAsia" w:ascii="宋体" w:hAnsi="宋体" w:eastAsia="宋体"/>
          <w:szCs w:val="21"/>
        </w:rPr>
        <w:t>人物主角被对手打败</w:t>
      </w:r>
      <w:bookmarkEnd w:id="82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83" w:name="_Toc28483"/>
      <w:r>
        <w:rPr>
          <w:rFonts w:hint="eastAsia" w:ascii="宋体" w:hAnsi="宋体" w:eastAsia="宋体"/>
          <w:szCs w:val="21"/>
        </w:rPr>
        <w:t>刺激响应序列</w:t>
      </w:r>
      <w:bookmarkEnd w:id="83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84" w:name="_Toc8523"/>
      <w:r>
        <w:rPr>
          <w:rFonts w:hint="eastAsia" w:ascii="宋体" w:hAnsi="宋体" w:eastAsia="宋体"/>
          <w:szCs w:val="21"/>
        </w:rPr>
        <w:t>刺激：对手与人物进行对抗</w:t>
      </w:r>
      <w:bookmarkEnd w:id="84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85" w:name="_Toc25800"/>
      <w:r>
        <w:rPr>
          <w:rFonts w:hint="eastAsia" w:ascii="宋体" w:hAnsi="宋体" w:eastAsia="宋体"/>
          <w:szCs w:val="21"/>
        </w:rPr>
        <w:t>响应：人物主角被对手打败</w:t>
      </w:r>
      <w:bookmarkEnd w:id="85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86" w:name="_Toc7237"/>
      <w:r>
        <w:rPr>
          <w:rFonts w:hint="eastAsia" w:ascii="宋体" w:hAnsi="宋体" w:eastAsia="宋体"/>
          <w:szCs w:val="21"/>
        </w:rPr>
        <w:t>相关功能需求</w:t>
      </w:r>
      <w:bookmarkEnd w:id="86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87" w:name="_Toc993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87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88" w:name="_Toc9986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88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89" w:name="_Toc25389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7001</w:t>
            </w:r>
            <w:bookmarkEnd w:id="89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获得对局失败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90" w:name="_Toc25523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7002</w:t>
            </w:r>
            <w:bookmarkEnd w:id="90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人物主角被对手打败致其血量为0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91" w:name="_Toc4606"/>
      <w:r>
        <w:rPr>
          <w:rFonts w:hint="eastAsia" w:ascii="宋体" w:hAnsi="宋体" w:eastAsia="宋体"/>
          <w:szCs w:val="21"/>
        </w:rPr>
        <w:t>伤害判定</w:t>
      </w:r>
      <w:bookmarkEnd w:id="91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92" w:name="_Toc19131"/>
      <w:r>
        <w:rPr>
          <w:rFonts w:hint="eastAsia" w:ascii="宋体" w:hAnsi="宋体" w:eastAsia="宋体"/>
          <w:szCs w:val="21"/>
        </w:rPr>
        <w:t>特征描述</w:t>
      </w:r>
      <w:bookmarkEnd w:id="92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93" w:name="_Toc7191"/>
      <w:r>
        <w:rPr>
          <w:rFonts w:hint="eastAsia" w:ascii="宋体" w:hAnsi="宋体" w:eastAsia="宋体"/>
          <w:szCs w:val="21"/>
        </w:rPr>
        <w:t>通过攻击头部和身体对彼此造成伤害</w:t>
      </w:r>
      <w:bookmarkEnd w:id="93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94" w:name="_Toc8696"/>
      <w:r>
        <w:rPr>
          <w:rFonts w:hint="eastAsia" w:ascii="宋体" w:hAnsi="宋体" w:eastAsia="宋体"/>
          <w:szCs w:val="21"/>
        </w:rPr>
        <w:t>刺激响应序列</w:t>
      </w:r>
      <w:bookmarkEnd w:id="94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95" w:name="_Toc7268"/>
      <w:r>
        <w:rPr>
          <w:rFonts w:hint="eastAsia" w:ascii="宋体" w:hAnsi="宋体" w:eastAsia="宋体"/>
          <w:szCs w:val="21"/>
        </w:rPr>
        <w:t>刺激：人物对抗</w:t>
      </w:r>
      <w:bookmarkEnd w:id="95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96" w:name="_Toc23334"/>
      <w:r>
        <w:rPr>
          <w:rFonts w:hint="eastAsia" w:ascii="宋体" w:hAnsi="宋体" w:eastAsia="宋体"/>
          <w:szCs w:val="21"/>
        </w:rPr>
        <w:t>响应：人物主角攻击对手头部或身体以致造成伤害</w:t>
      </w:r>
      <w:bookmarkEnd w:id="96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97" w:name="_Toc24132"/>
      <w:r>
        <w:rPr>
          <w:rFonts w:hint="eastAsia" w:ascii="宋体" w:hAnsi="宋体" w:eastAsia="宋体"/>
          <w:szCs w:val="21"/>
        </w:rPr>
        <w:t>相关功能需求</w:t>
      </w:r>
      <w:bookmarkEnd w:id="97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98" w:name="_Toc31338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98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99" w:name="_Toc19046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99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100" w:name="_Toc28247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8001</w:t>
            </w:r>
            <w:bookmarkEnd w:id="100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对人物的伤害进行判定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101" w:name="_Toc838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8002</w:t>
            </w:r>
            <w:bookmarkEnd w:id="101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对头部和身体造成的伤害以致血量下降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8003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人物血量为0时以致游戏失败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02" w:name="_Toc19683"/>
      <w:r>
        <w:rPr>
          <w:rFonts w:hint="eastAsia" w:ascii="宋体" w:hAnsi="宋体" w:eastAsia="宋体"/>
          <w:szCs w:val="21"/>
        </w:rPr>
        <w:t>技能按键</w:t>
      </w:r>
      <w:bookmarkEnd w:id="102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03" w:name="_Toc30406"/>
      <w:r>
        <w:rPr>
          <w:rFonts w:hint="eastAsia" w:ascii="宋体" w:hAnsi="宋体" w:eastAsia="宋体"/>
          <w:szCs w:val="21"/>
        </w:rPr>
        <w:t>特征描述</w:t>
      </w:r>
      <w:bookmarkEnd w:id="103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104" w:name="_Toc17693"/>
            <w:r>
              <w:rPr>
                <w:rFonts w:hint="eastAsia" w:ascii="宋体" w:hAnsi="宋体" w:eastAsia="宋体"/>
                <w:b w:val="0"/>
                <w:bCs w:val="0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按键</w:t>
            </w:r>
            <w:bookmarkEnd w:id="104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105" w:name="_Toc5509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说明</w:t>
            </w:r>
            <w:bookmarkEnd w:id="105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106" w:name="_Toc21430"/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前进</w:t>
            </w:r>
            <w:bookmarkEnd w:id="106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W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107" w:name="_Toc9686"/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后退</w:t>
            </w:r>
            <w:bookmarkEnd w:id="107"/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S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向右转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向左转</w:t>
            </w: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A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捡武器</w:t>
            </w:r>
          </w:p>
        </w:tc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E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跳跃</w:t>
            </w: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Space</w:t>
            </w:r>
            <w:r>
              <w:rPr>
                <w:rFonts w:ascii="宋体" w:hAnsi="宋体" w:eastAsia="宋体"/>
                <w:bCs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Bar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蹲/站立</w:t>
            </w:r>
          </w:p>
        </w:tc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C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普通攻击</w:t>
            </w:r>
          </w:p>
        </w:tc>
        <w:tc>
          <w:tcPr>
            <w:tcW w:w="4148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鼠标左键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换子弹</w:t>
            </w:r>
          </w:p>
        </w:tc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R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三连击</w:t>
            </w:r>
          </w:p>
        </w:tc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点击3次左键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快跑</w:t>
            </w:r>
          </w:p>
        </w:tc>
        <w:tc>
          <w:tcPr>
            <w:tcW w:w="4148" w:type="dxa"/>
            <w:shd w:val="clear" w:color="auto" w:fill="FBE5D6" w:themeFill="accent2" w:themeFillTint="32"/>
            <w:vAlign w:val="center"/>
          </w:tcPr>
          <w:p>
            <w:pPr>
              <w:jc w:val="center"/>
              <w:rPr>
                <w:rFonts w:ascii="宋体" w:hAnsi="宋体" w:eastAsia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Cs/>
                <w:sz w:val="21"/>
                <w:szCs w:val="21"/>
              </w:rPr>
              <w:t>Shift+W</w:t>
            </w: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08" w:name="_Toc30863"/>
      <w:r>
        <w:rPr>
          <w:rFonts w:hint="eastAsia" w:ascii="宋体" w:hAnsi="宋体" w:eastAsia="宋体"/>
          <w:szCs w:val="21"/>
        </w:rPr>
        <w:t>刺激响应序列</w:t>
      </w:r>
      <w:bookmarkEnd w:id="108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09" w:name="_Toc6023"/>
      <w:r>
        <w:rPr>
          <w:rFonts w:hint="eastAsia" w:ascii="宋体" w:hAnsi="宋体" w:eastAsia="宋体"/>
          <w:szCs w:val="21"/>
        </w:rPr>
        <w:t>刺激：通过按键对目标进行控制</w:t>
      </w:r>
      <w:bookmarkEnd w:id="109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10" w:name="_Toc24039"/>
      <w:r>
        <w:rPr>
          <w:rFonts w:hint="eastAsia" w:ascii="宋体" w:hAnsi="宋体" w:eastAsia="宋体"/>
          <w:szCs w:val="21"/>
        </w:rPr>
        <w:t>响应：根据设置按键做出响应</w:t>
      </w:r>
      <w:bookmarkEnd w:id="110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11" w:name="_Toc9950"/>
      <w:r>
        <w:rPr>
          <w:rFonts w:hint="eastAsia" w:ascii="宋体" w:hAnsi="宋体" w:eastAsia="宋体"/>
          <w:szCs w:val="21"/>
        </w:rPr>
        <w:t>相关功能需求</w:t>
      </w:r>
      <w:bookmarkEnd w:id="111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112" w:name="_Toc9703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112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113" w:name="_Toc20591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113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bookmarkStart w:id="114" w:name="_Toc31131"/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8001</w:t>
            </w:r>
            <w:bookmarkEnd w:id="114"/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通过按键控制目标人物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15" w:name="_Toc23328"/>
      <w:r>
        <w:rPr>
          <w:rFonts w:hint="eastAsia" w:ascii="宋体" w:hAnsi="宋体" w:eastAsia="宋体"/>
          <w:szCs w:val="21"/>
        </w:rPr>
        <w:t>画面场景</w:t>
      </w:r>
      <w:bookmarkEnd w:id="115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16" w:name="_Toc25309"/>
      <w:r>
        <w:rPr>
          <w:rFonts w:hint="eastAsia" w:ascii="宋体" w:hAnsi="宋体" w:eastAsia="宋体"/>
          <w:szCs w:val="21"/>
        </w:rPr>
        <w:t>特征描述</w:t>
      </w:r>
      <w:bookmarkEnd w:id="116"/>
    </w:p>
    <w:p>
      <w:pPr>
        <w:pStyle w:val="47"/>
        <w:ind w:left="168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选取电视剧《鬼吹灯之精绝古城》中的塔克拉玛干沙漠。不仅有沙洲，还有一望无际的沙丘，也有部分被污染的空气令人闻风丧胆。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17" w:name="_Toc18624"/>
      <w:r>
        <w:rPr>
          <w:rFonts w:hint="eastAsia" w:ascii="宋体" w:hAnsi="宋体" w:eastAsia="宋体"/>
          <w:szCs w:val="21"/>
        </w:rPr>
        <w:t>刺激响应序列</w:t>
      </w:r>
      <w:bookmarkEnd w:id="117"/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18" w:name="_Toc28326"/>
      <w:r>
        <w:rPr>
          <w:rFonts w:hint="eastAsia" w:ascii="宋体" w:hAnsi="宋体" w:eastAsia="宋体"/>
          <w:szCs w:val="21"/>
        </w:rPr>
        <w:t>刺激：</w:t>
      </w:r>
      <w:bookmarkEnd w:id="118"/>
      <w:r>
        <w:rPr>
          <w:rFonts w:hint="eastAsia" w:ascii="宋体" w:hAnsi="宋体" w:eastAsia="宋体"/>
          <w:szCs w:val="21"/>
        </w:rPr>
        <w:t>游戏的背景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19" w:name="_Toc6798"/>
      <w:r>
        <w:rPr>
          <w:rFonts w:hint="eastAsia" w:ascii="宋体" w:hAnsi="宋体" w:eastAsia="宋体"/>
          <w:szCs w:val="21"/>
        </w:rPr>
        <w:t>响应：</w:t>
      </w:r>
      <w:bookmarkEnd w:id="119"/>
      <w:r>
        <w:rPr>
          <w:rFonts w:hint="eastAsia" w:ascii="宋体" w:hAnsi="宋体" w:eastAsia="宋体"/>
          <w:szCs w:val="21"/>
        </w:rPr>
        <w:t>选取沙漠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0" w:name="_Toc24442"/>
      <w:r>
        <w:rPr>
          <w:rFonts w:hint="eastAsia" w:ascii="宋体" w:hAnsi="宋体" w:eastAsia="宋体"/>
          <w:szCs w:val="21"/>
        </w:rPr>
        <w:t>相关功能需求</w:t>
      </w:r>
      <w:bookmarkEnd w:id="120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121" w:name="_Toc4732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  <w:bookmarkEnd w:id="121"/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bookmarkStart w:id="122" w:name="_Toc8468"/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  <w:bookmarkEnd w:id="122"/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0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视觉体验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3" w:name="_Toc14245"/>
      <w:r>
        <w:rPr>
          <w:rFonts w:hint="eastAsia" w:ascii="宋体" w:hAnsi="宋体" w:eastAsia="宋体"/>
          <w:szCs w:val="21"/>
        </w:rPr>
        <w:t>音效</w:t>
      </w:r>
      <w:bookmarkEnd w:id="123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4" w:name="_Toc16725"/>
      <w:r>
        <w:rPr>
          <w:rFonts w:hint="eastAsia" w:ascii="宋体" w:hAnsi="宋体" w:eastAsia="宋体"/>
          <w:szCs w:val="21"/>
        </w:rPr>
        <w:t>特征描述</w:t>
      </w:r>
      <w:bookmarkEnd w:id="124"/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人物的攻击、防御、行走等移动动作都有响应的动作音效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5" w:name="_Toc16081"/>
      <w:r>
        <w:rPr>
          <w:rFonts w:hint="eastAsia" w:ascii="宋体" w:hAnsi="宋体" w:eastAsia="宋体"/>
          <w:szCs w:val="21"/>
        </w:rPr>
        <w:t>刺激响应序列</w:t>
      </w:r>
      <w:bookmarkEnd w:id="125"/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刺激：人物发出动作</w:t>
      </w:r>
    </w:p>
    <w:p>
      <w:pPr>
        <w:pStyle w:val="47"/>
        <w:ind w:left="168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响应：动作伴随着音效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6" w:name="_Toc11941"/>
      <w:r>
        <w:rPr>
          <w:rFonts w:hint="eastAsia" w:ascii="宋体" w:hAnsi="宋体" w:eastAsia="宋体"/>
          <w:szCs w:val="21"/>
        </w:rPr>
        <w:t>相关功能需求</w:t>
      </w:r>
      <w:bookmarkEnd w:id="126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人物动作伴随着音效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7" w:name="_Toc15999"/>
      <w:r>
        <w:rPr>
          <w:rFonts w:hint="eastAsia" w:ascii="宋体" w:hAnsi="宋体" w:eastAsia="宋体"/>
          <w:szCs w:val="21"/>
        </w:rPr>
        <w:t>特效</w:t>
      </w:r>
      <w:bookmarkEnd w:id="127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8" w:name="_Toc26716"/>
      <w:r>
        <w:rPr>
          <w:rFonts w:hint="eastAsia" w:ascii="宋体" w:hAnsi="宋体" w:eastAsia="宋体"/>
          <w:szCs w:val="21"/>
        </w:rPr>
        <w:t>特征描述</w:t>
      </w:r>
      <w:bookmarkEnd w:id="128"/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人物的攻击、防御、行走等移动动作都有响应的动作特效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29" w:name="_Toc14391"/>
      <w:r>
        <w:rPr>
          <w:rFonts w:hint="eastAsia" w:ascii="宋体" w:hAnsi="宋体" w:eastAsia="宋体"/>
          <w:szCs w:val="21"/>
        </w:rPr>
        <w:t>刺激响应序列</w:t>
      </w:r>
      <w:bookmarkEnd w:id="129"/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刺激：人物发出动作</w:t>
      </w:r>
    </w:p>
    <w:p>
      <w:pPr>
        <w:pStyle w:val="47"/>
        <w:ind w:left="168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响应：动作伴随着特效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30" w:name="_Toc4933"/>
      <w:r>
        <w:rPr>
          <w:rFonts w:hint="eastAsia" w:ascii="宋体" w:hAnsi="宋体" w:eastAsia="宋体"/>
          <w:szCs w:val="21"/>
        </w:rPr>
        <w:t>相关功能需求</w:t>
      </w:r>
      <w:bookmarkEnd w:id="130"/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2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人物动作伴随着特效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31" w:name="_Toc18794"/>
      <w:r>
        <w:rPr>
          <w:rFonts w:hint="eastAsia" w:ascii="宋体" w:hAnsi="宋体" w:eastAsia="宋体"/>
          <w:szCs w:val="21"/>
        </w:rPr>
        <w:t>伤害结算</w:t>
      </w:r>
      <w:bookmarkEnd w:id="131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根据人物受到的攻击，计算伤害比例超过人物的血量致其伤亡。人物在防御中，减少伤害。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刺激：人物进行对抗</w:t>
      </w:r>
    </w:p>
    <w:p>
      <w:pPr>
        <w:pStyle w:val="47"/>
        <w:ind w:left="168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响应：对抗过程中计算伤害比例，判断是否致目标人物伤亡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相关功能需求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3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目标人物的伤害结算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武器道具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701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对手人物被主角人物打败以及障碍物被破坏后随机掉落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701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刺激：对手人物被对手打败</w:t>
      </w:r>
    </w:p>
    <w:p>
      <w:pPr>
        <w:pStyle w:val="47"/>
        <w:ind w:left="1701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响应：随机掉落武器道具</w:t>
      </w:r>
    </w:p>
    <w:p>
      <w:pPr>
        <w:pStyle w:val="47"/>
        <w:ind w:left="1701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刺激：障碍物被主角人物破坏</w:t>
      </w:r>
    </w:p>
    <w:p>
      <w:pPr>
        <w:pStyle w:val="47"/>
        <w:ind w:left="1701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响应：随机掉落武器道具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4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武器随机掉落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模式选择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人物1</w:t>
      </w:r>
      <w:r>
        <w:rPr>
          <w:rFonts w:ascii="宋体" w:hAnsi="宋体" w:eastAsia="宋体"/>
          <w:szCs w:val="21"/>
        </w:rPr>
        <w:t>V1</w:t>
      </w:r>
      <w:r>
        <w:rPr>
          <w:rFonts w:hint="eastAsia" w:ascii="宋体" w:hAnsi="宋体" w:eastAsia="宋体"/>
          <w:szCs w:val="21"/>
        </w:rPr>
        <w:t>对决、主角人物在规定时间内打败多少敌人通过关卡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刺激：主角人物获得游戏胜利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响应：在规定时间内存活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刺激：主角人物通过关卡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响应：在规定时间内打败多少敌人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5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获得游戏胜利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5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002</w:t>
            </w:r>
          </w:p>
        </w:tc>
        <w:tc>
          <w:tcPr>
            <w:tcW w:w="4148" w:type="dxa"/>
            <w:vAlign w:val="center"/>
          </w:tcPr>
          <w:p>
            <w:pPr>
              <w:pStyle w:val="47"/>
              <w:ind w:firstLine="0" w:firstLineChars="0"/>
              <w:jc w:val="center"/>
              <w:outlineLvl w:val="1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主角人物通过关卡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276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帮助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帮助用户解决体验过程中所遇到的疑问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刺激：用户对本游戏有疑问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响应：系统将对用户的问题在帮助页面给予反馈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16001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用户对本游戏有疑问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pStyle w:val="47"/>
              <w:ind w:firstLine="0" w:firstLineChars="0"/>
              <w:jc w:val="center"/>
              <w:outlineLvl w:val="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退出游戏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用户结束本游戏，退出至桌面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刺激：用户结束游戏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响应：游戏退出至桌面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17001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用户结束游戏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pStyle w:val="47"/>
              <w:ind w:firstLine="0" w:firstLineChars="0"/>
              <w:jc w:val="center"/>
              <w:outlineLvl w:val="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关于游戏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关于本游戏的制作相关内容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刺激：用户欲知关于本游戏的制作相关内容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响应：系统将对用户的问题在关于游戏页面给予反馈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8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用户想了解与本游戏相关的事情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pStyle w:val="47"/>
              <w:ind w:firstLine="0" w:firstLineChars="0"/>
              <w:jc w:val="center"/>
              <w:outlineLvl w:val="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战绩提示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在体验游戏过程中，对主角人物击败多少位对手的提示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刺激：人物主角击败对手</w:t>
      </w:r>
    </w:p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响应：战绩中表示战胜对手的增加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1</w:t>
            </w:r>
            <w:r>
              <w:rPr>
                <w:rFonts w:ascii="宋体" w:hAnsi="宋体" w:eastAsia="宋体"/>
                <w:b w:val="0"/>
                <w:bCs w:val="0"/>
                <w:sz w:val="21"/>
                <w:szCs w:val="21"/>
              </w:rPr>
              <w:t>9</w:t>
            </w: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对人物主角击败多少对手给予提示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pStyle w:val="47"/>
              <w:ind w:firstLine="0" w:firstLineChars="0"/>
              <w:jc w:val="center"/>
              <w:outlineLvl w:val="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984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能量值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特征描述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能量值用于人物主角的攻击，在不攻击对手的状态，随着时间推移而增加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刺激响应序列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刺激：人物主角攻击对手</w:t>
      </w:r>
    </w:p>
    <w:p>
      <w:pPr>
        <w:pStyle w:val="47"/>
        <w:ind w:left="1696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响应：消耗能力值</w:t>
      </w: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相关功能描述</w:t>
      </w:r>
    </w:p>
    <w:tbl>
      <w:tblPr>
        <w:tblStyle w:val="53"/>
        <w:tblW w:w="8296" w:type="dxa"/>
        <w:tblInd w:w="0" w:type="dxa"/>
        <w:tblBorders>
          <w:top w:val="single" w:color="F4B083" w:themeColor="accent2" w:themeTint="99" w:sz="4" w:space="0"/>
          <w:left w:val="single" w:color="F4B083" w:themeColor="accent2" w:themeTint="99" w:sz="4" w:space="0"/>
          <w:bottom w:val="single" w:color="F4B083" w:themeColor="accent2" w:themeTint="99" w:sz="4" w:space="0"/>
          <w:right w:val="single" w:color="F4B083" w:themeColor="accent2" w:themeTint="99" w:sz="4" w:space="0"/>
          <w:insideH w:val="single" w:color="F4B083" w:themeColor="accent2" w:themeTint="99" w:sz="4" w:space="0"/>
          <w:insideV w:val="single" w:color="F4B083" w:themeColor="accent2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tcBorders>
              <w:top w:val="single" w:color="ED7D31" w:themeColor="accent2" w:sz="4" w:space="0"/>
              <w:left w:val="single" w:color="ED7D31" w:themeColor="accent2" w:sz="4" w:space="0"/>
              <w:bottom w:val="single" w:color="ED7D31" w:themeColor="accent2" w:sz="4" w:space="0"/>
              <w:right w:val="nil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编号</w:t>
            </w:r>
          </w:p>
        </w:tc>
        <w:tc>
          <w:tcPr>
            <w:tcW w:w="4148" w:type="dxa"/>
            <w:tcBorders>
              <w:top w:val="single" w:color="ED7D31" w:themeColor="accent2" w:sz="4" w:space="0"/>
              <w:bottom w:val="single" w:color="ED7D31" w:themeColor="accent2" w:sz="4" w:space="0"/>
              <w:right w:val="single" w:color="ED7D31" w:themeColor="accent2" w:sz="4" w:space="0"/>
              <w:insideH w:val="single" w:sz="4" w:space="0"/>
              <w:insideV w:val="nil"/>
            </w:tcBorders>
            <w:shd w:val="clear" w:color="auto" w:fill="ED7D31" w:themeFill="accent2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需求描述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 w:val="0"/>
                <w:bCs w:val="0"/>
                <w:sz w:val="21"/>
                <w:szCs w:val="21"/>
              </w:rPr>
              <w:t>20001</w:t>
            </w: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人物主角攻击对手消耗能量值</w:t>
            </w: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outlineLvl w:val="1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pStyle w:val="47"/>
              <w:ind w:firstLine="0" w:firstLineChars="0"/>
              <w:jc w:val="center"/>
              <w:outlineLvl w:val="1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shd w:val="clear" w:color="auto" w:fill="FBE4D5" w:themeFill="accent2" w:themeFillTint="33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  <w:tr>
        <w:tblPrEx>
          <w:tblBorders>
            <w:top w:val="single" w:color="F4B083" w:themeColor="accent2" w:themeTint="99" w:sz="4" w:space="0"/>
            <w:left w:val="single" w:color="F4B083" w:themeColor="accent2" w:themeTint="99" w:sz="4" w:space="0"/>
            <w:bottom w:val="single" w:color="F4B083" w:themeColor="accent2" w:themeTint="99" w:sz="4" w:space="0"/>
            <w:right w:val="single" w:color="F4B083" w:themeColor="accent2" w:themeTint="99" w:sz="4" w:space="0"/>
            <w:insideH w:val="single" w:color="F4B083" w:themeColor="accent2" w:themeTint="99" w:sz="4" w:space="0"/>
            <w:insideV w:val="single" w:color="F4B083" w:themeColor="accent2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1"/>
                <w:szCs w:val="21"/>
              </w:rPr>
            </w:pPr>
          </w:p>
        </w:tc>
        <w:tc>
          <w:tcPr>
            <w:tcW w:w="4148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</w:tr>
    </w:tbl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firstLine="0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numPr>
          <w:ilvl w:val="1"/>
          <w:numId w:val="4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132" w:name="_Toc10354"/>
      <w:r>
        <w:rPr>
          <w:rFonts w:hint="eastAsia" w:ascii="宋体" w:hAnsi="宋体" w:eastAsia="宋体"/>
          <w:sz w:val="24"/>
          <w:szCs w:val="24"/>
        </w:rPr>
        <w:t>非功能需求</w:t>
      </w:r>
      <w:bookmarkEnd w:id="132"/>
    </w:p>
    <w:p>
      <w:pPr>
        <w:pStyle w:val="47"/>
        <w:ind w:left="425" w:firstLine="0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33" w:name="_Toc5622"/>
      <w:r>
        <w:rPr>
          <w:rFonts w:ascii="宋体" w:hAnsi="宋体" w:eastAsia="宋体"/>
          <w:szCs w:val="21"/>
        </w:rPr>
        <w:t>可维护性</w:t>
      </w:r>
      <w:bookmarkEnd w:id="133"/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34" w:name="_Toc30319"/>
      <w:r>
        <w:rPr>
          <w:rFonts w:hint="eastAsia" w:ascii="宋体" w:hAnsi="宋体" w:eastAsia="宋体"/>
          <w:szCs w:val="21"/>
        </w:rPr>
        <w:t>Modifi</w:t>
      </w:r>
      <w:r>
        <w:rPr>
          <w:rFonts w:ascii="宋体" w:hAnsi="宋体" w:eastAsia="宋体"/>
          <w:szCs w:val="21"/>
        </w:rPr>
        <w:t>ability1:</w:t>
      </w:r>
      <w:r>
        <w:rPr>
          <w:rFonts w:hint="eastAsia" w:ascii="宋体" w:hAnsi="宋体" w:eastAsia="宋体"/>
          <w:szCs w:val="21"/>
        </w:rPr>
        <w:t>如果系统增加一个功能模块，要能够3人1</w:t>
      </w:r>
      <w:r>
        <w:rPr>
          <w:rFonts w:ascii="宋体" w:hAnsi="宋体" w:eastAsia="宋体"/>
          <w:szCs w:val="21"/>
        </w:rPr>
        <w:t>4</w:t>
      </w:r>
      <w:r>
        <w:rPr>
          <w:rFonts w:hint="eastAsia" w:ascii="宋体" w:hAnsi="宋体" w:eastAsia="宋体"/>
          <w:szCs w:val="21"/>
        </w:rPr>
        <w:t>天内完成</w:t>
      </w:r>
      <w:bookmarkEnd w:id="134"/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35" w:name="_Toc26470"/>
      <w:r>
        <w:rPr>
          <w:rFonts w:hint="eastAsia" w:ascii="宋体" w:hAnsi="宋体" w:eastAsia="宋体"/>
          <w:sz w:val="21"/>
          <w:szCs w:val="21"/>
        </w:rPr>
        <w:t>Modifi</w:t>
      </w:r>
      <w:r>
        <w:rPr>
          <w:rFonts w:ascii="宋体" w:hAnsi="宋体" w:eastAsia="宋体"/>
          <w:sz w:val="21"/>
          <w:szCs w:val="21"/>
        </w:rPr>
        <w:t>ability2:</w:t>
      </w:r>
      <w:r>
        <w:rPr>
          <w:rFonts w:hint="eastAsia" w:ascii="宋体" w:hAnsi="宋体" w:eastAsia="宋体"/>
          <w:sz w:val="21"/>
          <w:szCs w:val="21"/>
        </w:rPr>
        <w:t>如果系统要修改一般认证或实名认证方式，要能够2人3天内完成</w:t>
      </w:r>
      <w:bookmarkEnd w:id="135"/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36" w:name="_Toc29962"/>
      <w:r>
        <w:rPr>
          <w:rFonts w:ascii="宋体" w:hAnsi="宋体" w:eastAsia="宋体"/>
          <w:szCs w:val="21"/>
        </w:rPr>
        <w:t>易用性</w:t>
      </w:r>
      <w:bookmarkEnd w:id="136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37" w:name="_Toc9074"/>
      <w:r>
        <w:rPr>
          <w:rFonts w:hint="eastAsia" w:ascii="宋体" w:hAnsi="宋体" w:eastAsia="宋体"/>
          <w:sz w:val="21"/>
          <w:szCs w:val="21"/>
        </w:rPr>
        <w:t>U</w:t>
      </w:r>
      <w:r>
        <w:rPr>
          <w:rFonts w:ascii="宋体" w:hAnsi="宋体" w:eastAsia="宋体"/>
          <w:sz w:val="21"/>
          <w:szCs w:val="21"/>
        </w:rPr>
        <w:t>sability1:</w:t>
      </w:r>
      <w:r>
        <w:rPr>
          <w:rFonts w:hint="eastAsia" w:ascii="宋体" w:hAnsi="宋体" w:eastAsia="宋体"/>
          <w:sz w:val="21"/>
          <w:szCs w:val="21"/>
        </w:rPr>
        <w:t>用户如果有反馈</w:t>
      </w:r>
      <w:bookmarkEnd w:id="137"/>
      <w:r>
        <w:rPr>
          <w:rFonts w:hint="eastAsia" w:ascii="宋体" w:hAnsi="宋体" w:eastAsia="宋体"/>
          <w:sz w:val="21"/>
          <w:szCs w:val="21"/>
        </w:rPr>
        <w:t>，后台工作人员可以收到</w:t>
      </w:r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38" w:name="_Toc26479"/>
      <w:r>
        <w:rPr>
          <w:rFonts w:ascii="宋体" w:hAnsi="宋体" w:eastAsia="宋体"/>
          <w:szCs w:val="21"/>
        </w:rPr>
        <w:t>可靠性</w:t>
      </w:r>
      <w:bookmarkEnd w:id="138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39" w:name="_Toc28233"/>
      <w:r>
        <w:rPr>
          <w:rFonts w:hint="eastAsia" w:ascii="宋体" w:hAnsi="宋体" w:eastAsia="宋体"/>
          <w:sz w:val="21"/>
          <w:szCs w:val="21"/>
        </w:rPr>
        <w:t>Reliabil</w:t>
      </w:r>
      <w:r>
        <w:rPr>
          <w:rFonts w:ascii="宋体" w:hAnsi="宋体" w:eastAsia="宋体"/>
          <w:sz w:val="21"/>
          <w:szCs w:val="21"/>
        </w:rPr>
        <w:t>ity1:</w:t>
      </w:r>
      <w:r>
        <w:rPr>
          <w:rFonts w:hint="eastAsia" w:ascii="宋体" w:hAnsi="宋体" w:eastAsia="宋体"/>
          <w:sz w:val="21"/>
          <w:szCs w:val="21"/>
        </w:rPr>
        <w:t>所有订单以及用户行为都会被记录</w:t>
      </w:r>
      <w:bookmarkEnd w:id="139"/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40" w:name="_Toc24572"/>
      <w:r>
        <w:rPr>
          <w:rFonts w:hint="eastAsia" w:ascii="宋体" w:hAnsi="宋体" w:eastAsia="宋体"/>
          <w:sz w:val="21"/>
          <w:szCs w:val="21"/>
        </w:rPr>
        <w:t>Reliabil</w:t>
      </w:r>
      <w:r>
        <w:rPr>
          <w:rFonts w:ascii="宋体" w:hAnsi="宋体" w:eastAsia="宋体"/>
          <w:sz w:val="21"/>
          <w:szCs w:val="21"/>
        </w:rPr>
        <w:t>ity2:</w:t>
      </w:r>
      <w:r>
        <w:rPr>
          <w:rFonts w:hint="eastAsia" w:ascii="宋体" w:hAnsi="宋体" w:eastAsia="宋体"/>
          <w:sz w:val="21"/>
          <w:szCs w:val="21"/>
        </w:rPr>
        <w:t>系统对评论长度有限制</w:t>
      </w:r>
      <w:bookmarkEnd w:id="140"/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41" w:name="_Toc15378"/>
      <w:r>
        <w:rPr>
          <w:rFonts w:hint="eastAsia" w:ascii="宋体" w:hAnsi="宋体" w:eastAsia="宋体"/>
          <w:sz w:val="21"/>
          <w:szCs w:val="21"/>
        </w:rPr>
        <w:t>Reliabil</w:t>
      </w:r>
      <w:r>
        <w:rPr>
          <w:rFonts w:ascii="宋体" w:hAnsi="宋体" w:eastAsia="宋体"/>
          <w:sz w:val="21"/>
          <w:szCs w:val="21"/>
        </w:rPr>
        <w:t>ity3:</w:t>
      </w:r>
      <w:r>
        <w:rPr>
          <w:rFonts w:hint="eastAsia" w:ascii="宋体" w:hAnsi="宋体" w:eastAsia="宋体"/>
          <w:sz w:val="21"/>
          <w:szCs w:val="21"/>
        </w:rPr>
        <w:t>系统对支付平台的支持有限制</w:t>
      </w:r>
      <w:bookmarkEnd w:id="141"/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42" w:name="_Toc2162"/>
      <w:r>
        <w:rPr>
          <w:rFonts w:hint="eastAsia" w:ascii="宋体" w:hAnsi="宋体" w:eastAsia="宋体"/>
          <w:sz w:val="21"/>
          <w:szCs w:val="21"/>
        </w:rPr>
        <w:t>Reliabil</w:t>
      </w:r>
      <w:r>
        <w:rPr>
          <w:rFonts w:ascii="宋体" w:hAnsi="宋体" w:eastAsia="宋体"/>
          <w:sz w:val="21"/>
          <w:szCs w:val="21"/>
        </w:rPr>
        <w:t>ity4</w:t>
      </w:r>
      <w:r>
        <w:rPr>
          <w:rFonts w:hint="eastAsia" w:ascii="宋体" w:hAnsi="宋体" w:eastAsia="宋体"/>
          <w:sz w:val="21"/>
          <w:szCs w:val="21"/>
        </w:rPr>
        <w:t>:</w:t>
      </w:r>
      <w:bookmarkEnd w:id="142"/>
      <w:r>
        <w:rPr>
          <w:rFonts w:hint="eastAsia" w:ascii="宋体" w:hAnsi="宋体" w:eastAsia="宋体"/>
          <w:sz w:val="21"/>
          <w:szCs w:val="21"/>
        </w:rPr>
        <w:t>所有订单以及用户行为都会被记录可以导出分析</w:t>
      </w:r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43" w:name="_Toc25820"/>
      <w:r>
        <w:rPr>
          <w:rFonts w:ascii="宋体" w:hAnsi="宋体" w:eastAsia="宋体"/>
          <w:szCs w:val="21"/>
        </w:rPr>
        <w:t>业务规则</w:t>
      </w:r>
      <w:bookmarkEnd w:id="143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ind w:left="1276"/>
        <w:outlineLvl w:val="1"/>
        <w:rPr>
          <w:rFonts w:ascii="宋体" w:hAnsi="宋体" w:eastAsia="宋体"/>
          <w:sz w:val="21"/>
          <w:szCs w:val="21"/>
        </w:rPr>
      </w:pPr>
      <w:bookmarkStart w:id="144" w:name="_Toc8367"/>
      <w:r>
        <w:rPr>
          <w:rFonts w:hint="eastAsia" w:ascii="宋体" w:hAnsi="宋体" w:eastAsia="宋体"/>
          <w:sz w:val="21"/>
          <w:szCs w:val="21"/>
        </w:rPr>
        <w:t>BR1:系统符合第三方支付平台的标准</w:t>
      </w:r>
      <w:bookmarkEnd w:id="144"/>
    </w:p>
    <w:p>
      <w:pPr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1"/>
          <w:numId w:val="4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145" w:name="_Toc30958"/>
      <w:r>
        <w:rPr>
          <w:rFonts w:hint="eastAsia" w:ascii="宋体" w:hAnsi="宋体" w:eastAsia="宋体"/>
          <w:sz w:val="24"/>
          <w:szCs w:val="24"/>
        </w:rPr>
        <w:t>对外接口需求</w:t>
      </w:r>
      <w:bookmarkEnd w:id="145"/>
    </w:p>
    <w:p>
      <w:pPr>
        <w:pStyle w:val="47"/>
        <w:ind w:left="425" w:firstLine="0" w:firstLineChars="0"/>
        <w:jc w:val="left"/>
        <w:outlineLvl w:val="1"/>
        <w:rPr>
          <w:rFonts w:ascii="宋体" w:hAnsi="宋体" w:eastAsia="宋体"/>
          <w:sz w:val="24"/>
          <w:szCs w:val="24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2"/>
        <w:rPr>
          <w:rFonts w:ascii="宋体" w:hAnsi="宋体" w:eastAsia="宋体"/>
          <w:szCs w:val="21"/>
        </w:rPr>
      </w:pPr>
      <w:bookmarkStart w:id="146" w:name="_Toc4155"/>
      <w:r>
        <w:rPr>
          <w:rFonts w:ascii="宋体" w:hAnsi="宋体" w:eastAsia="宋体"/>
          <w:szCs w:val="21"/>
        </w:rPr>
        <w:t>用户界面</w:t>
      </w:r>
      <w:bookmarkEnd w:id="146"/>
    </w:p>
    <w:p>
      <w:pPr>
        <w:ind w:left="1418"/>
      </w:pPr>
      <w:r>
        <w:drawing>
          <wp:inline distT="0" distB="0" distL="0" distR="0">
            <wp:extent cx="3998595" cy="207962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1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6050" cy="2374900"/>
            <wp:effectExtent l="0" t="0" r="635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18"/>
        <w:rPr>
          <w:rFonts w:ascii="宋体" w:hAnsi="宋体" w:eastAsia="宋体" w:cs="宋体"/>
          <w:sz w:val="24"/>
          <w:szCs w:val="24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2"/>
        <w:rPr>
          <w:rFonts w:ascii="宋体" w:hAnsi="宋体" w:eastAsia="宋体"/>
          <w:szCs w:val="21"/>
        </w:rPr>
      </w:pPr>
      <w:bookmarkStart w:id="147" w:name="_Toc24741"/>
      <w:r>
        <w:rPr>
          <w:rFonts w:ascii="宋体" w:hAnsi="宋体" w:eastAsia="宋体"/>
          <w:szCs w:val="21"/>
        </w:rPr>
        <w:t>硬件接口</w:t>
      </w:r>
      <w:bookmarkEnd w:id="147"/>
    </w:p>
    <w:p>
      <w:pPr>
        <w:pStyle w:val="47"/>
        <w:ind w:left="851" w:firstLine="0" w:firstLineChars="0"/>
        <w:jc w:val="left"/>
        <w:outlineLvl w:val="2"/>
        <w:rPr>
          <w:rFonts w:ascii="宋体" w:hAnsi="宋体" w:eastAsia="宋体"/>
          <w:szCs w:val="21"/>
        </w:rPr>
      </w:pPr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48" w:name="_Toc2345"/>
      <w:r>
        <w:rPr>
          <w:rFonts w:ascii="宋体" w:hAnsi="宋体" w:eastAsia="宋体"/>
          <w:szCs w:val="21"/>
        </w:rPr>
        <w:t>开发所需硬件环境：客户端，服务端，以太网连接</w:t>
      </w:r>
      <w:bookmarkEnd w:id="148"/>
    </w:p>
    <w:p>
      <w:pPr>
        <w:pStyle w:val="47"/>
        <w:numPr>
          <w:ilvl w:val="3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49" w:name="_Toc27718"/>
      <w:r>
        <w:rPr>
          <w:rFonts w:ascii="宋体" w:hAnsi="宋体" w:eastAsia="宋体"/>
          <w:szCs w:val="21"/>
        </w:rPr>
        <w:t>运行所需硬件环境：基于B/S架构，</w:t>
      </w:r>
      <w:r>
        <w:rPr>
          <w:rFonts w:hint="eastAsia" w:ascii="宋体" w:hAnsi="宋体" w:eastAsia="宋体"/>
          <w:szCs w:val="21"/>
        </w:rPr>
        <w:t>需要用户提供服务器和满足需求的宽带，以及运行服务器的供电要求</w:t>
      </w:r>
      <w:bookmarkEnd w:id="149"/>
    </w:p>
    <w:p>
      <w:pPr>
        <w:pStyle w:val="47"/>
        <w:ind w:left="1276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50" w:name="_Toc28448"/>
      <w:r>
        <w:rPr>
          <w:rFonts w:ascii="宋体" w:hAnsi="宋体" w:eastAsia="宋体"/>
          <w:szCs w:val="21"/>
        </w:rPr>
        <w:t>软件接口</w:t>
      </w:r>
      <w:bookmarkEnd w:id="150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51" w:name="_Toc23412"/>
      <w:r>
        <w:rPr>
          <w:rFonts w:hint="eastAsia" w:ascii="宋体" w:hAnsi="宋体" w:eastAsia="宋体"/>
          <w:szCs w:val="21"/>
        </w:rPr>
        <w:t>开发工具:</w:t>
      </w:r>
      <w:r>
        <w:rPr>
          <w:rFonts w:ascii="宋体" w:hAnsi="宋体" w:eastAsia="宋体"/>
          <w:szCs w:val="21"/>
        </w:rPr>
        <w:t>Unity3D</w:t>
      </w:r>
      <w:bookmarkEnd w:id="151"/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编译程序:C#</w:t>
      </w: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支持操作系统：Windows7.0及以上</w:t>
      </w:r>
    </w:p>
    <w:p>
      <w:pPr>
        <w:pStyle w:val="47"/>
        <w:ind w:left="1418" w:firstLine="0" w:firstLineChars="0"/>
        <w:jc w:val="left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52" w:name="_Toc8216"/>
      <w:r>
        <w:rPr>
          <w:rFonts w:ascii="宋体" w:hAnsi="宋体" w:eastAsia="宋体"/>
          <w:szCs w:val="21"/>
        </w:rPr>
        <w:t>通信接口</w:t>
      </w:r>
      <w:bookmarkEnd w:id="152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ind w:left="1418"/>
        <w:outlineLvl w:val="1"/>
        <w:rPr>
          <w:rFonts w:ascii="宋体" w:hAnsi="宋体" w:eastAsia="宋体"/>
          <w:sz w:val="21"/>
          <w:szCs w:val="21"/>
        </w:rPr>
      </w:pPr>
      <w:bookmarkStart w:id="153" w:name="_Toc4145"/>
      <w:r>
        <w:rPr>
          <w:rFonts w:ascii="宋体" w:hAnsi="宋体" w:eastAsia="宋体"/>
          <w:sz w:val="21"/>
          <w:szCs w:val="21"/>
        </w:rPr>
        <w:t>https 和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ascii="宋体" w:hAnsi="宋体" w:eastAsia="宋体"/>
          <w:sz w:val="21"/>
          <w:szCs w:val="21"/>
        </w:rPr>
        <w:t>http 协议进行通信</w:t>
      </w:r>
      <w:bookmarkEnd w:id="153"/>
    </w:p>
    <w:p>
      <w:pPr>
        <w:outlineLvl w:val="1"/>
        <w:rPr>
          <w:rFonts w:ascii="宋体" w:hAnsi="宋体" w:eastAsia="宋体"/>
          <w:sz w:val="21"/>
          <w:szCs w:val="21"/>
        </w:rPr>
      </w:pPr>
    </w:p>
    <w:p>
      <w:pPr>
        <w:pStyle w:val="47"/>
        <w:numPr>
          <w:ilvl w:val="1"/>
          <w:numId w:val="4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154" w:name="_Toc13210"/>
      <w:r>
        <w:rPr>
          <w:rFonts w:hint="eastAsia" w:ascii="宋体" w:hAnsi="宋体" w:eastAsia="宋体"/>
          <w:sz w:val="24"/>
          <w:szCs w:val="24"/>
        </w:rPr>
        <w:t>数据需求</w:t>
      </w:r>
      <w:bookmarkEnd w:id="154"/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55" w:name="_Toc15923"/>
      <w:r>
        <w:rPr>
          <w:rFonts w:ascii="宋体" w:hAnsi="宋体" w:eastAsia="宋体"/>
          <w:szCs w:val="21"/>
        </w:rPr>
        <w:t>数据定义</w:t>
      </w:r>
      <w:bookmarkEnd w:id="155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DR1:用户数据永久保存</w:t>
      </w: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DR2:用户的认证级别不会清零</w:t>
      </w: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DR3:一年内没有使用系统的用户注册数据会被自动删除</w:t>
      </w: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56" w:name="_Toc5335"/>
      <w:r>
        <w:rPr>
          <w:rFonts w:ascii="宋体" w:hAnsi="宋体" w:eastAsia="宋体"/>
          <w:szCs w:val="21"/>
        </w:rPr>
        <w:t>默认数据</w:t>
      </w:r>
      <w:bookmarkEnd w:id="156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57" w:name="_Toc26888"/>
      <w:r>
        <w:rPr>
          <w:rFonts w:hint="eastAsia" w:ascii="宋体" w:hAnsi="宋体" w:eastAsia="宋体"/>
          <w:szCs w:val="21"/>
        </w:rPr>
        <w:t>D</w:t>
      </w:r>
      <w:r>
        <w:rPr>
          <w:rFonts w:ascii="宋体" w:hAnsi="宋体" w:eastAsia="宋体"/>
          <w:szCs w:val="21"/>
        </w:rPr>
        <w:t>e</w:t>
      </w:r>
      <w:r>
        <w:rPr>
          <w:rFonts w:hint="eastAsia" w:ascii="宋体" w:hAnsi="宋体" w:eastAsia="宋体"/>
          <w:szCs w:val="21"/>
        </w:rPr>
        <w:t>fault</w:t>
      </w:r>
      <w:r>
        <w:rPr>
          <w:rFonts w:ascii="宋体" w:hAnsi="宋体" w:eastAsia="宋体"/>
          <w:szCs w:val="21"/>
        </w:rPr>
        <w:t>1</w:t>
      </w:r>
      <w:r>
        <w:rPr>
          <w:rFonts w:hint="eastAsia" w:ascii="宋体" w:hAnsi="宋体" w:eastAsia="宋体"/>
          <w:szCs w:val="21"/>
        </w:rPr>
        <w:t>：用户的默认等级是0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权限是1</w:t>
      </w:r>
      <w:bookmarkEnd w:id="157"/>
    </w:p>
    <w:p>
      <w:pPr>
        <w:pStyle w:val="47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2"/>
          <w:numId w:val="4"/>
        </w:numPr>
        <w:ind w:firstLineChars="0"/>
        <w:jc w:val="left"/>
        <w:outlineLvl w:val="1"/>
        <w:rPr>
          <w:rFonts w:ascii="宋体" w:hAnsi="宋体" w:eastAsia="宋体"/>
          <w:szCs w:val="21"/>
        </w:rPr>
      </w:pPr>
      <w:bookmarkStart w:id="158" w:name="_Toc4100"/>
      <w:r>
        <w:rPr>
          <w:rFonts w:ascii="宋体" w:hAnsi="宋体" w:eastAsia="宋体"/>
          <w:szCs w:val="21"/>
        </w:rPr>
        <w:t>数据格式要求</w:t>
      </w:r>
      <w:bookmarkEnd w:id="158"/>
    </w:p>
    <w:p>
      <w:pPr>
        <w:pStyle w:val="47"/>
        <w:ind w:left="851"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ind w:left="1418" w:firstLine="0" w:firstLineChars="0"/>
        <w:jc w:val="left"/>
        <w:outlineLvl w:val="1"/>
        <w:rPr>
          <w:rFonts w:ascii="宋体" w:hAnsi="宋体" w:eastAsia="宋体"/>
          <w:szCs w:val="21"/>
        </w:rPr>
      </w:pPr>
      <w:bookmarkStart w:id="159" w:name="_Toc3989"/>
      <w:r>
        <w:rPr>
          <w:rFonts w:hint="eastAsia" w:ascii="宋体" w:hAnsi="宋体" w:eastAsia="宋体"/>
          <w:szCs w:val="21"/>
        </w:rPr>
        <w:t>Format</w:t>
      </w:r>
      <w:r>
        <w:rPr>
          <w:rFonts w:ascii="宋体" w:hAnsi="宋体" w:eastAsia="宋体"/>
          <w:szCs w:val="21"/>
        </w:rPr>
        <w:t>1</w:t>
      </w:r>
      <w:r>
        <w:rPr>
          <w:rFonts w:hint="eastAsia" w:ascii="宋体" w:hAnsi="宋体" w:eastAsia="宋体"/>
          <w:szCs w:val="21"/>
        </w:rPr>
        <w:t>：用户编辑文本内容代码采用UTF</w:t>
      </w:r>
      <w:r>
        <w:rPr>
          <w:rFonts w:ascii="宋体" w:hAnsi="宋体" w:eastAsia="宋体"/>
          <w:szCs w:val="21"/>
        </w:rPr>
        <w:t xml:space="preserve">-8 </w:t>
      </w:r>
      <w:r>
        <w:rPr>
          <w:rFonts w:hint="eastAsia" w:ascii="宋体" w:hAnsi="宋体" w:eastAsia="宋体"/>
          <w:szCs w:val="21"/>
        </w:rPr>
        <w:t>的编码格式</w:t>
      </w:r>
      <w:bookmarkEnd w:id="159"/>
    </w:p>
    <w:p>
      <w:pPr>
        <w:pStyle w:val="47"/>
        <w:ind w:firstLine="0" w:firstLineChars="0"/>
        <w:jc w:val="left"/>
        <w:outlineLvl w:val="1"/>
        <w:rPr>
          <w:rFonts w:ascii="宋体" w:hAnsi="宋体" w:eastAsia="宋体"/>
          <w:szCs w:val="21"/>
        </w:rPr>
      </w:pPr>
    </w:p>
    <w:p>
      <w:pPr>
        <w:pStyle w:val="47"/>
        <w:numPr>
          <w:ilvl w:val="1"/>
          <w:numId w:val="4"/>
        </w:numPr>
        <w:ind w:firstLineChars="0"/>
        <w:jc w:val="left"/>
        <w:outlineLvl w:val="1"/>
        <w:rPr>
          <w:rFonts w:ascii="宋体" w:hAnsi="宋体" w:eastAsia="宋体"/>
          <w:sz w:val="24"/>
          <w:szCs w:val="24"/>
        </w:rPr>
      </w:pPr>
      <w:bookmarkStart w:id="160" w:name="_Toc3411"/>
      <w:r>
        <w:rPr>
          <w:rFonts w:hint="eastAsia" w:ascii="宋体" w:hAnsi="宋体" w:eastAsia="宋体"/>
          <w:sz w:val="24"/>
          <w:szCs w:val="24"/>
        </w:rPr>
        <w:t>其他需求</w:t>
      </w:r>
      <w:bookmarkEnd w:id="160"/>
    </w:p>
    <w:p>
      <w:pPr>
        <w:rPr>
          <w:sz w:val="32"/>
          <w:szCs w:val="32"/>
        </w:rPr>
      </w:pPr>
    </w:p>
    <w:p>
      <w:pPr>
        <w:pStyle w:val="47"/>
        <w:numPr>
          <w:ilvl w:val="0"/>
          <w:numId w:val="1"/>
        </w:numPr>
        <w:ind w:firstLineChars="0"/>
        <w:jc w:val="left"/>
        <w:outlineLvl w:val="0"/>
        <w:rPr>
          <w:sz w:val="28"/>
          <w:szCs w:val="28"/>
        </w:rPr>
      </w:pPr>
      <w:bookmarkStart w:id="161" w:name="_Toc32335"/>
      <w:r>
        <w:rPr>
          <w:rFonts w:hint="eastAsia"/>
          <w:sz w:val="28"/>
          <w:szCs w:val="28"/>
        </w:rPr>
        <w:t>附录</w:t>
      </w:r>
      <w:bookmarkEnd w:id="161"/>
    </w:p>
    <w:p>
      <w:pPr>
        <w:pStyle w:val="47"/>
        <w:ind w:left="420" w:firstLine="0" w:firstLineChars="0"/>
        <w:jc w:val="left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4.1 调查问卷具体数据.xlsx</w:t>
      </w:r>
    </w:p>
    <w:p>
      <w:pPr>
        <w:pStyle w:val="47"/>
        <w:ind w:left="420" w:firstLine="0" w:firstLineChars="0"/>
        <w:jc w:val="left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4.2 调查问卷图表</w:t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73040" cy="2861310"/>
            <wp:effectExtent l="0" t="0" r="1016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67325" cy="3101975"/>
            <wp:effectExtent l="0" t="0" r="317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64785" cy="2800350"/>
            <wp:effectExtent l="0" t="0" r="571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66055" cy="456565"/>
            <wp:effectExtent l="0" t="0" r="444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64785" cy="2884805"/>
            <wp:effectExtent l="0" t="0" r="5715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43865"/>
            <wp:effectExtent l="0" t="0" r="1270" b="6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72405" cy="2117090"/>
            <wp:effectExtent l="0" t="0" r="1079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83970"/>
            <wp:effectExtent l="0" t="0" r="12065" b="1143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</w:pPr>
      <w:r>
        <w:drawing>
          <wp:inline distT="0" distB="0" distL="114300" distR="114300">
            <wp:extent cx="5264785" cy="2305050"/>
            <wp:effectExtent l="0" t="0" r="5715" b="635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122045"/>
            <wp:effectExtent l="0" t="0" r="5715" b="825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317750"/>
            <wp:effectExtent l="0" t="0" r="5715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960755"/>
            <wp:effectExtent l="0" t="0" r="2540" b="444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01570"/>
            <wp:effectExtent l="0" t="0" r="5715" b="1143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808990"/>
            <wp:effectExtent l="0" t="0" r="5715" b="381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16455"/>
            <wp:effectExtent l="0" t="0" r="12065" b="444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089660"/>
            <wp:effectExtent l="0" t="0" r="5715" b="254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10460"/>
            <wp:effectExtent l="0" t="0" r="12065" b="254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ind w:left="420" w:firstLine="0" w:firstLineChars="0"/>
        <w:jc w:val="left"/>
        <w:rPr>
          <w:sz w:val="32"/>
          <w:szCs w:val="32"/>
        </w:rPr>
      </w:pPr>
    </w:p>
    <w:p>
      <w:pPr>
        <w:pStyle w:val="47"/>
        <w:ind w:left="420" w:firstLine="0" w:firstLineChars="0"/>
        <w:jc w:val="left"/>
        <w:rPr>
          <w:sz w:val="32"/>
          <w:szCs w:val="32"/>
        </w:rPr>
      </w:pPr>
    </w:p>
    <w:p>
      <w:pPr>
        <w:pStyle w:val="47"/>
        <w:ind w:left="420" w:firstLine="0"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</w:p>
    <w:p>
      <w:pPr>
        <w:pStyle w:val="18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87C1E"/>
    <w:multiLevelType w:val="multilevel"/>
    <w:tmpl w:val="0A187C1E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B0F12C6"/>
    <w:multiLevelType w:val="multilevel"/>
    <w:tmpl w:val="5B0F12C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E265AF"/>
    <w:multiLevelType w:val="multilevel"/>
    <w:tmpl w:val="6CE265AF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ascii="宋体" w:hAnsi="宋体" w:eastAsia="宋体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7E13C4F"/>
    <w:multiLevelType w:val="multilevel"/>
    <w:tmpl w:val="77E13C4F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AFF"/>
    <w:rsid w:val="000245B5"/>
    <w:rsid w:val="002426C2"/>
    <w:rsid w:val="002B63DF"/>
    <w:rsid w:val="002F0AFF"/>
    <w:rsid w:val="00351559"/>
    <w:rsid w:val="003A3EE7"/>
    <w:rsid w:val="003C0F51"/>
    <w:rsid w:val="004650B9"/>
    <w:rsid w:val="00473B4E"/>
    <w:rsid w:val="0047463A"/>
    <w:rsid w:val="00495425"/>
    <w:rsid w:val="004C118A"/>
    <w:rsid w:val="004C3FE9"/>
    <w:rsid w:val="005710F8"/>
    <w:rsid w:val="00655EE3"/>
    <w:rsid w:val="006D6024"/>
    <w:rsid w:val="006E4D8F"/>
    <w:rsid w:val="00732495"/>
    <w:rsid w:val="00793EE4"/>
    <w:rsid w:val="007B45BA"/>
    <w:rsid w:val="00812FFA"/>
    <w:rsid w:val="008F6DBC"/>
    <w:rsid w:val="009133EB"/>
    <w:rsid w:val="009D5DCD"/>
    <w:rsid w:val="00A00247"/>
    <w:rsid w:val="00A73D97"/>
    <w:rsid w:val="00AB35CD"/>
    <w:rsid w:val="00AC3B6A"/>
    <w:rsid w:val="00C1276E"/>
    <w:rsid w:val="00C312C5"/>
    <w:rsid w:val="00C350E5"/>
    <w:rsid w:val="00C62670"/>
    <w:rsid w:val="00CB71A5"/>
    <w:rsid w:val="00E97B33"/>
    <w:rsid w:val="00EA760B"/>
    <w:rsid w:val="00F302AF"/>
    <w:rsid w:val="00F34ED5"/>
    <w:rsid w:val="00F52725"/>
    <w:rsid w:val="00F85513"/>
    <w:rsid w:val="00FF1160"/>
    <w:rsid w:val="00FF22D6"/>
    <w:rsid w:val="051A72B1"/>
    <w:rsid w:val="05B25B48"/>
    <w:rsid w:val="082F3871"/>
    <w:rsid w:val="08921931"/>
    <w:rsid w:val="0945265E"/>
    <w:rsid w:val="0ABC13BA"/>
    <w:rsid w:val="0ADF46EF"/>
    <w:rsid w:val="0D4D15DF"/>
    <w:rsid w:val="132953BD"/>
    <w:rsid w:val="13AE61C5"/>
    <w:rsid w:val="13F007C3"/>
    <w:rsid w:val="14365B5E"/>
    <w:rsid w:val="146C5B54"/>
    <w:rsid w:val="177C3E0A"/>
    <w:rsid w:val="18652381"/>
    <w:rsid w:val="1C8663B7"/>
    <w:rsid w:val="1DEB6EAC"/>
    <w:rsid w:val="22203634"/>
    <w:rsid w:val="23145633"/>
    <w:rsid w:val="251C7364"/>
    <w:rsid w:val="25B742D3"/>
    <w:rsid w:val="29086177"/>
    <w:rsid w:val="29B57ECC"/>
    <w:rsid w:val="2A18620E"/>
    <w:rsid w:val="2A467F93"/>
    <w:rsid w:val="2C5130CA"/>
    <w:rsid w:val="2CAA7EE1"/>
    <w:rsid w:val="2E72086C"/>
    <w:rsid w:val="2F817494"/>
    <w:rsid w:val="312D3E21"/>
    <w:rsid w:val="330F75F7"/>
    <w:rsid w:val="33CE56FA"/>
    <w:rsid w:val="36D00619"/>
    <w:rsid w:val="371D6D27"/>
    <w:rsid w:val="394A2A11"/>
    <w:rsid w:val="3ADB4374"/>
    <w:rsid w:val="3B080CFC"/>
    <w:rsid w:val="3B431DF8"/>
    <w:rsid w:val="3B9E6442"/>
    <w:rsid w:val="3F4C0732"/>
    <w:rsid w:val="41CB7D96"/>
    <w:rsid w:val="41DD3864"/>
    <w:rsid w:val="432251A5"/>
    <w:rsid w:val="43DC79F2"/>
    <w:rsid w:val="4A4A297B"/>
    <w:rsid w:val="4D394BFD"/>
    <w:rsid w:val="4EEB54F6"/>
    <w:rsid w:val="503B0545"/>
    <w:rsid w:val="52E42C77"/>
    <w:rsid w:val="584805E0"/>
    <w:rsid w:val="5C467906"/>
    <w:rsid w:val="5CD73B45"/>
    <w:rsid w:val="5F1206EE"/>
    <w:rsid w:val="5FB37A66"/>
    <w:rsid w:val="601D3C89"/>
    <w:rsid w:val="620C2CD0"/>
    <w:rsid w:val="6239224B"/>
    <w:rsid w:val="63367936"/>
    <w:rsid w:val="64394343"/>
    <w:rsid w:val="655C61B9"/>
    <w:rsid w:val="672A7B4B"/>
    <w:rsid w:val="68114226"/>
    <w:rsid w:val="68DE3BDE"/>
    <w:rsid w:val="69E246DF"/>
    <w:rsid w:val="6A455604"/>
    <w:rsid w:val="6D1D4486"/>
    <w:rsid w:val="6E8A06C3"/>
    <w:rsid w:val="71B103E3"/>
    <w:rsid w:val="768E57A3"/>
    <w:rsid w:val="770A29A4"/>
    <w:rsid w:val="79F66029"/>
    <w:rsid w:val="7B5B57E9"/>
    <w:rsid w:val="7D86534D"/>
    <w:rsid w:val="7F1B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8"/>
      <w:szCs w:val="28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40" w:after="0"/>
      <w:outlineLvl w:val="3"/>
    </w:pPr>
    <w:rPr>
      <w:i/>
      <w:iCs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spacing w:before="40" w:after="0"/>
      <w:outlineLvl w:val="4"/>
    </w:pPr>
    <w:rPr>
      <w:color w:val="2F5597" w:themeColor="accent1" w:themeShade="BF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spacing w:before="40" w:after="0"/>
      <w:outlineLvl w:val="5"/>
    </w:pPr>
    <w:rPr>
      <w:color w:val="203864" w:themeColor="accent1" w:themeShade="80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/>
    </w:rPr>
  </w:style>
  <w:style w:type="paragraph" w:styleId="13">
    <w:name w:val="footer"/>
    <w:basedOn w:val="1"/>
    <w:link w:val="5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link w:val="5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spacing w:after="100"/>
    </w:pPr>
    <w:rPr>
      <w:rFonts w:cs="Times New Roman"/>
    </w:rPr>
  </w:style>
  <w:style w:type="paragraph" w:styleId="16">
    <w:name w:val="Subtitle"/>
    <w:basedOn w:val="1"/>
    <w:next w:val="1"/>
    <w:link w:val="35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/>
    </w:rPr>
  </w:style>
  <w:style w:type="paragraph" w:styleId="18">
    <w:name w:val="Title"/>
    <w:basedOn w:val="1"/>
    <w:next w:val="1"/>
    <w:link w:val="34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  <w:color w:val="auto"/>
    </w:rPr>
  </w:style>
  <w:style w:type="character" w:styleId="23">
    <w:name w:val="Emphasis"/>
    <w:basedOn w:val="21"/>
    <w:qFormat/>
    <w:uiPriority w:val="20"/>
    <w:rPr>
      <w:i/>
      <w:iCs/>
      <w:color w:val="auto"/>
    </w:rPr>
  </w:style>
  <w:style w:type="character" w:styleId="24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5">
    <w:name w:val="标题 1 字符"/>
    <w:basedOn w:val="2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6">
    <w:name w:val="标题 2 字符"/>
    <w:basedOn w:val="2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8"/>
      <w:szCs w:val="28"/>
    </w:rPr>
  </w:style>
  <w:style w:type="character" w:customStyle="1" w:styleId="27">
    <w:name w:val="标题 3 字符"/>
    <w:basedOn w:val="21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标题 4 字符"/>
    <w:basedOn w:val="21"/>
    <w:link w:val="5"/>
    <w:semiHidden/>
    <w:qFormat/>
    <w:uiPriority w:val="9"/>
    <w:rPr>
      <w:i/>
      <w:iCs/>
    </w:rPr>
  </w:style>
  <w:style w:type="character" w:customStyle="1" w:styleId="29">
    <w:name w:val="标题 5 字符"/>
    <w:basedOn w:val="21"/>
    <w:link w:val="6"/>
    <w:semiHidden/>
    <w:qFormat/>
    <w:uiPriority w:val="9"/>
    <w:rPr>
      <w:color w:val="2F5597" w:themeColor="accent1" w:themeShade="BF"/>
    </w:rPr>
  </w:style>
  <w:style w:type="character" w:customStyle="1" w:styleId="30">
    <w:name w:val="标题 6 字符"/>
    <w:basedOn w:val="21"/>
    <w:link w:val="7"/>
    <w:semiHidden/>
    <w:qFormat/>
    <w:uiPriority w:val="9"/>
    <w:rPr>
      <w:color w:val="203864" w:themeColor="accent1" w:themeShade="80"/>
    </w:rPr>
  </w:style>
  <w:style w:type="character" w:customStyle="1" w:styleId="31">
    <w:name w:val="标题 7 字符"/>
    <w:basedOn w:val="2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2">
    <w:name w:val="标题 8 字符"/>
    <w:basedOn w:val="21"/>
    <w:link w:val="9"/>
    <w:semiHidden/>
    <w:qFormat/>
    <w:uiPriority w:val="9"/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标题 字符"/>
    <w:basedOn w:val="21"/>
    <w:link w:val="18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35">
    <w:name w:val="副标题 字符"/>
    <w:basedOn w:val="21"/>
    <w:link w:val="16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6">
    <w:name w:val="无间隔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7">
    <w:name w:val="引用1"/>
    <w:basedOn w:val="1"/>
    <w:next w:val="1"/>
    <w:link w:val="38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引用 字符"/>
    <w:basedOn w:val="21"/>
    <w:link w:val="3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39">
    <w:name w:val="明显引用1"/>
    <w:basedOn w:val="1"/>
    <w:next w:val="1"/>
    <w:link w:val="40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0">
    <w:name w:val="明显引用 字符"/>
    <w:basedOn w:val="21"/>
    <w:link w:val="39"/>
    <w:qFormat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1">
    <w:name w:val="不明显强调1"/>
    <w:basedOn w:val="2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2">
    <w:name w:val="明显强调1"/>
    <w:basedOn w:val="21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3">
    <w:name w:val="不明显参考1"/>
    <w:basedOn w:val="21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4">
    <w:name w:val="明显参考1"/>
    <w:basedOn w:val="21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45">
    <w:name w:val="书籍标题1"/>
    <w:basedOn w:val="21"/>
    <w:qFormat/>
    <w:uiPriority w:val="33"/>
    <w:rPr>
      <w:b/>
      <w:bCs/>
      <w:i/>
      <w:iCs/>
      <w:spacing w:val="5"/>
    </w:rPr>
  </w:style>
  <w:style w:type="paragraph" w:customStyle="1" w:styleId="46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47">
    <w:name w:val="列表段落1"/>
    <w:basedOn w:val="1"/>
    <w:qFormat/>
    <w:uiPriority w:val="34"/>
    <w:pPr>
      <w:widowControl w:val="0"/>
      <w:spacing w:after="0" w:line="240" w:lineRule="auto"/>
      <w:ind w:firstLine="420" w:firstLineChars="200"/>
      <w:jc w:val="both"/>
    </w:pPr>
    <w:rPr>
      <w:kern w:val="2"/>
      <w:sz w:val="21"/>
    </w:rPr>
  </w:style>
  <w:style w:type="paragraph" w:customStyle="1" w:styleId="48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49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50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51">
    <w:name w:val="页眉 字符"/>
    <w:basedOn w:val="21"/>
    <w:link w:val="14"/>
    <w:qFormat/>
    <w:uiPriority w:val="99"/>
    <w:rPr>
      <w:sz w:val="18"/>
      <w:szCs w:val="18"/>
    </w:rPr>
  </w:style>
  <w:style w:type="character" w:customStyle="1" w:styleId="52">
    <w:name w:val="页脚 字符"/>
    <w:basedOn w:val="21"/>
    <w:link w:val="13"/>
    <w:qFormat/>
    <w:uiPriority w:val="99"/>
    <w:rPr>
      <w:sz w:val="18"/>
      <w:szCs w:val="18"/>
    </w:rPr>
  </w:style>
  <w:style w:type="table" w:customStyle="1" w:styleId="53">
    <w:name w:val="网格表 4 - 着色 21"/>
    <w:basedOn w:val="19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paragraph" w:customStyle="1" w:styleId="5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55">
    <w:name w:val="List Paragraph"/>
    <w:basedOn w:val="1"/>
    <w:qFormat/>
    <w:uiPriority w:val="99"/>
    <w:pPr>
      <w:ind w:firstLine="420" w:firstLineChars="200"/>
    </w:pPr>
  </w:style>
  <w:style w:type="table" w:customStyle="1" w:styleId="56">
    <w:name w:val="网格型1"/>
    <w:basedOn w:val="19"/>
    <w:qFormat/>
    <w:uiPriority w:val="39"/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7">
    <w:name w:val="网格型2"/>
    <w:basedOn w:val="19"/>
    <w:qFormat/>
    <w:uiPriority w:val="39"/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5CA15E-281F-408A-BCEC-3979F6E0796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885</Words>
  <Characters>5047</Characters>
  <Lines>42</Lines>
  <Paragraphs>11</Paragraphs>
  <TotalTime>0</TotalTime>
  <ScaleCrop>false</ScaleCrop>
  <LinksUpToDate>false</LinksUpToDate>
  <CharactersWithSpaces>5921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2021-05-20T05:44:00Z</dcterms:created>
  <dc:creator>朱 弘博</dc:creator>
  <cp:lastModifiedBy>worth</cp:lastModifiedBy>
  <dcterms:modified xsi:type="dcterms:W3CDTF">2021-06-25T02:26:39Z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632E783B8B36C2A6AAEACB604FD66D79</vt:lpwstr>
  </property>
</Properties>
</file>