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290F1">
      <w:pPr>
        <w:pStyle w:val="2"/>
        <w:jc w:val="center"/>
      </w:pPr>
      <w:r>
        <w:rPr>
          <w:rFonts w:hint="eastAsia"/>
        </w:rPr>
        <w:t>基于O</w:t>
      </w:r>
      <w:r>
        <w:t>LLA</w:t>
      </w:r>
      <w:r>
        <w:rPr>
          <w:rFonts w:hint="eastAsia"/>
        </w:rPr>
        <w:t>与Kalman滤波闭环架构的C</w:t>
      </w:r>
      <w:r>
        <w:t>QI</w:t>
      </w:r>
      <w:r>
        <w:rPr>
          <w:rFonts w:hint="eastAsia"/>
        </w:rPr>
        <w:t>预测</w:t>
      </w:r>
    </w:p>
    <w:p w14:paraId="663C0227">
      <w:pPr>
        <w:pStyle w:val="3"/>
        <w:numPr>
          <w:ilvl w:val="0"/>
          <w:numId w:val="1"/>
        </w:numPr>
      </w:pPr>
      <w:r>
        <w:rPr>
          <w:rFonts w:hint="eastAsia"/>
        </w:rPr>
        <w:t>总体架构</w:t>
      </w:r>
    </w:p>
    <w:p w14:paraId="1696411B">
      <w:r>
        <w:object>
          <v:shape id="_x0000_i1025" o:spt="75" type="#_x0000_t75" style="height:367pt;width:41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3B79A72C">
      <w:pPr>
        <w:rPr>
          <w:rFonts w:hint="eastAsia"/>
        </w:rPr>
      </w:pPr>
      <w:r>
        <w:rPr>
          <w:rFonts w:hint="eastAsia"/>
        </w:rPr>
        <w:t>graph TD</w:t>
      </w:r>
    </w:p>
    <w:p w14:paraId="6039DDA6">
      <w:pPr>
        <w:rPr>
          <w:rFonts w:hint="eastAsia"/>
        </w:rPr>
      </w:pPr>
      <w:r>
        <w:rPr>
          <w:rFonts w:hint="eastAsia"/>
        </w:rPr>
        <w:t xml:space="preserve">    %% 外部输入</w:t>
      </w:r>
    </w:p>
    <w:p w14:paraId="172A5DFB">
      <w:pPr>
        <w:rPr>
          <w:rFonts w:hint="eastAsia"/>
        </w:rPr>
      </w:pPr>
      <w:r>
        <w:rPr>
          <w:rFonts w:hint="eastAsia"/>
        </w:rPr>
        <w:t xml:space="preserve">    CQI["CQI上报&lt;br&gt;(ReceivePucchInfo)"]</w:t>
      </w:r>
    </w:p>
    <w:p w14:paraId="560332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FAFD83">
      <w:pPr>
        <w:rPr>
          <w:rFonts w:hint="eastAsia"/>
        </w:rPr>
      </w:pPr>
      <w:r>
        <w:rPr>
          <w:rFonts w:hint="eastAsia"/>
        </w:rPr>
        <w:t xml:space="preserve">    %% 核心控制器子图</w:t>
      </w:r>
    </w:p>
    <w:p w14:paraId="09215EFF">
      <w:pPr>
        <w:rPr>
          <w:rFonts w:hint="eastAsia"/>
        </w:rPr>
      </w:pPr>
      <w:r>
        <w:rPr>
          <w:rFonts w:hint="eastAsia"/>
        </w:rPr>
        <w:t xml:space="preserve">    subgraph CqiAmcController [CqiAmcController]</w:t>
      </w:r>
    </w:p>
    <w:p w14:paraId="7AA346BB">
      <w:pPr>
        <w:rPr>
          <w:rFonts w:hint="eastAsia"/>
        </w:rPr>
      </w:pPr>
      <w:r>
        <w:rPr>
          <w:rFonts w:hint="eastAsia"/>
        </w:rPr>
        <w:t xml:space="preserve">        Kalman["Kalman&lt;br&gt;滤波+预测"]</w:t>
      </w:r>
    </w:p>
    <w:p w14:paraId="2AA29BF7">
      <w:pPr>
        <w:rPr>
          <w:rFonts w:hint="eastAsia"/>
        </w:rPr>
      </w:pPr>
      <w:r>
        <w:rPr>
          <w:rFonts w:hint="eastAsia"/>
        </w:rPr>
        <w:t xml:space="preserve">        OLLA["OLLA&lt;br&gt;偏置"]</w:t>
      </w:r>
    </w:p>
    <w:p w14:paraId="755A61BD">
      <w:pPr>
        <w:rPr>
          <w:rFonts w:hint="eastAsia"/>
        </w:rPr>
      </w:pPr>
      <w:r>
        <w:rPr>
          <w:rFonts w:hint="eastAsia"/>
        </w:rPr>
        <w:t xml:space="preserve">        Calc["effectiveCqi = predCqi(H) + Δ"]</w:t>
      </w:r>
    </w:p>
    <w:p w14:paraId="487DFE4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4CF3AA">
      <w:pPr>
        <w:rPr>
          <w:rFonts w:hint="eastAsia"/>
        </w:rPr>
      </w:pPr>
      <w:r>
        <w:rPr>
          <w:rFonts w:hint="eastAsia"/>
        </w:rPr>
        <w:t xml:space="preserve">        Kalman --&gt; Calc</w:t>
      </w:r>
    </w:p>
    <w:p w14:paraId="174460E4">
      <w:pPr>
        <w:rPr>
          <w:rFonts w:hint="eastAsia"/>
        </w:rPr>
      </w:pPr>
      <w:r>
        <w:rPr>
          <w:rFonts w:hint="eastAsia"/>
        </w:rPr>
        <w:t xml:space="preserve">        OLLA --&gt; Calc</w:t>
      </w:r>
    </w:p>
    <w:p w14:paraId="7A8D818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4A398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AB348F">
      <w:pPr>
        <w:rPr>
          <w:rFonts w:hint="eastAsia"/>
        </w:rPr>
      </w:pPr>
      <w:r>
        <w:rPr>
          <w:rFonts w:hint="eastAsia"/>
        </w:rPr>
        <w:t xml:space="preserve">    CQI --&gt; CqiAmcController</w:t>
      </w:r>
    </w:p>
    <w:p w14:paraId="7C7D252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B09C20">
      <w:pPr>
        <w:rPr>
          <w:rFonts w:hint="eastAsia"/>
        </w:rPr>
      </w:pPr>
      <w:r>
        <w:rPr>
          <w:rFonts w:hint="eastAsia"/>
        </w:rPr>
        <w:t xml:space="preserve">    %% 调度与传输模块</w:t>
      </w:r>
    </w:p>
    <w:p w14:paraId="562964CB">
      <w:pPr>
        <w:rPr>
          <w:rFonts w:hint="eastAsia"/>
        </w:rPr>
      </w:pPr>
      <w:r>
        <w:rPr>
          <w:rFonts w:hint="eastAsia"/>
        </w:rPr>
        <w:t xml:space="preserve">    Scheduler["[scheduler]&lt;br&gt;GetMcsFromCqi&lt;br&gt;(effectiveCqi)"]</w:t>
      </w:r>
    </w:p>
    <w:p w14:paraId="2053BB04">
      <w:pPr>
        <w:rPr>
          <w:rFonts w:hint="eastAsia"/>
        </w:rPr>
      </w:pPr>
      <w:r>
        <w:rPr>
          <w:rFonts w:hint="eastAsia"/>
        </w:rPr>
        <w:t xml:space="preserve">    HarqManager["[HarqManager]&lt;br&gt;NewTransmission&lt;br&gt;(rnti,pkt,mcs)"]</w:t>
      </w:r>
    </w:p>
    <w:p w14:paraId="24DF40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ACE15D">
      <w:pPr>
        <w:rPr>
          <w:rFonts w:hint="eastAsia"/>
        </w:rPr>
      </w:pPr>
      <w:r>
        <w:rPr>
          <w:rFonts w:hint="eastAsia"/>
        </w:rPr>
        <w:t xml:space="preserve">    CqiAmcController --&gt; Scheduler</w:t>
      </w:r>
    </w:p>
    <w:p w14:paraId="32AE8AD0">
      <w:pPr>
        <w:rPr>
          <w:rFonts w:hint="eastAsia"/>
        </w:rPr>
      </w:pPr>
      <w:r>
        <w:rPr>
          <w:rFonts w:hint="eastAsia"/>
        </w:rPr>
        <w:t xml:space="preserve">    Scheduler --&gt; HarqManager</w:t>
      </w:r>
    </w:p>
    <w:p w14:paraId="145A4BF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02FD18">
      <w:pPr>
        <w:rPr>
          <w:rFonts w:hint="eastAsia"/>
        </w:rPr>
      </w:pPr>
      <w:r>
        <w:rPr>
          <w:rFonts w:hint="eastAsia"/>
        </w:rPr>
        <w:t xml:space="preserve">    %% 解码与分支</w:t>
      </w:r>
    </w:p>
    <w:p w14:paraId="71844E85">
      <w:pPr>
        <w:rPr>
          <w:rFonts w:hint="eastAsia"/>
        </w:rPr>
      </w:pPr>
      <w:r>
        <w:rPr>
          <w:rFonts w:hint="eastAsia"/>
        </w:rPr>
        <w:t xml:space="preserve">    UE["UE解码"]</w:t>
      </w:r>
    </w:p>
    <w:p w14:paraId="7BDA6231">
      <w:pPr>
        <w:rPr>
          <w:rFonts w:hint="eastAsia"/>
        </w:rPr>
      </w:pPr>
      <w:r>
        <w:rPr>
          <w:rFonts w:hint="eastAsia"/>
        </w:rPr>
        <w:t xml:space="preserve">    HarqManager --&gt; UE</w:t>
      </w:r>
    </w:p>
    <w:p w14:paraId="3448D0D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9452A6">
      <w:pPr>
        <w:rPr>
          <w:rFonts w:hint="eastAsia"/>
        </w:rPr>
      </w:pPr>
      <w:r>
        <w:rPr>
          <w:rFonts w:hint="eastAsia"/>
        </w:rPr>
        <w:t xml:space="preserve">    RV_Select["预测重传时刻CQI&lt;br&gt;即传输RV选择"]</w:t>
      </w:r>
    </w:p>
    <w:p w14:paraId="2A229968">
      <w:pPr>
        <w:rPr>
          <w:rFonts w:hint="eastAsia"/>
        </w:rPr>
      </w:pPr>
      <w:r>
        <w:rPr>
          <w:rFonts w:hint="eastAsia"/>
        </w:rPr>
        <w:t xml:space="preserve">    Feedback["收到ACK Δ +&lt;br&gt;收到NACK Δ -"]</w:t>
      </w:r>
    </w:p>
    <w:p w14:paraId="35DFF26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F0BB9D">
      <w:pPr>
        <w:rPr>
          <w:rFonts w:hint="eastAsia"/>
        </w:rPr>
      </w:pPr>
      <w:r>
        <w:rPr>
          <w:rFonts w:hint="eastAsia"/>
        </w:rPr>
        <w:t xml:space="preserve">    UE --&gt; RV_Select</w:t>
      </w:r>
    </w:p>
    <w:p w14:paraId="7E3E0E7F">
      <w:pPr>
        <w:rPr>
          <w:rFonts w:hint="eastAsia"/>
        </w:rPr>
      </w:pPr>
      <w:r>
        <w:rPr>
          <w:rFonts w:hint="eastAsia"/>
        </w:rPr>
        <w:t xml:space="preserve">    UE --&gt; Feedback</w:t>
      </w:r>
    </w:p>
    <w:p w14:paraId="4B6A76C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EE3EB5">
      <w:pPr>
        <w:rPr>
          <w:rFonts w:hint="eastAsia"/>
        </w:rPr>
      </w:pPr>
      <w:r>
        <w:rPr>
          <w:rFonts w:hint="eastAsia"/>
        </w:rPr>
        <w:t xml:space="preserve">    %% OLLA 闭环反馈</w:t>
      </w:r>
    </w:p>
    <w:p w14:paraId="5E36C610">
      <w:pPr>
        <w:ind w:firstLine="420"/>
        <w:rPr>
          <w:rFonts w:hint="eastAsia"/>
        </w:rPr>
      </w:pPr>
      <w:r>
        <w:rPr>
          <w:rFonts w:hint="eastAsia"/>
        </w:rPr>
        <w:t>Feedback --&gt;|更新Δ&lt;br&gt;ACK/NACK| OLLA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2"/>
        <w:gridCol w:w="1918"/>
        <w:gridCol w:w="2879"/>
        <w:gridCol w:w="2642"/>
      </w:tblGrid>
      <w:tr w14:paraId="1B3213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D5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430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102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E6F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10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解决的问题</w:t>
            </w:r>
          </w:p>
        </w:tc>
      </w:tr>
      <w:tr w14:paraId="7A825F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660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Kalman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9C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历史 CQI 测量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FD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未来 $H$ 步的预测 CQI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C4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补偿 CQI 因 RTT 延迟而过时</w:t>
            </w:r>
          </w:p>
        </w:tc>
      </w:tr>
      <w:tr w14:paraId="233A31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30D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OLLA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F699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HARQ ACK/NACK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BF0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偏置 $\Delta$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164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修正预测残差 + 系统性偏差，锁定目标 BLER</w:t>
            </w:r>
          </w:p>
        </w:tc>
      </w:tr>
      <w:tr w14:paraId="714FFE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CDC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组合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95B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predCqi + $\Delta$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EFB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effectiveCqi $\rightarrow$ MCS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7E2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给 HARQ 新传选 MCS</w:t>
            </w:r>
          </w:p>
        </w:tc>
      </w:tr>
    </w:tbl>
    <w:p w14:paraId="729C1DE8">
      <w:pPr>
        <w:ind w:firstLine="420"/>
        <w:rPr>
          <w:rFonts w:hint="eastAsia"/>
        </w:rPr>
      </w:pPr>
    </w:p>
    <w:p w14:paraId="466D57FC">
      <w:pPr>
        <w:ind w:firstLine="420"/>
        <w:rPr>
          <w:rFonts w:hint="eastAsia"/>
        </w:rPr>
      </w:pPr>
    </w:p>
    <w:tbl>
      <w:tblPr>
        <w:tblStyle w:val="8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126"/>
        <w:gridCol w:w="2683"/>
        <w:gridCol w:w="3129"/>
      </w:tblGrid>
      <w:tr w14:paraId="06DE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461907DD">
            <w:pPr>
              <w:jc w:val="center"/>
              <w:rPr>
                <w:rFonts w:hint="eastAsia"/>
              </w:rPr>
            </w:pPr>
          </w:p>
        </w:tc>
        <w:tc>
          <w:tcPr>
            <w:tcW w:w="2126" w:type="dxa"/>
            <w:vAlign w:val="center"/>
          </w:tcPr>
          <w:p w14:paraId="494F9209">
            <w:pPr>
              <w:jc w:val="center"/>
              <w:rPr>
                <w:rFonts w:hint="eastAsia"/>
              </w:rPr>
            </w:pPr>
            <w:r>
              <w:t>输入</w:t>
            </w:r>
          </w:p>
        </w:tc>
        <w:tc>
          <w:tcPr>
            <w:tcW w:w="2683" w:type="dxa"/>
            <w:vAlign w:val="center"/>
          </w:tcPr>
          <w:p w14:paraId="0CA23A90">
            <w:pPr>
              <w:jc w:val="center"/>
              <w:rPr>
                <w:rFonts w:hint="eastAsia"/>
              </w:rPr>
            </w:pPr>
            <w:r>
              <w:t>输出</w:t>
            </w:r>
          </w:p>
        </w:tc>
        <w:tc>
          <w:tcPr>
            <w:tcW w:w="3129" w:type="dxa"/>
            <w:vAlign w:val="center"/>
          </w:tcPr>
          <w:p w14:paraId="46AD713E">
            <w:pPr>
              <w:jc w:val="center"/>
              <w:rPr>
                <w:rFonts w:hint="eastAsia"/>
              </w:rPr>
            </w:pPr>
            <w:r>
              <w:t>解决的问题</w:t>
            </w:r>
          </w:p>
        </w:tc>
      </w:tr>
      <w:tr w14:paraId="0605D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1307A642">
            <w:pPr>
              <w:jc w:val="center"/>
              <w:rPr>
                <w:rFonts w:hint="eastAsia"/>
              </w:rPr>
            </w:pPr>
            <w:r>
              <w:t>Kalman</w:t>
            </w:r>
          </w:p>
        </w:tc>
        <w:tc>
          <w:tcPr>
            <w:tcW w:w="2126" w:type="dxa"/>
            <w:vAlign w:val="center"/>
          </w:tcPr>
          <w:p w14:paraId="2781DC03">
            <w:pPr>
              <w:jc w:val="center"/>
              <w:rPr>
                <w:rFonts w:hint="eastAsia"/>
              </w:rPr>
            </w:pPr>
            <w:r>
              <w:t>历史 CQI 测量</w:t>
            </w:r>
          </w:p>
        </w:tc>
        <w:tc>
          <w:tcPr>
            <w:tcW w:w="2683" w:type="dxa"/>
            <w:vAlign w:val="center"/>
          </w:tcPr>
          <w:p w14:paraId="3BE2351C">
            <w:pPr>
              <w:jc w:val="center"/>
              <w:rPr>
                <w:rFonts w:hint="eastAsia"/>
              </w:rPr>
            </w:pPr>
            <w:r>
              <w:t>未来 H 步的预测 CQI</w:t>
            </w:r>
          </w:p>
        </w:tc>
        <w:tc>
          <w:tcPr>
            <w:tcW w:w="3129" w:type="dxa"/>
            <w:vAlign w:val="center"/>
          </w:tcPr>
          <w:p w14:paraId="701C3ABA">
            <w:pPr>
              <w:jc w:val="center"/>
              <w:rPr>
                <w:rFonts w:hint="eastAsia"/>
              </w:rPr>
            </w:pPr>
            <w:r>
              <w:t>补偿CQI 因 RTT 延迟而过时</w:t>
            </w:r>
          </w:p>
        </w:tc>
      </w:tr>
      <w:tr w14:paraId="4132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2A084E0F">
            <w:pPr>
              <w:jc w:val="center"/>
              <w:rPr>
                <w:rFonts w:hint="eastAsia"/>
              </w:rPr>
            </w:pPr>
            <w:r>
              <w:t>OLLA</w:t>
            </w:r>
          </w:p>
        </w:tc>
        <w:tc>
          <w:tcPr>
            <w:tcW w:w="2126" w:type="dxa"/>
            <w:vAlign w:val="center"/>
          </w:tcPr>
          <w:p w14:paraId="1BA762ED">
            <w:pPr>
              <w:jc w:val="center"/>
              <w:rPr>
                <w:rFonts w:hint="eastAsia"/>
              </w:rPr>
            </w:pPr>
            <w:r>
              <w:t>HARQ ACK/NACK</w:t>
            </w:r>
          </w:p>
        </w:tc>
        <w:tc>
          <w:tcPr>
            <w:tcW w:w="2683" w:type="dxa"/>
            <w:vAlign w:val="center"/>
          </w:tcPr>
          <w:p w14:paraId="7F8AF0E4">
            <w:pPr>
              <w:jc w:val="center"/>
              <w:rPr>
                <w:rFonts w:hint="eastAsia"/>
              </w:rPr>
            </w:pPr>
            <w:r>
              <w:t>偏置 Δ</w:t>
            </w:r>
          </w:p>
        </w:tc>
        <w:tc>
          <w:tcPr>
            <w:tcW w:w="3129" w:type="dxa"/>
            <w:vAlign w:val="center"/>
          </w:tcPr>
          <w:p w14:paraId="10485005">
            <w:pPr>
              <w:jc w:val="center"/>
              <w:rPr>
                <w:rFonts w:hint="eastAsia"/>
              </w:rPr>
            </w:pPr>
            <w:r>
              <w:t>修正预测残差 + 系统性偏差，锁定目标 BLER</w:t>
            </w:r>
          </w:p>
        </w:tc>
      </w:tr>
      <w:tr w14:paraId="0B18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4A6220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组合</w:t>
            </w:r>
          </w:p>
        </w:tc>
        <w:tc>
          <w:tcPr>
            <w:tcW w:w="2126" w:type="dxa"/>
            <w:vAlign w:val="center"/>
          </w:tcPr>
          <w:p w14:paraId="317B34F3">
            <w:pPr>
              <w:jc w:val="center"/>
              <w:rPr>
                <w:rFonts w:hint="eastAsia"/>
              </w:rPr>
            </w:pPr>
            <w:r>
              <w:t>predCqi + Δ</w:t>
            </w:r>
          </w:p>
        </w:tc>
        <w:tc>
          <w:tcPr>
            <w:tcW w:w="2683" w:type="dxa"/>
            <w:vAlign w:val="center"/>
          </w:tcPr>
          <w:p w14:paraId="5EAB2CFC">
            <w:pPr>
              <w:jc w:val="center"/>
              <w:rPr>
                <w:rFonts w:hint="eastAsia"/>
              </w:rPr>
            </w:pPr>
            <w:r>
              <w:t>effectiveCqi → MCS</w:t>
            </w:r>
          </w:p>
        </w:tc>
        <w:tc>
          <w:tcPr>
            <w:tcW w:w="3129" w:type="dxa"/>
            <w:vAlign w:val="center"/>
          </w:tcPr>
          <w:p w14:paraId="67E9B029">
            <w:pPr>
              <w:jc w:val="center"/>
              <w:rPr>
                <w:rFonts w:hint="eastAsia"/>
              </w:rPr>
            </w:pPr>
            <w:r>
              <w:t>给 HARQ 新传选 MCS</w:t>
            </w:r>
          </w:p>
        </w:tc>
      </w:tr>
    </w:tbl>
    <w:p w14:paraId="3AD1F878">
      <w:pPr>
        <w:pStyle w:val="3"/>
        <w:numPr>
          <w:ilvl w:val="0"/>
          <w:numId w:val="1"/>
        </w:numPr>
      </w:pPr>
      <w:r>
        <w:rPr>
          <w:rFonts w:hint="eastAsia"/>
        </w:rPr>
        <w:t>Kalman滤波器设计（C</w:t>
      </w:r>
      <w:r>
        <w:t>QI</w:t>
      </w:r>
      <w:r>
        <w:rPr>
          <w:rFonts w:hint="eastAsia"/>
        </w:rPr>
        <w:t>预测）</w:t>
      </w:r>
    </w:p>
    <w:p w14:paraId="1416DF88">
      <w:pPr>
        <w:ind w:firstLine="420"/>
      </w:pPr>
      <w:r>
        <w:rPr>
          <w:rFonts w:hint="eastAsia"/>
        </w:rPr>
        <w:t>每个U</w:t>
      </w:r>
      <w:r>
        <w:t>E</w:t>
      </w:r>
      <w:r>
        <w:rPr>
          <w:rFonts w:hint="eastAsia"/>
        </w:rPr>
        <w:t>维护二维状态：C</w:t>
      </w:r>
      <w:r>
        <w:t>QI</w:t>
      </w:r>
      <w:r>
        <w:rPr>
          <w:rFonts w:hint="eastAsia"/>
        </w:rPr>
        <w:t>电平+变化率</w:t>
      </w:r>
    </w:p>
    <w:p w14:paraId="2E47BB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状态变量：</w:t>
      </w:r>
    </w:p>
    <w:p w14:paraId="1E7BDE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$$x = \begin{bmatrix} L \\ R \end{bmatrix}$$</w:t>
      </w:r>
    </w:p>
    <w:p w14:paraId="533592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$L$ = CQI 电平</w:t>
      </w:r>
    </w:p>
    <w:p w14:paraId="5E5B5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$R$ = CQI 变化率 (per slot)</w:t>
      </w:r>
    </w:p>
    <w:p w14:paraId="71A0BA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状态转移：</w:t>
      </w:r>
    </w:p>
    <w:p w14:paraId="359C23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设 $dt$ = 距上次更新的 slot 数。</w:t>
      </w:r>
    </w:p>
    <w:p w14:paraId="15FC63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$$F = \begin{bmatrix} 1 &amp; dt \\ 0 &amp; 1 \end{bmatrix}$$</w:t>
      </w:r>
    </w:p>
    <w:p w14:paraId="6C7A79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$$x\_pred = F \cdot x \quad \text{\# 状态预测}$$</w:t>
      </w:r>
    </w:p>
    <w:p w14:paraId="0AA157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$$P\_pred = F \cdot P \cdot F^T + Q \quad \text{\# 协方差预测}$$</w:t>
      </w:r>
    </w:p>
    <w:p w14:paraId="755192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测量矩阵 (只观测电平)：</w:t>
      </w:r>
    </w:p>
    <w:p w14:paraId="3CB64B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$$H = \begin{bmatrix} 1 &amp; 0 \end{bmatrix}$$</w:t>
      </w:r>
    </w:p>
    <w:p w14:paraId="3E66B6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$$z = \text{上报的 CQI}$$</w:t>
      </w:r>
    </w:p>
    <w:p w14:paraId="2E2E7F60">
      <w:pPr>
        <w:ind w:firstLine="420"/>
        <w:jc w:val="center"/>
      </w:pPr>
    </w:p>
    <w:p w14:paraId="0EB75925">
      <w:pPr>
        <w:ind w:firstLine="420"/>
      </w:pPr>
      <w:r>
        <w:rPr>
          <w:rFonts w:hint="eastAsia"/>
        </w:rPr>
        <w:t>预测步骤分两步走，首先是更新步，每次收到</w:t>
      </w:r>
      <w:r>
        <w:t>CQI</w:t>
      </w:r>
      <w:r>
        <w:rPr>
          <w:rFonts w:hint="eastAsia"/>
        </w:rPr>
        <w:t>上报时：</w:t>
      </w:r>
    </w:p>
    <w:p w14:paraId="0EB41F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收到新的 CQI 上报时，进行状态修正：</w:t>
      </w:r>
    </w:p>
    <w:p w14:paraId="77611E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$$y = z - H \cdot x\_pred \quad \text{\# 残差}$$</w:t>
      </w:r>
    </w:p>
    <w:p w14:paraId="71BD69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$$S = H \cdot P\_pred \cdot H^T + Rmeas \quad \text{\# 残差协方差}$$</w:t>
      </w:r>
    </w:p>
    <w:p w14:paraId="78256B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$$K = P\_pred \cdot H^T \cdot S^{-1} \quad \text{\# 卡尔曼增益}$$</w:t>
      </w:r>
    </w:p>
    <w:p w14:paraId="6A8D7D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$$x = x\_pred + K \cdot y \quad \text{\# 修正状态}$$</w:t>
      </w:r>
    </w:p>
    <w:p w14:paraId="6AB594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$$P = (I - K \cdot H) \cdot P\_pred \quad \text{\# 修正协方差}$$</w:t>
      </w:r>
    </w:p>
    <w:p w14:paraId="2BC6D4EE">
      <w:pPr>
        <w:jc w:val="center"/>
      </w:pPr>
    </w:p>
    <w:p w14:paraId="3861F3AF">
      <w:r>
        <w:tab/>
      </w:r>
      <w:r>
        <w:rPr>
          <w:rFonts w:hint="eastAsia"/>
        </w:rPr>
        <w:t>预测步，调度器要选M</w:t>
      </w:r>
      <w:r>
        <w:t>CS</w:t>
      </w:r>
      <w:r>
        <w:rPr>
          <w:rFonts w:hint="eastAsia"/>
        </w:rPr>
        <w:t>时，预测H步之后：</w:t>
      </w:r>
    </w:p>
    <w:p w14:paraId="043C0D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调度器工作时，向未来推演 $H$ 步：</w:t>
      </w:r>
    </w:p>
    <w:p w14:paraId="4EA3A5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$$predCqi(H) = L + R \cdot H$$</w:t>
      </w:r>
    </w:p>
    <w:p w14:paraId="7415E3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注： 图中示例 $H = 510$ (代表透明转发场景下，大约 480 到 540ms 的前向预测)。</w:t>
      </w:r>
    </w:p>
    <w:p w14:paraId="01D160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后处理： 预测结果必须 clamp 到 $[0, 15]$ 的合法 CQI 范围内。</w:t>
      </w:r>
    </w:p>
    <w:p w14:paraId="3BF5AA39"/>
    <w:p w14:paraId="1B710884">
      <w:r>
        <w:rPr>
          <w:rFonts w:hint="eastAsia"/>
        </w:rPr>
        <w:t>参数含义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B76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6E060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4148" w:type="dxa"/>
            <w:vAlign w:val="center"/>
          </w:tcPr>
          <w:p w14:paraId="08F433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物理意义</w:t>
            </w:r>
          </w:p>
        </w:tc>
      </w:tr>
      <w:tr w14:paraId="7CDE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1A53EB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Q（过程噪声）</w:t>
            </w:r>
          </w:p>
        </w:tc>
        <w:tc>
          <w:tcPr>
            <w:tcW w:w="4148" w:type="dxa"/>
            <w:vAlign w:val="center"/>
          </w:tcPr>
          <w:p w14:paraId="207D2A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信道变化有多快</w:t>
            </w:r>
          </w:p>
        </w:tc>
      </w:tr>
      <w:tr w14:paraId="5CF8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002E4F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Rmeas（测量噪声）</w:t>
            </w:r>
          </w:p>
        </w:tc>
        <w:tc>
          <w:tcPr>
            <w:tcW w:w="4148" w:type="dxa"/>
            <w:vAlign w:val="center"/>
          </w:tcPr>
          <w:p w14:paraId="0B9E8F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CQI 量化+估计误差</w:t>
            </w:r>
          </w:p>
        </w:tc>
      </w:tr>
      <w:tr w14:paraId="7A03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3AB15B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H（预测步数）</w:t>
            </w:r>
          </w:p>
        </w:tc>
        <w:tc>
          <w:tcPr>
            <w:tcW w:w="4148" w:type="dxa"/>
            <w:vAlign w:val="center"/>
          </w:tcPr>
          <w:p w14:paraId="41050E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前向补偿量</w:t>
            </w:r>
          </w:p>
        </w:tc>
      </w:tr>
    </w:tbl>
    <w:p w14:paraId="3B70F5E2">
      <w:pPr>
        <w:pStyle w:val="3"/>
        <w:numPr>
          <w:ilvl w:val="0"/>
          <w:numId w:val="1"/>
        </w:numPr>
      </w:pPr>
      <w:r>
        <w:t>OLLA</w:t>
      </w:r>
      <w:r>
        <w:rPr>
          <w:rFonts w:hint="eastAsia"/>
        </w:rPr>
        <w:t>设计（外环链路自适应）</w:t>
      </w:r>
    </w:p>
    <w:p w14:paraId="6FCED048">
      <w:pPr>
        <w:ind w:firstLine="420"/>
      </w:pPr>
      <w:r>
        <w:rPr>
          <w:rFonts w:hint="eastAsia"/>
        </w:rPr>
        <w:t>挂在H</w:t>
      </w:r>
      <w:r>
        <w:t>ARQ</w:t>
      </w:r>
      <w:r>
        <w:rPr>
          <w:rFonts w:hint="eastAsia"/>
        </w:rPr>
        <w:t>反馈的偏置更新率：</w:t>
      </w:r>
    </w:p>
    <w:p w14:paraId="57ECAF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根据 HARQ 反馈动态调整偏置 $\Delta$：</w:t>
      </w:r>
    </w:p>
    <w:p w14:paraId="7E522B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收到 ACK $\rightarrow \Delta \mathrel{+}= step\_up$</w:t>
      </w:r>
    </w:p>
    <w:p w14:paraId="705B59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收到 NACK $\rightarrow \Delta \mathrel{-}= step\_down$</w:t>
      </w:r>
    </w:p>
    <w:p w14:paraId="3BC9AA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锁定目标 BLER 的数学关系：</w:t>
      </w:r>
    </w:p>
    <w:p w14:paraId="74BAF9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$$step\_down = step\_up \times \frac{1 - BLER\_target}{BLER\_target}$$</w:t>
      </w:r>
    </w:p>
    <w:p w14:paraId="646245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参数计算示例：</w:t>
      </w:r>
    </w:p>
    <w:p w14:paraId="2063C0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若 $BLER\_target = 0.1$，则推导出 $step\_down = 9 \times step\_up$</w:t>
      </w:r>
    </w:p>
    <w:p w14:paraId="1A6966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若取 $step\_up = 0.05$ (CQI 单位)，则 $step\_down = 0.45$</w:t>
      </w:r>
    </w:p>
    <w:p w14:paraId="195695AA">
      <w:pPr>
        <w:rPr>
          <w:rFonts w:hint="eastAsia"/>
        </w:rPr>
      </w:pPr>
    </w:p>
    <w:p w14:paraId="6271FDC4">
      <w:r>
        <w:rPr>
          <w:rFonts w:hint="eastAsia"/>
        </w:rPr>
        <w:t>平均每1</w:t>
      </w:r>
      <w:r>
        <w:t>0</w:t>
      </w:r>
      <w:r>
        <w:rPr>
          <w:rFonts w:hint="eastAsia"/>
        </w:rPr>
        <w:t>次传输允许一次失败，失败一次猛降，成功九次缓升，长期收敛到1</w:t>
      </w:r>
      <w:r>
        <w:t>0%BLER.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316"/>
      </w:tblGrid>
      <w:tr w14:paraId="7EC1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0394205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细节</w:t>
            </w:r>
          </w:p>
        </w:tc>
        <w:tc>
          <w:tcPr>
            <w:tcW w:w="6316" w:type="dxa"/>
            <w:vAlign w:val="center"/>
          </w:tcPr>
          <w:p w14:paraId="64AA92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处理</w:t>
            </w:r>
          </w:p>
        </w:tc>
      </w:tr>
      <w:tr w14:paraId="0064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80" w:type="dxa"/>
            <w:vAlign w:val="center"/>
          </w:tcPr>
          <w:p w14:paraId="61E409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Δ</w:t>
            </w:r>
            <w:r>
              <w:t xml:space="preserve"> </w:t>
            </w:r>
            <w:r>
              <w:rPr>
                <w:rFonts w:hint="eastAsia"/>
              </w:rPr>
              <w:t>限幅</w:t>
            </w:r>
          </w:p>
        </w:tc>
        <w:tc>
          <w:tcPr>
            <w:tcW w:w="6316" w:type="dxa"/>
            <w:vAlign w:val="center"/>
          </w:tcPr>
          <w:p w14:paraId="045D0A63">
            <w:pPr>
              <w:jc w:val="center"/>
              <w:rPr>
                <w:rFonts w:hint="eastAsia"/>
              </w:rPr>
            </w:pPr>
            <w:r>
              <w:t xml:space="preserve">clamp </w:t>
            </w:r>
            <w:r>
              <w:rPr>
                <w:rFonts w:hint="eastAsia"/>
              </w:rPr>
              <w:t>到</w:t>
            </w:r>
            <w:r>
              <w:t xml:space="preserve"> [Δ_min, Δ_max]</w:t>
            </w:r>
            <w:r>
              <w:rPr>
                <w:rFonts w:hint="eastAsia"/>
              </w:rPr>
              <w:t>，如</w:t>
            </w:r>
            <w:r>
              <w:t xml:space="preserve"> [</w:t>
            </w:r>
            <w:r>
              <w:rPr>
                <w:rFonts w:hint="eastAsia" w:ascii="微软雅黑" w:hAnsi="微软雅黑" w:eastAsia="微软雅黑" w:cs="微软雅黑"/>
              </w:rPr>
              <w:t>−</w:t>
            </w:r>
            <w:r>
              <w:t>3, +3] CQI</w:t>
            </w:r>
            <w:r>
              <w:rPr>
                <w:rFonts w:hint="eastAsia"/>
              </w:rPr>
              <w:t>，防跑飞</w:t>
            </w:r>
          </w:p>
        </w:tc>
      </w:tr>
      <w:tr w14:paraId="7C24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980" w:type="dxa"/>
            <w:vAlign w:val="center"/>
          </w:tcPr>
          <w:p w14:paraId="1DB281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只对新传反馈更新</w:t>
            </w:r>
          </w:p>
        </w:tc>
        <w:tc>
          <w:tcPr>
            <w:tcW w:w="6316" w:type="dxa"/>
            <w:vAlign w:val="center"/>
          </w:tcPr>
          <w:p w14:paraId="642F0D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重传的 ACK/NACK 不应污染 OLLA（重传是 IR 合并的结果）</w:t>
            </w:r>
          </w:p>
        </w:tc>
      </w:tr>
      <w:tr w14:paraId="037D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980" w:type="dxa"/>
            <w:vAlign w:val="center"/>
          </w:tcPr>
          <w:p w14:paraId="0FAFD6D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偏置作用域</w:t>
            </w:r>
          </w:p>
        </w:tc>
        <w:tc>
          <w:tcPr>
            <w:tcW w:w="6316" w:type="dxa"/>
            <w:vAlign w:val="center"/>
          </w:tcPr>
          <w:p w14:paraId="67D2225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每 UE 一个 Δ（也可每波束，取决于粒度）</w:t>
            </w:r>
          </w:p>
        </w:tc>
      </w:tr>
    </w:tbl>
    <w:p w14:paraId="54AE3035">
      <w:pPr>
        <w:pStyle w:val="3"/>
        <w:numPr>
          <w:ilvl w:val="0"/>
          <w:numId w:val="1"/>
        </w:numPr>
      </w:pPr>
      <w:r>
        <w:rPr>
          <w:rFonts w:hint="eastAsia"/>
        </w:rPr>
        <w:t>组合公式</w:t>
      </w:r>
    </w:p>
    <w:p w14:paraId="7A2A5A1D">
      <w:r>
        <w:rPr>
          <w:position w:val="-46"/>
        </w:rPr>
        <w:object>
          <v:shape id="_x0000_i1030" o:spt="75" type="#_x0000_t75" style="height:52pt;width:27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0" DrawAspect="Content" ObjectID="_1468075726" r:id="rId6">
            <o:LockedField>false</o:LockedField>
          </o:OLEObject>
        </w:object>
      </w:r>
    </w:p>
    <w:p w14:paraId="7A62F48D">
      <w:pPr>
        <w:pStyle w:val="3"/>
        <w:numPr>
          <w:ilvl w:val="0"/>
          <w:numId w:val="1"/>
        </w:numPr>
      </w:pPr>
      <w:r>
        <w:rPr>
          <w:rFonts w:hint="eastAsia"/>
        </w:rPr>
        <w:t>闭环时序</w:t>
      </w:r>
    </w:p>
    <w:p w14:paraId="66B0ECA5">
      <w:pPr>
        <w:rPr>
          <w:rFonts w:hint="eastAsia"/>
        </w:rPr>
      </w:pPr>
      <w:r>
        <w:object>
          <v:shape id="_x0000_i1032" o:spt="75" type="#_x0000_t75" style="height:482.5pt;width:4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32" DrawAspect="Content" ObjectID="_1468075727" r:id="rId8">
            <o:LockedField>false</o:LockedField>
          </o:OLEObject>
        </w:object>
      </w:r>
    </w:p>
    <w:p w14:paraId="2D63D7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这张图是非常核心的闭环时序图，展示了在透明转发（典型的同步轨道卫星通信场景，RTT $\approx$ 510ms）下，Kalman 预测和 OLLA 偏置是如何在时间轴上协同工作的。</w:t>
      </w:r>
    </w:p>
    <w:p w14:paraId="3AA168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为了让 Claude Code 能够准确理解时间节点、延迟（Delay）以及各个 C++ 函数的调用时机，我将其整理成了结构化时序文本和 Mermaid 序列图。这对于接下来</w:t>
      </w:r>
      <w:bookmarkStart w:id="0" w:name="_GoBack"/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编写或者梳理基带调度代码至关重要。</w:t>
      </w:r>
    </w:p>
    <w:p w14:paraId="442CF6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你可以直接复制以下内容：</w:t>
      </w:r>
    </w:p>
    <w:bookmarkEnd w:id="0"/>
    <w:p w14:paraId="1A4D27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1. 结构化时序解析 (Timeline)</w:t>
      </w:r>
    </w:p>
    <w:p w14:paraId="77128F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场景设定： 卫星透明转发，RTT $\approx$ 510ms（单程/半 RTT 为 255ms）。</w:t>
      </w:r>
    </w:p>
    <w:p w14:paraId="32ABCE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t = 0ms | UE 侧</w:t>
      </w:r>
    </w:p>
    <w:p w14:paraId="2648A6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UE 测量当前的 CQI 并立即上报。</w:t>
      </w:r>
    </w:p>
    <w:p w14:paraId="26CAD8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关键点： 此刻的信道真实状态记为 $C(0)$。</w:t>
      </w:r>
    </w:p>
    <w:p w14:paraId="2769B3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【经历上行半 RTT：255ms (UE $\rightarrow$ Sat $\rightarrow$ GW)】</w:t>
      </w:r>
    </w:p>
    <w:p w14:paraId="09A164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t = 255ms | 基站 (GW) 侧</w:t>
      </w:r>
    </w:p>
    <w:p w14:paraId="7BA612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基站收到 CQI 报告，但这已经是 255ms 前的旧信息。</w:t>
      </w:r>
    </w:p>
    <w:p w14:paraId="1CFB17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代码触发： CqiAmcController::OnCqiReport(rnti, cqi)</w:t>
      </w:r>
    </w:p>
    <w:p w14:paraId="301E32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Kalman 更新步： 使用 $C(0)$ 修正卡尔曼滤波器的内部状态向量 $[L, R]$。</w:t>
      </w:r>
    </w:p>
    <w:p w14:paraId="7DDA24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调度器发包： 调度器准备下发新传数据。</w:t>
      </w:r>
    </w:p>
    <w:p w14:paraId="73623E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代码触发： GetMcsForNewTx(H=510)</w:t>
      </w:r>
    </w:p>
    <w:p w14:paraId="5CAFCE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预测逻辑： predCqi = Kalman 预测 510 步 = $L + R \times 510$ （目标是预测到 t = 510ms 时的信道）。</w:t>
      </w:r>
    </w:p>
    <w:p w14:paraId="4F1406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组合逻辑： effectiveCqi = predCqi + ollaOffset</w:t>
      </w:r>
    </w:p>
    <w:p w14:paraId="55A52A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MCS 映射： mcs = GetMcsFromCqi(effectiveCqi)</w:t>
      </w:r>
    </w:p>
    <w:p w14:paraId="6096F6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执行传输： HarqManager::NewTransmission(rnti, pkt, mcs)</w:t>
      </w:r>
    </w:p>
    <w:p w14:paraId="70346A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【经历下行半 RTT：255ms (GW $\rightarrow$ Sat $\rightarrow$ UE)】</w:t>
      </w:r>
    </w:p>
    <w:p w14:paraId="44CBB8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t = 510ms | UE 侧</w:t>
      </w:r>
    </w:p>
    <w:p w14:paraId="36A764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数据到达 UE 并进行解码。</w:t>
      </w:r>
    </w:p>
    <w:p w14:paraId="15D625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关键点： 此刻的信道真实状态为 $C(510)$，这正是基站刚才前向预测 $H=510$ 想要命中的目标状态。</w:t>
      </w:r>
    </w:p>
    <w:p w14:paraId="768331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UE 根据解码结果生成 ACK 或 NACK 反馈。</w:t>
      </w:r>
    </w:p>
    <w:p w14:paraId="0B7D00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【经历上行半 RTT：255ms (UE $\rightarrow$ Sat $\rightarrow$ GW)】</w:t>
      </w:r>
    </w:p>
    <w:p w14:paraId="56B842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t = 765ms | 基站 (GW) 侧</w:t>
      </w:r>
    </w:p>
    <w:p w14:paraId="445791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HARQ 反馈到达基站。</w:t>
      </w:r>
    </w:p>
    <w:p w14:paraId="5DD62B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代码触发： HarqManager::ReceiveFeedback $\rightarrow$ 触发 m_feedbackCallback</w:t>
      </w:r>
    </w:p>
    <w:p w14:paraId="479565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核心路由： CqiAmcController::OnHarqFeedback(rnti, pid, ack)</w:t>
      </w:r>
    </w:p>
    <w:p w14:paraId="283914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OLLA 更新步：</w:t>
      </w:r>
    </w:p>
    <w:p w14:paraId="6157B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若为 ACK：$\Delta \mathrel{+}= step\_up$</w:t>
      </w:r>
    </w:p>
    <w:p w14:paraId="1C69F3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若为 NACK：$\Delta \mathrel{-}= step\_down$</w:t>
      </w:r>
    </w:p>
    <w:p w14:paraId="70DE0E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重传可选逻辑： 如果是 NACK，再次调用 PredictCqi(重传解码时刻) 来为重传选择合适的 RV（冗余版本）。</w:t>
      </w:r>
    </w:p>
    <w:p w14:paraId="20225B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总结论： 整个闭环（从 UE 测量 $\rightarrow$ Kalman 预测 $\rightarrow$ 传输 $\rightarrow$ OLLA 修正）走完，全程耗时 $\approx$ 765ms，即 1.5 倍的 RTT。</w:t>
      </w:r>
    </w:p>
    <w:p w14:paraId="2871E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2. 时序交互图 (Mermaid)</w:t>
      </w:r>
    </w:p>
    <w:p w14:paraId="3ACE1E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这段代码完美映射了图中的上下行延迟和核心函数的调用逻辑：</w:t>
      </w:r>
    </w:p>
    <w:p w14:paraId="285A3D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Code snippet</w:t>
      </w:r>
    </w:p>
    <w:p w14:paraId="2A00FC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</w:p>
    <w:p w14:paraId="5EAACA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sequenceDiagram</w:t>
      </w:r>
    </w:p>
    <w:p w14:paraId="4D33E2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autonumber</w:t>
      </w:r>
    </w:p>
    <w:p w14:paraId="3FE52B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participant UE</w:t>
      </w:r>
    </w:p>
    <w:p w14:paraId="6C41FD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participant Sat as 卫星 (Sat)</w:t>
      </w:r>
    </w:p>
    <w:p w14:paraId="4DC161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participant GW as 基站 (GW)</w:t>
      </w:r>
    </w:p>
    <w:p w14:paraId="203554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</w:p>
    <w:p w14:paraId="012A19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Note over UE, GW: 全局设定: 透明转发, RTT ≈ 510ms</w:t>
      </w:r>
    </w:p>
    <w:p w14:paraId="7D0EB9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Note left of UE: t = 0ms</w:t>
      </w:r>
    </w:p>
    <w:p w14:paraId="7CA24A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UE-&gt;&gt;Sat: 测量CQI上报 (信道真值 = C(0))</w:t>
      </w:r>
    </w:p>
    <w:p w14:paraId="3FB754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Sat--&gt;&gt;GW: 上行半 RTT (255ms)</w:t>
      </w:r>
    </w:p>
    <w:p w14:paraId="3C9747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</w:p>
    <w:p w14:paraId="260EE7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Note right of GW: t = 255ms</w:t>
      </w:r>
    </w:p>
    <w:p w14:paraId="1FABC4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GW-&gt;&gt;GW: 【Kalman 更新】&lt;br/&gt;CqiAmcController::OnCqiReport&lt;br/&gt;用 C(0) 修正状态 [L, R]</w:t>
      </w:r>
    </w:p>
    <w:p w14:paraId="5039D7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Note right of GW: 调度器触发新传发包</w:t>
      </w:r>
    </w:p>
    <w:p w14:paraId="692BDA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GW-&gt;&gt;GW: 获取MCS: GetMcsForNewTx(H=510)&lt;br/&gt;1. predCqi = L + R * 510&lt;br/&gt;2. effectiveCqi = predCqi + ollaOffset&lt;br/&gt;3. mcs = GetMcsFromCqi</w:t>
      </w:r>
    </w:p>
    <w:p w14:paraId="14DE31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GW-&gt;&gt;Sat: 执行: HarqManager::NewTransmission</w:t>
      </w:r>
    </w:p>
    <w:p w14:paraId="47D86D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Sat--&gt;&gt;UE: 下行半 RTT (255ms)</w:t>
      </w:r>
    </w:p>
    <w:p w14:paraId="19BE5E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</w:p>
    <w:p w14:paraId="5740AF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Note left of UE: t = 510ms</w:t>
      </w:r>
    </w:p>
    <w:p w14:paraId="4FCEC1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UE-&gt;&gt;UE: 数据到达并解码&lt;br/&gt;(此刻信道真值 = C(510), 命中预测目标)</w:t>
      </w:r>
    </w:p>
    <w:p w14:paraId="26BAA0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UE-&gt;&gt;Sat: 反馈 ACK / NACK</w:t>
      </w:r>
    </w:p>
    <w:p w14:paraId="18481D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Sat--&gt;&gt;GW: 上行半 RTT (255ms)</w:t>
      </w:r>
    </w:p>
    <w:p w14:paraId="2D3E6A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</w:p>
    <w:p w14:paraId="711BB5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Note right of GW: t = 765ms</w:t>
      </w:r>
    </w:p>
    <w:p w14:paraId="6C1CAC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GW-&gt;&gt;GW: 收到反馈: HarqManager::ReceiveFeedback</w:t>
      </w:r>
    </w:p>
    <w:p w14:paraId="1F8150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GW-&gt;&gt;GW: 【OLLA 更新】&lt;br/&gt;CqiAmcController::OnHarqFeedback&lt;br/&gt;ACK: Δ += step_up&lt;br/&gt;NACK: Δ -= step_down</w:t>
      </w:r>
    </w:p>
    <w:p w14:paraId="44F828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GW-&gt;&gt;GW: (可选) 若 NACK, 预测重传CQI选RV</w:t>
      </w:r>
    </w:p>
    <w:p w14:paraId="6330AE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5"/>
          <w:szCs w:val="25"/>
          <w:bdr w:val="none" w:color="auto" w:sz="0" w:space="0"/>
          <w:shd w:val="clear" w:fill="FFFFFF"/>
        </w:rPr>
        <w:t>Note over UE, GW: 闭环完成: 全程 ≈ 765ms (1.5 RTT) -&gt; 进入下一轮</w:t>
      </w:r>
    </w:p>
    <w:p w14:paraId="6047B0E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851FAF"/>
    <w:multiLevelType w:val="multilevel"/>
    <w:tmpl w:val="16851FAF"/>
    <w:lvl w:ilvl="0" w:tentative="0">
      <w:start w:val="1"/>
      <w:numFmt w:val="japaneseCounting"/>
      <w:lvlText w:val="%1、"/>
      <w:lvlJc w:val="left"/>
      <w:pPr>
        <w:ind w:left="648" w:hanging="64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8D"/>
    <w:rsid w:val="00140A56"/>
    <w:rsid w:val="001C1B26"/>
    <w:rsid w:val="001E468D"/>
    <w:rsid w:val="003E6DC2"/>
    <w:rsid w:val="0041295E"/>
    <w:rsid w:val="00602B15"/>
    <w:rsid w:val="00676B23"/>
    <w:rsid w:val="00754082"/>
    <w:rsid w:val="007645D5"/>
    <w:rsid w:val="00990A64"/>
    <w:rsid w:val="00A10602"/>
    <w:rsid w:val="00A32DF0"/>
    <w:rsid w:val="00A35E73"/>
    <w:rsid w:val="00A91DC7"/>
    <w:rsid w:val="00B830AB"/>
    <w:rsid w:val="00C05FED"/>
    <w:rsid w:val="00C37EFE"/>
    <w:rsid w:val="00DF103B"/>
    <w:rsid w:val="00EE0173"/>
    <w:rsid w:val="00F81A74"/>
    <w:rsid w:val="00FA61D8"/>
    <w:rsid w:val="37D1429A"/>
    <w:rsid w:val="4A43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eastAsia="黑体"/>
      <w:b/>
      <w:bCs/>
      <w:sz w:val="30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2 字符"/>
    <w:basedOn w:val="9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字符"/>
    <w:basedOn w:val="9"/>
    <w:link w:val="3"/>
    <w:qFormat/>
    <w:uiPriority w:val="9"/>
    <w:rPr>
      <w:rFonts w:eastAsia="黑体"/>
      <w:b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package" Target="embeddings/Microsoft_Visio___1.vsdx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352</Words>
  <Characters>481</Characters>
  <Lines>5</Lines>
  <Paragraphs>1</Paragraphs>
  <TotalTime>57</TotalTime>
  <ScaleCrop>false</ScaleCrop>
  <LinksUpToDate>false</LinksUpToDate>
  <CharactersWithSpaces>518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2026-05-26T03:24:00Z</dcterms:created>
  <dc:creator>WIN11</dc:creator>
  <cp:lastModifiedBy>NICE</cp:lastModifiedBy>
  <dcterms:modified xsi:type="dcterms:W3CDTF">2026-05-27T07:43:52Z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eyJoZGlkIjoiODZlOTNiMTAxNWU1ZTkwY2VkMDdiZjIxN2NiYjg0ZTkiLCJ1c2VySWQiOiIxMjMxNjM0NDc4In0=</vt:lpwstr>
  </property>
  <property fmtid="{D5CDD505-2E9C-101B-9397-08002B2CF9AE}" pid="4" name="KSOProductBuildVer">
    <vt:lpwstr>2052-12.1.0.26375</vt:lpwstr>
  </property>
  <property fmtid="{D5CDD505-2E9C-101B-9397-08002B2CF9AE}" pid="5" name="ICV">
    <vt:lpwstr>8C18FC23369047F6ABA0BECCADA8DBB8_13</vt:lpwstr>
  </property>
</Properties>
</file>