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优先级总览 · P0 五件事 ＋ 最值十行（自留）</w:t>
      </w:r>
    </w:p>
    <w:p/>
    <w:p>
      <w:pPr>
        <w:ind w:left="400"/>
      </w:pPr>
      <w:r>
        <w:rPr>
          <w:i/>
        </w:rPr>
        <w:t>来自《卡片包 v3 · 补充建议（2026-09-20）》第一、二、十节。用途：</w:t>
      </w:r>
      <w:r>
        <w:rPr>
          <w:b/>
          <w:i/>
        </w:rPr>
        <w:t>时间只够做一部分时，按这里的顺序砍</w:t>
      </w:r>
      <w:r>
        <w:rPr>
          <w:i/>
        </w:rPr>
        <w:t>。</w:t>
        <w:br/>
        <w:t>依据都在本仓库：诊疗方案-2026-09-11.md (../../诊疗方案-2026-09-11.md)、诊断与分期确认-2026-09.md (../../诊断与分期确认-2026-09.md)、紧急事项-2026-09-11.md (../../紧急事项-2026-09-11.md)、补充资料-2019至2026完整病历.md (../../补充资料-2019至2026完整病历.md)。</w:t>
      </w:r>
    </w:p>
    <w:p/>
    <w:p>
      <w:pPr>
        <w:jc w:val="center"/>
      </w:pPr>
      <w:r>
        <w:t>────────────────────────────────────────</w:t>
      </w:r>
    </w:p>
    <w:p/>
    <w:p>
      <w:pPr>
        <w:pStyle w:val="Heading2"/>
      </w:pPr>
      <w:r>
        <w:t>一、P0：周二手术前必须落实的五件事（其余都可让路）</w:t>
      </w:r>
    </w:p>
    <w:p/>
    <w:p>
      <w:pPr>
        <w:pStyle w:val="ListNumber"/>
        <w:ind w:left="400"/>
      </w:pPr>
      <w:r>
        <w:rPr>
          <w:b/>
        </w:rPr>
        <w:t>签字与授权</w:t>
      </w:r>
      <w:r>
        <w:t>——趁人清醒，把后面所有需要她签名的事一次签完（见 卡 P (卡P-术前一天清单.md) 文书一栏）。</w:t>
      </w:r>
    </w:p>
    <w:p>
      <w:pPr>
        <w:pStyle w:val="ListNumber"/>
        <w:ind w:left="400"/>
      </w:pPr>
      <w:r>
        <w:rPr>
          <w:b/>
        </w:rPr>
        <w:t>术中范围与目标</w:t>
      </w:r>
      <w:r>
        <w:t>——CC 目标、能否切肠 / 造口、是否送腹腔冲洗液细胞学、扩大切除授权（见 卡 A (卡A-主刀签字医生.md) ➕ 行；递交版：术前谈话确认与标本请求单 (../递交版/卡A-主刀医生-术前谈话确认与标本请求单.md)）。</w:t>
      </w:r>
    </w:p>
    <w:p>
      <w:pPr>
        <w:pStyle w:val="ListNumber"/>
        <w:ind w:left="400"/>
      </w:pPr>
      <w:r>
        <w:rPr>
          <w:b/>
        </w:rPr>
        <w:t>标本六项请求 ＋ 术前一天与病理科对流程</w:t>
      </w:r>
      <w:r>
        <w:t>——分病灶留块 ／ 新鲜冻存 ／ 加做 IHC ／ 冲洗液细胞学 ／ 蜡块不得用尽 ／ 报告注明肿瘤细胞含量（TC%）（递交版：病理科申请与确认清单 (../递交版/卡F-病理科-申请与确认清单.md)）。</w:t>
      </w:r>
    </w:p>
    <w:p>
      <w:pPr>
        <w:pStyle w:val="ListNumber"/>
        <w:ind w:left="400"/>
      </w:pPr>
      <w:r>
        <w:rPr>
          <w:b/>
        </w:rPr>
        <w:t>右侧输尿管</w:t>
      </w:r>
      <w:r>
        <w:t>——PET/CT：</w:t>
      </w:r>
      <w:r>
        <w:rPr>
          <w:b/>
        </w:rPr>
        <w:t>盆腔右侧病灶与右侧输尿管盆段分界不清</w:t>
      </w:r>
      <w:r>
        <w:t>，右肾盂-上段输尿管轻度扩张积液。术前问输尿管支架与泌尿科评估（✅ 卡 A ③ 问得对，但要把这两条事实说出来，医生才知道你不是随口问）。</w:t>
      </w:r>
    </w:p>
    <w:p>
      <w:pPr>
        <w:pStyle w:val="ListNumber"/>
        <w:ind w:left="400"/>
      </w:pPr>
      <w:r>
        <w:rPr>
          <w:b/>
        </w:rPr>
        <w:t>抽血 ＋ 送样死线</w:t>
      </w:r>
      <w:r>
        <w:t>——HBV DNA ／ HLA-A ／ 血常规含单核＋淋巴亚群；</w:t>
      </w:r>
      <w:r>
        <w:rPr>
          <w:b/>
        </w:rPr>
        <w:t>9-18 的白片最迟 9/24（周四）送出</w:t>
      </w:r>
      <w:r>
        <w:t>，否则撞上中秋 9/25–27、国庆 10/1–7，报告会滑到 10 月中下旬，正好压住术后 4–6 周窗口（</w:t>
      </w:r>
      <w:r>
        <w:rPr>
          <w:b/>
        </w:rPr>
        <w:t>10/20–11/3</w:t>
      </w:r>
      <w:r>
        <w:t>）。</w:t>
      </w:r>
    </w:p>
    <w:p/>
    <w:p>
      <w:pPr>
        <w:jc w:val="center"/>
      </w:pPr>
      <w:r>
        <w:t>────────────────────────────────────────</w:t>
      </w:r>
    </w:p>
    <w:p/>
    <w:p>
      <w:pPr>
        <w:pStyle w:val="Heading2"/>
      </w:pPr>
      <w:r>
        <w:t>二、如果只能再加 10 行（按价值排序）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贴在哪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加什么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已落到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卡 A ①</w:t>
            </w:r>
          </w:p>
        </w:tc>
        <w:tc>
          <w:tcPr>
            <w:tcW w:type="dxa" w:w="2160"/>
          </w:tcPr>
          <w:p>
            <w:r>
              <w:t>"这次手术的目标是肉眼无残留（CC-0）吗？需要切肠管 / 大网膜 / 阑尾吗？可能临时造口吗？"</w:t>
            </w:r>
          </w:p>
        </w:tc>
        <w:tc>
          <w:tcPr>
            <w:tcW w:type="dxa" w:w="2160"/>
          </w:tcPr>
          <w:p>
            <w:r>
              <w:t>卡 A ➕①b、①c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卡 A ②</w:t>
            </w:r>
          </w:p>
        </w:tc>
        <w:tc>
          <w:tcPr>
            <w:tcW w:type="dxa" w:w="2160"/>
          </w:tcPr>
          <w:p>
            <w:r>
              <w:t>"签字请覆盖'必要时扩大切除'；若切不净，请把残留位置与大小（CC 评分）写进手术记录。"</w:t>
            </w:r>
          </w:p>
        </w:tc>
        <w:tc>
          <w:tcPr>
            <w:tcW w:type="dxa" w:w="2160"/>
          </w:tcPr>
          <w:p>
            <w:r>
              <w:t>卡 A ➕②b、①e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卡 A ④</w:t>
            </w:r>
          </w:p>
        </w:tc>
        <w:tc>
          <w:tcPr>
            <w:tcW w:type="dxa" w:w="2160"/>
          </w:tcPr>
          <w:p>
            <w:r>
              <w:t>"新鲜组织冻存术前一天先和病理科对流程：取到后 30 分钟内进 −80℃，谁执行、谁签收？"</w:t>
            </w:r>
          </w:p>
        </w:tc>
        <w:tc>
          <w:tcPr>
            <w:tcW w:type="dxa" w:w="2160"/>
          </w:tcPr>
          <w:p>
            <w:r>
              <w:t>卡 A ➕④b、卡 P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卡 B 新增</w:t>
            </w:r>
          </w:p>
        </w:tc>
        <w:tc>
          <w:tcPr>
            <w:tcW w:type="dxa" w:w="2160"/>
          </w:tcPr>
          <w:p>
            <w:r>
              <w:t>"她 D-二聚体 2.22、FDP 6.9、纤维蛋白原 4.9，属高凝。术后抗凝（低分子肝素＋气压）什么时候开始、什么时候停？"</w:t>
            </w:r>
          </w:p>
        </w:tc>
        <w:tc>
          <w:tcPr>
            <w:tcW w:type="dxa" w:w="2160"/>
          </w:tcPr>
          <w:p>
            <w:r>
              <w:t>卡 B ⑦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卡 C 新增</w:t>
            </w:r>
          </w:p>
        </w:tc>
        <w:tc>
          <w:tcPr>
            <w:tcW w:type="dxa" w:w="2160"/>
          </w:tcPr>
          <w:p>
            <w:r>
              <w:t>"抽血加三样：HBV DNA 定量、HLA-A 高分辨分型、血常规含单核绝对值＋淋巴细胞亚群。"</w:t>
            </w:r>
          </w:p>
        </w:tc>
        <w:tc>
          <w:tcPr>
            <w:tcW w:type="dxa" w:w="2160"/>
          </w:tcPr>
          <w:p>
            <w:r>
              <w:t>卡 C ➕⑧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卡 C 新增</w:t>
            </w:r>
          </w:p>
        </w:tc>
        <w:tc>
          <w:tcPr>
            <w:tcW w:type="dxa" w:w="2160"/>
          </w:tcPr>
          <w:p>
            <w:r>
              <w:t>"白片张数按送检机构 SOP（穿刺块常要 15–20 张，蜡块永不离院）；9/24 周四前必须送出。"</w:t>
            </w:r>
          </w:p>
        </w:tc>
        <w:tc>
          <w:tcPr>
            <w:tcW w:type="dxa" w:w="2160"/>
          </w:tcPr>
          <w:p>
            <w:r>
              <w:t>卡 C ➕⑦、⑩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卡 F 新增</w:t>
            </w:r>
          </w:p>
        </w:tc>
        <w:tc>
          <w:tcPr>
            <w:tcW w:type="dxa" w:w="2160"/>
          </w:tcPr>
          <w:p>
            <w:r>
              <w:t>申请单上把 MMR 四项、cyclin D1、BCOR、ER/PR 定量、Ki-67 复核一并写上（一次排队全做）。</w:t>
            </w:r>
          </w:p>
        </w:tc>
        <w:tc>
          <w:tcPr>
            <w:tcW w:type="dxa" w:w="2160"/>
          </w:tcPr>
          <w:p>
            <w:r>
              <w:t>卡 F ➕7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卡 J 第 1 条</w:t>
            </w:r>
          </w:p>
        </w:tc>
        <w:tc>
          <w:tcPr>
            <w:tcW w:type="dxa" w:w="2160"/>
          </w:tcPr>
          <w:p>
            <w:r>
              <w:t>补一句："若为低级别 / ER 保留，也请讨论内分泌治疗路径（AI / 孕激素 → 氟维司群）。"</w:t>
            </w:r>
          </w:p>
        </w:tc>
        <w:tc>
          <w:tcPr>
            <w:tcW w:type="dxa" w:w="2160"/>
          </w:tcPr>
          <w:p>
            <w:r>
              <w:t>卡 J 第 1 条末句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卡 J 第 6 条（新）</w:t>
            </w:r>
          </w:p>
        </w:tc>
        <w:tc>
          <w:tcPr>
            <w:tcW w:type="dxa" w:w="2160"/>
          </w:tcPr>
          <w:p>
            <w:r>
              <w:t>"请把'术后 4–6 周内启动全身治疗'写进病程记录 / 出院小结。"</w:t>
            </w:r>
          </w:p>
        </w:tc>
        <w:tc>
          <w:tcPr>
            <w:tcW w:type="dxa" w:w="2160"/>
          </w:tcPr>
          <w:p>
            <w:r>
              <w:t>卡 J 第 6 条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卡 K</w:t>
            </w:r>
          </w:p>
        </w:tc>
        <w:tc>
          <w:tcPr>
            <w:tcW w:type="dxa" w:w="2160"/>
          </w:tcPr>
          <w:p>
            <w:r>
              <w:t>材料带全编号：住院号 2156622001（重肿本次）/457107（铜梁既往）、冰冻25289B、石蜡255317、会诊H26-09047（报告单号2926090910273611799）、穿刺26-25469（报告单号/条码2926091512534942717）；委托书术前就签。</w:t>
            </w:r>
          </w:p>
        </w:tc>
        <w:tc>
          <w:tcPr>
            <w:tcW w:type="dxa" w:w="2160"/>
          </w:tcPr>
          <w:p>
            <w:r>
              <w:t>卡 K ➕材料、卡 P 文书</w:t>
            </w:r>
          </w:p>
        </w:tc>
      </w:tr>
    </w:tbl>
    <w:p/>
    <w:p/>
    <w:p>
      <w:pPr>
        <w:jc w:val="center"/>
      </w:pPr>
      <w:r>
        <w:t>────────────────────────────────────────</w:t>
      </w:r>
    </w:p>
    <w:p/>
    <w:p>
      <w:pPr>
        <w:pStyle w:val="Heading2"/>
      </w:pPr>
      <w:r>
        <w:t>三、一句话回答"是否还要补充"</w:t>
      </w:r>
    </w:p>
    <w:p/>
    <w:p>
      <w:r>
        <w:rPr>
          <w:b/>
        </w:rPr>
        <w:t>要，但不是再加卡片，而是补三个空档</w:t>
      </w:r>
      <w:r>
        <w:t>：</w:t>
      </w:r>
    </w:p>
    <w:p/>
    <w:p>
      <w:pPr>
        <w:pStyle w:val="ListNumber"/>
        <w:ind w:left="400"/>
      </w:pPr>
      <w:r>
        <w:rPr>
          <w:b/>
        </w:rPr>
        <w:t>术前</w:t>
      </w:r>
      <w:r>
        <w:t>——把"授权与文书"和"标本落地流程"钉死（卡 P ＋ 卡 A / B 的 ➕，其中</w:t>
      </w:r>
      <w:r>
        <w:rPr>
          <w:b/>
        </w:rPr>
        <w:t>冻存</w:t>
      </w:r>
      <w:r>
        <w:t>和</w:t>
      </w:r>
      <w:r>
        <w:rPr>
          <w:b/>
        </w:rPr>
        <w:t>扩大切除授权</w:t>
      </w:r>
      <w:r>
        <w:t>最容易被拖掉）；</w:t>
      </w:r>
    </w:p>
    <w:p>
      <w:pPr>
        <w:pStyle w:val="ListNumber"/>
        <w:ind w:left="400"/>
      </w:pPr>
      <w:r>
        <w:rPr>
          <w:b/>
        </w:rPr>
        <w:t>术中到术后</w:t>
      </w:r>
      <w:r>
        <w:t>——把"冲洗液细胞学 / CC 评分记录"和"高凝抗凝 / 红旗信号"补上（卡 A ➕、卡 B ⑦、卡 M、卡 N）；</w:t>
      </w:r>
    </w:p>
    <w:p>
      <w:pPr>
        <w:pStyle w:val="ListNumber"/>
        <w:ind w:left="400"/>
      </w:pPr>
      <w:r>
        <w:rPr>
          <w:b/>
        </w:rPr>
        <w:t>报告日到化疗启动</w:t>
      </w:r>
      <w:r>
        <w:t xml:space="preserve">——把卡 L 全文写出来，并把 </w:t>
      </w:r>
      <w:r>
        <w:rPr>
          <w:b/>
        </w:rPr>
        <w:t>10/20–11/3 窗口</w:t>
      </w:r>
      <w:r>
        <w:t xml:space="preserve">和 </w:t>
      </w:r>
      <w:r>
        <w:rPr>
          <w:b/>
        </w:rPr>
        <w:t>9/24 送样死线</w:t>
      </w:r>
      <w:r>
        <w:t>两个日期摆到明面上。</w:t>
      </w:r>
    </w:p>
    <w:p/>
    <w:p>
      <w:pPr>
        <w:jc w:val="center"/>
      </w:pPr>
      <w:r>
        <w:t>────────────────────────────────────────</w:t>
      </w:r>
    </w:p>
    <w:p/>
    <w:p>
      <w:pPr>
        <w:pStyle w:val="Heading2"/>
      </w:pPr>
      <w:r>
        <w:t>四、合并时做过的四处口径统一（详见附录 1）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处</w:t>
            </w:r>
          </w:p>
        </w:tc>
        <w:tc>
          <w:tcPr>
            <w:tcW w:type="dxa" w:w="2880"/>
          </w:tcPr>
          <w:p>
            <w:r>
              <w:rPr>
                <w:b/>
              </w:rPr>
              <w:t>v3 原写法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合并后（递交版已采用）</w:t>
            </w:r>
          </w:p>
        </w:tc>
      </w:tr>
      <w:tr>
        <w:tc>
          <w:tcPr>
            <w:tcW w:type="dxa" w:w="2880"/>
          </w:tcPr>
          <w:p>
            <w:r>
              <w:t>卡 A ⑤ / 卡 J 第 2 条</w:t>
            </w:r>
          </w:p>
        </w:tc>
        <w:tc>
          <w:tcPr>
            <w:tcW w:type="dxa" w:w="2880"/>
          </w:tcPr>
          <w:p>
            <w:r>
              <w:t>"请团队调阅铜梁 12 月石蜡病理"</w:t>
            </w:r>
          </w:p>
        </w:tc>
        <w:tc>
          <w:tcPr>
            <w:tcW w:type="dxa" w:w="2880"/>
          </w:tcPr>
          <w:p>
            <w:r>
              <w:t>"12 月手术记录复印件已备（经阴道完整取出、瘤体包膜完整、术中冰冻 25289B 已报恶性）、255317 含 IHC 12 张、H26-09047 已引用——缺的仅是盖章正式件与出院记录"</w:t>
            </w:r>
          </w:p>
        </w:tc>
      </w:tr>
      <w:tr>
        <w:tc>
          <w:tcPr>
            <w:tcW w:type="dxa" w:w="2880"/>
          </w:tcPr>
          <w:p>
            <w:r>
              <w:t>卡 C ① / 卡 F / 卡 G / 卡 I</w:t>
            </w:r>
          </w:p>
        </w:tc>
        <w:tc>
          <w:tcPr>
            <w:tcW w:type="dxa" w:w="2880"/>
          </w:tcPr>
          <w:p>
            <w:r>
              <w:t>"白片 8–10 张"</w:t>
            </w:r>
          </w:p>
        </w:tc>
        <w:tc>
          <w:tcPr>
            <w:tcW w:type="dxa" w:w="2880"/>
          </w:tcPr>
          <w:p>
            <w:r>
              <w:t>"按送检机构 SOP（穿刺块常要 15–20 张）；机构坚持收蜡块 → 换机构（蜡块永不离院，255317 已借存重肿除外）"</w:t>
            </w:r>
          </w:p>
        </w:tc>
      </w:tr>
      <w:tr>
        <w:tc>
          <w:tcPr>
            <w:tcW w:type="dxa" w:w="2880"/>
          </w:tcPr>
          <w:p>
            <w:r>
              <w:t>卡 B ①</w:t>
            </w:r>
          </w:p>
        </w:tc>
        <w:tc>
          <w:tcPr>
            <w:tcW w:type="dxa" w:w="2880"/>
          </w:tcPr>
          <w:p>
            <w:r>
              <w:t>"她每天吃氨氯地平"</w:t>
            </w:r>
          </w:p>
        </w:tc>
        <w:tc>
          <w:tcPr>
            <w:tcW w:type="dxa" w:w="2880"/>
          </w:tcPr>
          <w:p>
            <w:r>
              <w:t>递交版留空：药名 / 剂量 / 服药时间由家属核实后填写</w:t>
            </w:r>
          </w:p>
        </w:tc>
      </w:tr>
      <w:tr>
        <w:tc>
          <w:tcPr>
            <w:tcW w:type="dxa" w:w="2880"/>
          </w:tcPr>
          <w:p>
            <w:r>
              <w:t>卡序</w:t>
            </w:r>
          </w:p>
        </w:tc>
        <w:tc>
          <w:tcPr>
            <w:tcW w:type="dxa" w:w="2880"/>
          </w:tcPr>
          <w:p>
            <w:r>
              <w:t>"周日 A、B；周一 H 上午"</w:t>
            </w:r>
          </w:p>
        </w:tc>
        <w:tc>
          <w:tcPr>
            <w:tcW w:type="dxa" w:w="2880"/>
          </w:tcPr>
          <w:p>
            <w:r>
              <w:t>递交版不写星期，只写 9/22、9/24、10/20–11/3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