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病理科 · 家属申请与确认清单</w:t>
      </w:r>
    </w:p>
    <w:p/>
    <w:p>
      <w:r>
        <w:t>患者：</w:t>
      </w:r>
      <w:r>
        <w:rPr>
          <w:b/>
        </w:rPr>
        <w:t>曹雪梅</w:t>
      </w:r>
      <w:r>
        <w:t>（女，1966-12-07，59岁，身份证510228196612075789）　　住院号：</w:t>
      </w:r>
      <w:r>
        <w:rPr>
          <w:b/>
        </w:rPr>
        <w:t>2156622001</w:t>
      </w:r>
      <w:r>
        <w:t>（重肿，2026-09-08 入院）　病区：妇科肿瘤中心三病区　床号：</w:t>
      </w:r>
      <w:r>
        <w:rPr>
          <w:b/>
        </w:rPr>
        <w:t>外8楼-3床</w:t>
      </w:r>
      <w:r>
        <w:t>（如变动以腕带为准）　　日期：2026年9月21日（术前一天已对流程）/ 2026年9月24日前后（取片日）</w:t>
      </w:r>
    </w:p>
    <w:p/>
    <w:p>
      <w:pPr>
        <w:pStyle w:val="Heading2"/>
      </w:pPr>
      <w:r>
        <w:t>一、9-18 穿刺蜡块 26-25469 · 白片外送</w:t>
      </w:r>
    </w:p>
    <w:p/>
    <w:p>
      <w:pPr>
        <w:pStyle w:val="ListNumber"/>
        <w:ind w:left="400"/>
      </w:pPr>
      <w:r>
        <w:t>白片</w:t>
      </w:r>
      <w:r>
        <w:rPr>
          <w:b/>
        </w:rPr>
        <w:t>____张（按送检机构 SOP填写；穿刺组织常需15–20张未染色白片）</w:t>
      </w:r>
      <w:r>
        <w:t xml:space="preserve">＋ HE 1 张。  </w:t>
      </w:r>
    </w:p>
    <w:p>
      <w:pPr>
        <w:ind w:left="400"/>
      </w:pPr>
      <w:r>
        <w:rPr>
          <w:i/>
        </w:rPr>
        <w:t>*填写说明：周一从检测中心/第三方拿到书面SOP后手写张数；如SOP写“穿刺标本10-15张”，则按SOP最高值开。机构若坚持收蜡块，我们换机构——蜡块永不离院（255317 已借存贵院除外）。*</w:t>
      </w:r>
    </w:p>
    <w:p>
      <w:pPr>
        <w:pStyle w:val="ListNumber"/>
        <w:ind w:left="400"/>
      </w:pPr>
      <w:r>
        <w:t>取片时当场核对玻片边缘编号并逐张拍照。</w:t>
      </w:r>
    </w:p>
    <w:p>
      <w:pPr>
        <w:pStyle w:val="ListNumber"/>
        <w:ind w:left="400"/>
      </w:pPr>
      <w:r>
        <w:t>蜡块不离院、不得用完（255317已做12张IHC+会诊借片，余量需当场确认）。</w:t>
      </w:r>
    </w:p>
    <w:p>
      <w:pPr>
        <w:pStyle w:val="ListNumber"/>
        <w:ind w:left="400"/>
      </w:pPr>
      <w:r>
        <w:t xml:space="preserve">如组织不足，请先电话联系家属 </w:t>
      </w:r>
      <w:r>
        <w:rPr>
          <w:b/>
        </w:rPr>
        <w:t>周智勇 13883251399</w:t>
      </w:r>
      <w:r>
        <w:t>，不要自动减项；我们可换机构或按 SOP 补样——</w:t>
      </w:r>
      <w:r>
        <w:rPr>
          <w:b/>
        </w:rPr>
        <w:t>蜡块永不离院</w:t>
      </w:r>
      <w:r>
        <w:t>（255317 已借存贵院除外）。</w:t>
      </w:r>
    </w:p>
    <w:p/>
    <w:p>
      <w:pPr>
        <w:pStyle w:val="Heading2"/>
      </w:pPr>
      <w:r>
        <w:t>二、9/22 手术标本</w:t>
      </w:r>
    </w:p>
    <w:p/>
    <w:p>
      <w:pPr>
        <w:pStyle w:val="ListNumber"/>
        <w:ind w:left="400"/>
      </w:pPr>
      <w:r>
        <w:t>各病灶分别留蜡块，院内永久备份（不得用尽）。</w:t>
      </w:r>
    </w:p>
    <w:p>
      <w:pPr>
        <w:pStyle w:val="ListNumber"/>
        <w:ind w:left="400"/>
      </w:pPr>
      <w:r>
        <w:t>取材备注：取活性组织、避开坏死区。</w:t>
      </w:r>
    </w:p>
    <w:p>
      <w:pPr>
        <w:pStyle w:val="ListNumber"/>
        <w:ind w:left="400"/>
      </w:pPr>
      <w:r>
        <w:t xml:space="preserve">新鲜组织冻存：取材后 </w:t>
      </w:r>
      <w:r>
        <w:rPr>
          <w:b/>
        </w:rPr>
        <w:t>30分钟内进−80℃</w:t>
      </w:r>
      <w:r>
        <w:t>。执行人：____（术前一天与病理科确认后填写）　签收人：____　登记处：____　电话：____（病理科直线）</w:t>
      </w:r>
    </w:p>
    <w:p>
      <w:pPr>
        <w:pStyle w:val="ListNumber"/>
        <w:ind w:left="400"/>
      </w:pPr>
      <w:r>
        <w:t>腹腔冲洗液细胞学（12月手术记录未提是否送过，本次请送）。</w:t>
      </w:r>
    </w:p>
    <w:p/>
    <w:p>
      <w:pPr>
        <w:pStyle w:val="Heading2"/>
      </w:pPr>
      <w:r>
        <w:t>三、加做免疫组化（请写在同一张申请单上，一次排队全做）</w:t>
      </w:r>
    </w:p>
    <w:p/>
    <w:p>
      <w:pPr>
        <w:pStyle w:val="ListNumber"/>
        <w:ind w:left="400"/>
      </w:pPr>
      <w:r>
        <w:t>HER2、CD3、CD8、MAGE-A4</w:t>
      </w:r>
    </w:p>
    <w:p>
      <w:pPr>
        <w:pStyle w:val="ListNumber"/>
        <w:ind w:left="400"/>
      </w:pPr>
      <w:r>
        <w:t>MMR 四项（MLH1 / PMS2 / MSH2 / MSH6）</w:t>
      </w:r>
    </w:p>
    <w:p>
      <w:pPr>
        <w:pStyle w:val="ListNumber"/>
        <w:ind w:left="400"/>
      </w:pPr>
      <w:r>
        <w:t>cyclin D1、BCOR、IFITM1</w:t>
      </w:r>
    </w:p>
    <w:p>
      <w:pPr>
        <w:pStyle w:val="ListNumber"/>
        <w:ind w:left="400"/>
      </w:pPr>
      <w:r>
        <w:t>ER / PR 定量、Ki-67 复核</w:t>
      </w:r>
    </w:p>
    <w:p/>
    <w:p>
      <w:pPr>
        <w:ind w:left="400"/>
      </w:pPr>
      <w:r>
        <w:rPr>
          <w:i/>
        </w:rPr>
        <w:t>*说明：以上12项均为FFPE可做，cyclin D1为文献中YWHAE型常用标志物（非本例分型结论，待分子），MAGE-A4影响TCR-T入组，请一次申请。*</w:t>
      </w:r>
    </w:p>
    <w:p/>
    <w:p>
      <w:pPr>
        <w:pStyle w:val="Heading2"/>
      </w:pPr>
      <w:r>
        <w:t>四、报告</w:t>
      </w:r>
    </w:p>
    <w:p/>
    <w:p>
      <w:pPr>
        <w:pStyle w:val="ListNumber"/>
        <w:ind w:left="400"/>
      </w:pPr>
      <w:r>
        <w:t>报告请注明肿瘤细胞含量（TC%）与坏死比例。</w:t>
      </w:r>
    </w:p>
    <w:p>
      <w:pPr>
        <w:pStyle w:val="ListNumber"/>
        <w:ind w:left="400"/>
      </w:pPr>
      <w:r>
        <w:t>出报告后复印两份（家属＋主治），并逐页拍照留档（含玻片边缘编号）。</w:t>
      </w:r>
    </w:p>
    <w:p/>
    <w:p>
      <w:r>
        <w:t>家属：</w:t>
      </w:r>
      <w:r>
        <w:rPr>
          <w:b/>
        </w:rPr>
        <w:t>周智勇（配偶）</w:t>
      </w:r>
      <w:r>
        <w:t xml:space="preserve">　　电话：</w:t>
      </w:r>
      <w:r>
        <w:rPr>
          <w:b/>
        </w:rPr>
        <w:t>13883251399</w:t>
      </w:r>
      <w:r>
        <w:t>（组织不足或需要补签，请随时联系） 住址：重庆市铜梁区南城街道尚风名居6栋　　患者电话：13883251399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