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025B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编号：【ALM需求编号】</w:t>
      </w:r>
    </w:p>
    <w:p w14:paraId="2CBC65E1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用户：【业务提报部门】</w:t>
      </w:r>
    </w:p>
    <w:p w14:paraId="529D364A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 w:cs="Times New Roman"/>
          <w:sz w:val="21"/>
          <w:szCs w:val="21"/>
          <w:lang w:val="en-US"/>
        </w:rPr>
      </w:pPr>
      <w:r>
        <w:rPr>
          <w:rFonts w:hint="eastAsia"/>
        </w:rPr>
        <w:t>需求概述</w:t>
      </w:r>
    </w:p>
    <w:p w14:paraId="34C800A9" w14:textId="7EE0D2F8" w:rsidR="00A77572" w:rsidRPr="00F77A30" w:rsidRDefault="00A77572" w:rsidP="00A77572">
      <w:pPr>
        <w:ind w:firstLine="420"/>
        <w:rPr>
          <w:rFonts w:hint="eastAsia"/>
        </w:rPr>
      </w:pPr>
      <w:r w:rsidRPr="00F77A30">
        <w:rPr>
          <w:rFonts w:ascii="宋体" w:hAnsi="宋体" w:cs="Arial"/>
          <w:color w:val="000000"/>
          <w:shd w:val="clear" w:color="auto" w:fill="FFFFFF"/>
        </w:rPr>
        <w:t>越南TMS新建与泰国HROIS系统</w:t>
      </w:r>
      <w:r>
        <w:rPr>
          <w:rFonts w:ascii="宋体" w:hAnsi="宋体" w:cs="Arial" w:hint="eastAsia"/>
          <w:color w:val="000000"/>
          <w:shd w:val="clear" w:color="auto" w:fill="FFFFFF"/>
        </w:rPr>
        <w:t>对接</w:t>
      </w:r>
      <w:r w:rsidR="000B5053">
        <w:rPr>
          <w:rFonts w:ascii="宋体" w:hAnsi="宋体" w:cs="Arial" w:hint="eastAsia"/>
          <w:color w:val="000000"/>
          <w:shd w:val="clear" w:color="auto" w:fill="FFFFFF"/>
        </w:rPr>
        <w:t>接口</w:t>
      </w:r>
      <w:r w:rsidRPr="00F77A30">
        <w:rPr>
          <w:rFonts w:ascii="宋体" w:hAnsi="宋体"/>
        </w:rPr>
        <w:t>，</w:t>
      </w:r>
      <w:r w:rsidRPr="00F77A30">
        <w:rPr>
          <w:rFonts w:ascii="宋体" w:hAnsi="宋体" w:cs="Arial"/>
          <w:color w:val="000000"/>
          <w:shd w:val="clear" w:color="auto" w:fill="FFFFFF"/>
        </w:rPr>
        <w:t>1.获取泰国工厂出口至越南贸易公司的订单状态信息； 2。更新泰国工厂出口至越南贸易公司的订单状态信息；</w:t>
      </w:r>
    </w:p>
    <w:p w14:paraId="38C54102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/>
        </w:rPr>
      </w:pPr>
      <w:r>
        <w:rPr>
          <w:rFonts w:hint="eastAsia"/>
        </w:rPr>
        <w:t>需求验收标准</w:t>
      </w:r>
      <w:r>
        <w:rPr>
          <w:rFonts w:asciiTheme="minorEastAsia" w:eastAsiaTheme="minorEastAsia" w:hAnsiTheme="minorEastAsia" w:hint="eastAsia"/>
        </w:rPr>
        <w:t xml:space="preserve">  </w:t>
      </w:r>
    </w:p>
    <w:p w14:paraId="025BC751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验收标准：1.接口调用及时；2.返回订单信息准确完整。</w:t>
      </w:r>
    </w:p>
    <w:p w14:paraId="15FA1CE2" w14:textId="77777777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功能清单</w:t>
      </w:r>
    </w:p>
    <w:p w14:paraId="3732D542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整体业务流程</w:t>
      </w:r>
    </w:p>
    <w:p w14:paraId="342C1693" w14:textId="4FA6CAC6" w:rsidR="00C5392C" w:rsidRDefault="00CE6CBF">
      <w:pPr>
        <w:pStyle w:val="2"/>
      </w:pPr>
      <w:r>
        <w:rPr>
          <w:rFonts w:hint="eastAsia"/>
        </w:rPr>
        <w:t>应用功能清单</w:t>
      </w:r>
    </w:p>
    <w:p w14:paraId="1B668D41" w14:textId="4C69FAF8" w:rsidR="00E15ED7" w:rsidRPr="00E15ED7" w:rsidRDefault="00E15ED7" w:rsidP="00E15ED7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</w:t>
      </w:r>
      <w:proofErr w:type="gramStart"/>
      <w:r>
        <w:rPr>
          <w:rFonts w:asciiTheme="minorEastAsia" w:eastAsiaTheme="minorEastAsia" w:hAnsiTheme="minorEastAsia" w:hint="eastAsia"/>
          <w:i/>
        </w:rPr>
        <w:t>一</w:t>
      </w:r>
      <w:proofErr w:type="gramEnd"/>
      <w:r>
        <w:rPr>
          <w:rFonts w:asciiTheme="minorEastAsia" w:eastAsiaTheme="minorEastAsia" w:hAnsiTheme="minorEastAsia" w:hint="eastAsia"/>
          <w:i/>
        </w:rPr>
        <w:t>：</w:t>
      </w:r>
      <w:r>
        <w:rPr>
          <w:rFonts w:hint="eastAsia"/>
          <w:lang w:val="en-GB"/>
        </w:rPr>
        <w:t>实现调用接口返回订单相关信息功能</w:t>
      </w:r>
    </w:p>
    <w:p w14:paraId="4845A465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32C08FDB" w14:textId="58789BB8" w:rsidR="00E15ED7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  <w:r>
        <w:rPr>
          <w:rFonts w:asciiTheme="minorEastAsia" w:eastAsiaTheme="minorEastAsia" w:hAnsiTheme="minorEastAsia" w:hint="eastAsia"/>
          <w:i/>
        </w:rPr>
        <w:t>订单号</w:t>
      </w:r>
    </w:p>
    <w:p w14:paraId="63403517" w14:textId="75EF73B7" w:rsidR="00E15ED7" w:rsidRP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76B8B6A3" w14:textId="209015DA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正常逻辑：根据输入的订单号查询</w:t>
      </w:r>
      <w:r w:rsidR="00A77572">
        <w:rPr>
          <w:rFonts w:hint="eastAsia"/>
          <w:i/>
          <w:lang w:val="en-GB"/>
        </w:rPr>
        <w:t>订单相关信息</w:t>
      </w:r>
    </w:p>
    <w:p w14:paraId="30387C07" w14:textId="0A4725F6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27437C6F" w14:textId="77777777" w:rsidR="00E15ED7" w:rsidRDefault="00E15ED7" w:rsidP="00E15ED7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6309737B" w14:textId="314B8C82" w:rsidR="00E15ED7" w:rsidRPr="00A21AED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 xml:space="preserve">   </w:t>
      </w:r>
      <w:r w:rsidR="00A21AED">
        <w:rPr>
          <w:rFonts w:hint="eastAsia"/>
          <w:i/>
          <w:lang w:val="en-GB"/>
        </w:rPr>
        <w:t>在</w:t>
      </w:r>
      <w:r w:rsidR="00A77572" w:rsidRPr="00A77572">
        <w:rPr>
          <w:rFonts w:ascii="宋体" w:hAnsi="宋体" w:cs="Arial" w:hint="eastAsia"/>
          <w:i/>
          <w:iCs/>
          <w:color w:val="000000"/>
          <w:shd w:val="clear" w:color="auto" w:fill="FFFFFF"/>
        </w:rPr>
        <w:t>越南</w:t>
      </w:r>
      <w:r w:rsidR="00A77572" w:rsidRPr="00A77572">
        <w:rPr>
          <w:rFonts w:ascii="宋体" w:hAnsi="宋体" w:cs="Arial"/>
          <w:i/>
          <w:iCs/>
          <w:color w:val="000000"/>
          <w:shd w:val="clear" w:color="auto" w:fill="FFFFFF"/>
        </w:rPr>
        <w:t>TMS</w:t>
      </w:r>
      <w:r w:rsidR="00A21AED" w:rsidRPr="00A21AED">
        <w:rPr>
          <w:i/>
          <w:lang w:val="en-GB"/>
        </w:rPr>
        <w:t>系统</w:t>
      </w:r>
      <w:r w:rsidR="00DE3ACC">
        <w:rPr>
          <w:rFonts w:hint="eastAsia"/>
          <w:i/>
          <w:lang w:val="en-GB"/>
        </w:rPr>
        <w:t>显示正确的订单信息</w:t>
      </w:r>
    </w:p>
    <w:p w14:paraId="7515664D" w14:textId="6B0A17D9" w:rsidR="00DE3ACC" w:rsidRPr="00E15ED7" w:rsidRDefault="00DE3ACC" w:rsidP="00DE3ACC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功能二：</w:t>
      </w:r>
      <w:r>
        <w:rPr>
          <w:rFonts w:hint="eastAsia"/>
          <w:lang w:val="en-GB"/>
        </w:rPr>
        <w:t>实现</w:t>
      </w:r>
      <w:r w:rsidR="002F3171">
        <w:rPr>
          <w:rFonts w:hint="eastAsia"/>
          <w:lang w:val="en-GB"/>
        </w:rPr>
        <w:t>查询</w:t>
      </w:r>
      <w:r w:rsidR="00A77572" w:rsidRPr="00F77A30">
        <w:rPr>
          <w:rFonts w:ascii="宋体" w:hAnsi="宋体" w:cs="Arial"/>
          <w:color w:val="000000"/>
          <w:shd w:val="clear" w:color="auto" w:fill="FFFFFF"/>
        </w:rPr>
        <w:t>泰国工厂出口至越南贸易公司的订单</w:t>
      </w:r>
      <w:r w:rsidR="00A77572">
        <w:rPr>
          <w:rFonts w:hint="eastAsia"/>
          <w:szCs w:val="24"/>
        </w:rPr>
        <w:t>列表</w:t>
      </w:r>
      <w:r>
        <w:rPr>
          <w:rFonts w:asciiTheme="minorEastAsia" w:eastAsiaTheme="minorEastAsia" w:hAnsiTheme="minorEastAsia" w:hint="eastAsia"/>
        </w:rPr>
        <w:t>功能</w:t>
      </w:r>
    </w:p>
    <w:p w14:paraId="51029A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6BF683B2" w14:textId="63CB0E05" w:rsidR="00DE3ACC" w:rsidRDefault="00DE3ACC" w:rsidP="00DE3ACC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</w:p>
    <w:p w14:paraId="6B27315B" w14:textId="77777777" w:rsidR="00DE3ACC" w:rsidRPr="00E15ED7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599D6D43" w14:textId="527AB0D6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正常逻辑：调用接口后显示</w:t>
      </w:r>
      <w:r w:rsidRPr="00A63DF4">
        <w:rPr>
          <w:rFonts w:hint="eastAsia"/>
          <w:i/>
          <w:lang w:val="en-GB"/>
        </w:rPr>
        <w:t>所有</w:t>
      </w:r>
      <w:r w:rsidR="00A63DF4" w:rsidRPr="00A63DF4">
        <w:rPr>
          <w:rFonts w:ascii="宋体" w:hAnsi="宋体" w:cs="Arial"/>
          <w:i/>
          <w:color w:val="000000"/>
          <w:shd w:val="clear" w:color="auto" w:fill="FFFFFF"/>
        </w:rPr>
        <w:t>泰国工厂出口至越南贸易公司</w:t>
      </w:r>
      <w:r>
        <w:rPr>
          <w:rFonts w:hint="eastAsia"/>
          <w:i/>
          <w:lang w:val="en-GB"/>
        </w:rPr>
        <w:t>订单列表</w:t>
      </w:r>
    </w:p>
    <w:p w14:paraId="07759143" w14:textId="77777777" w:rsidR="00DE3ACC" w:rsidRDefault="00DE3ACC" w:rsidP="00DE3ACC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44527CB9" w14:textId="77777777" w:rsidR="00DE3ACC" w:rsidRDefault="00DE3ACC" w:rsidP="00DE3ACC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4CBDDCFB" w14:textId="2A0B6096" w:rsidR="00E15ED7" w:rsidRDefault="00DE3ACC" w:rsidP="00DE3ACC">
      <w:pPr>
        <w:ind w:firstLineChars="200" w:firstLine="42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 xml:space="preserve">   </w:t>
      </w:r>
      <w:r>
        <w:rPr>
          <w:rFonts w:hint="eastAsia"/>
          <w:i/>
          <w:lang w:val="en-GB"/>
        </w:rPr>
        <w:t>在</w:t>
      </w:r>
      <w:r w:rsidR="00A63DF4" w:rsidRPr="00A77572">
        <w:rPr>
          <w:rFonts w:ascii="宋体" w:hAnsi="宋体" w:cs="Arial" w:hint="eastAsia"/>
          <w:i/>
          <w:iCs/>
          <w:color w:val="000000"/>
          <w:shd w:val="clear" w:color="auto" w:fill="FFFFFF"/>
        </w:rPr>
        <w:t>越南</w:t>
      </w:r>
      <w:r w:rsidR="00A63DF4" w:rsidRPr="00A77572">
        <w:rPr>
          <w:rFonts w:ascii="宋体" w:hAnsi="宋体" w:cs="Arial"/>
          <w:i/>
          <w:iCs/>
          <w:color w:val="000000"/>
          <w:shd w:val="clear" w:color="auto" w:fill="FFFFFF"/>
        </w:rPr>
        <w:t>TMS</w:t>
      </w:r>
      <w:r w:rsidR="00A63DF4" w:rsidRPr="00A21AED">
        <w:rPr>
          <w:i/>
          <w:lang w:val="en-GB"/>
        </w:rPr>
        <w:t>系统</w:t>
      </w:r>
      <w:r>
        <w:rPr>
          <w:rFonts w:hint="eastAsia"/>
          <w:i/>
          <w:lang w:val="en-GB"/>
        </w:rPr>
        <w:t>显示正确排产外销机订单列表</w:t>
      </w:r>
    </w:p>
    <w:p w14:paraId="3A2AA11C" w14:textId="3D5B025F" w:rsidR="000B5053" w:rsidRPr="00E15ED7" w:rsidRDefault="000B5053" w:rsidP="000B5053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功能</w:t>
      </w:r>
      <w:r>
        <w:rPr>
          <w:rFonts w:asciiTheme="minorEastAsia" w:eastAsiaTheme="minorEastAsia" w:hAnsiTheme="minorEastAsia" w:hint="eastAsia"/>
          <w:i/>
        </w:rPr>
        <w:t xml:space="preserve">三 </w:t>
      </w:r>
      <w:r>
        <w:rPr>
          <w:rFonts w:asciiTheme="minorEastAsia" w:eastAsiaTheme="minorEastAsia" w:hAnsiTheme="minorEastAsia" w:hint="eastAsia"/>
          <w:i/>
        </w:rPr>
        <w:t>：</w:t>
      </w:r>
      <w:r w:rsidRPr="00F77A30">
        <w:rPr>
          <w:rFonts w:ascii="宋体" w:hAnsi="宋体" w:cs="Arial"/>
          <w:color w:val="000000"/>
          <w:shd w:val="clear" w:color="auto" w:fill="FFFFFF"/>
        </w:rPr>
        <w:t>更新泰国工厂出口至越南贸易公司的订单状态信息</w:t>
      </w:r>
      <w:r>
        <w:rPr>
          <w:rFonts w:asciiTheme="minorEastAsia" w:eastAsiaTheme="minorEastAsia" w:hAnsiTheme="minorEastAsia" w:hint="eastAsia"/>
        </w:rPr>
        <w:t>功能</w:t>
      </w:r>
    </w:p>
    <w:p w14:paraId="10737BFA" w14:textId="77777777" w:rsidR="000B5053" w:rsidRDefault="000B5053" w:rsidP="000B5053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3967E044" w14:textId="6BA4480F" w:rsidR="000B5053" w:rsidRDefault="000B5053" w:rsidP="000B5053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  <w:r>
        <w:rPr>
          <w:rFonts w:asciiTheme="minorEastAsia" w:eastAsiaTheme="minorEastAsia" w:hAnsiTheme="minorEastAsia" w:hint="eastAsia"/>
          <w:i/>
        </w:rPr>
        <w:t>订单相关信息</w:t>
      </w:r>
    </w:p>
    <w:p w14:paraId="61135E41" w14:textId="77777777" w:rsidR="000B5053" w:rsidRPr="00E15ED7" w:rsidRDefault="000B5053" w:rsidP="000B5053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3F13BD61" w14:textId="0E4606FF" w:rsidR="000B5053" w:rsidRDefault="000B5053" w:rsidP="000B5053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正常逻辑：调用接口后</w:t>
      </w:r>
      <w:r>
        <w:rPr>
          <w:rFonts w:hint="eastAsia"/>
          <w:i/>
          <w:lang w:val="en-GB"/>
        </w:rPr>
        <w:t>根据输入修改相应信息</w:t>
      </w:r>
    </w:p>
    <w:p w14:paraId="7354FCF0" w14:textId="77777777" w:rsidR="000B5053" w:rsidRDefault="000B5053" w:rsidP="000B5053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1E788710" w14:textId="77777777" w:rsidR="000B5053" w:rsidRDefault="000B5053" w:rsidP="000B5053">
      <w:pPr>
        <w:pStyle w:val="afa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10E23EAB" w14:textId="1D5306A1" w:rsidR="000B5053" w:rsidRPr="00DE3ACC" w:rsidRDefault="000B5053" w:rsidP="000B5053">
      <w:pPr>
        <w:ind w:firstLineChars="200" w:firstLine="420"/>
        <w:jc w:val="left"/>
        <w:rPr>
          <w:lang w:val="en-GB"/>
        </w:rPr>
      </w:pPr>
      <w:r>
        <w:rPr>
          <w:rFonts w:hint="eastAsia"/>
          <w:i/>
          <w:lang w:val="en-GB"/>
        </w:rPr>
        <w:t xml:space="preserve">   </w:t>
      </w:r>
      <w:r>
        <w:rPr>
          <w:rFonts w:hint="eastAsia"/>
          <w:i/>
          <w:lang w:val="en-GB"/>
        </w:rPr>
        <w:t>在</w:t>
      </w:r>
      <w:r w:rsidRPr="00A77572">
        <w:rPr>
          <w:rFonts w:ascii="宋体" w:hAnsi="宋体" w:cs="Arial" w:hint="eastAsia"/>
          <w:i/>
          <w:iCs/>
          <w:color w:val="000000"/>
          <w:shd w:val="clear" w:color="auto" w:fill="FFFFFF"/>
        </w:rPr>
        <w:t>越南</w:t>
      </w:r>
      <w:r w:rsidRPr="00A77572">
        <w:rPr>
          <w:rFonts w:ascii="宋体" w:hAnsi="宋体" w:cs="Arial"/>
          <w:i/>
          <w:iCs/>
          <w:color w:val="000000"/>
          <w:shd w:val="clear" w:color="auto" w:fill="FFFFFF"/>
        </w:rPr>
        <w:t>TMS</w:t>
      </w:r>
      <w:r w:rsidRPr="00A21AED">
        <w:rPr>
          <w:i/>
          <w:lang w:val="en-GB"/>
        </w:rPr>
        <w:t>系统</w:t>
      </w:r>
      <w:r>
        <w:rPr>
          <w:rFonts w:hint="eastAsia"/>
          <w:i/>
          <w:lang w:val="en-GB"/>
        </w:rPr>
        <w:t>、</w:t>
      </w:r>
      <w:proofErr w:type="spellStart"/>
      <w:r>
        <w:rPr>
          <w:rFonts w:hint="eastAsia"/>
          <w:i/>
          <w:lang w:val="en-GB"/>
        </w:rPr>
        <w:t>hrois</w:t>
      </w:r>
      <w:proofErr w:type="spellEnd"/>
      <w:r>
        <w:rPr>
          <w:rFonts w:hint="eastAsia"/>
          <w:i/>
          <w:lang w:val="en-GB"/>
        </w:rPr>
        <w:t>系统</w:t>
      </w:r>
      <w:r>
        <w:rPr>
          <w:rFonts w:hint="eastAsia"/>
          <w:i/>
          <w:lang w:val="en-GB"/>
        </w:rPr>
        <w:t>显示</w:t>
      </w:r>
      <w:r>
        <w:rPr>
          <w:rFonts w:hint="eastAsia"/>
          <w:i/>
          <w:lang w:val="en-GB"/>
        </w:rPr>
        <w:t>修改后的订单信息</w:t>
      </w:r>
    </w:p>
    <w:p w14:paraId="1185195C" w14:textId="77777777" w:rsidR="000B5053" w:rsidRPr="000B5053" w:rsidRDefault="000B5053" w:rsidP="00DE3ACC">
      <w:pPr>
        <w:ind w:firstLineChars="200" w:firstLine="420"/>
        <w:jc w:val="left"/>
        <w:rPr>
          <w:rFonts w:hint="eastAsia"/>
          <w:lang w:val="en-GB"/>
        </w:rPr>
      </w:pPr>
    </w:p>
    <w:p w14:paraId="11C330E5" w14:textId="596A383A" w:rsidR="00E15ED7" w:rsidRPr="008A3D2D" w:rsidRDefault="008A3D2D" w:rsidP="008A3D2D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 w14:paraId="7D9BA4C3" w14:textId="183B9120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应用系统接口</w:t>
      </w:r>
    </w:p>
    <w:p w14:paraId="570CC327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该需求</w:t>
      </w:r>
      <w:proofErr w:type="gramEnd"/>
      <w:r>
        <w:rPr>
          <w:rFonts w:asciiTheme="minorEastAsia" w:eastAsiaTheme="minorEastAsia" w:hAnsiTheme="minorEastAsia" w:hint="eastAsia"/>
        </w:rPr>
        <w:t>所涉及的应用间的接口说明。</w:t>
      </w:r>
    </w:p>
    <w:sectPr w:rsidR="00C5392C">
      <w:headerReference w:type="default" r:id="rId12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4BB98" w14:textId="77777777" w:rsidR="00D03A96" w:rsidRDefault="00D03A96">
      <w:r>
        <w:separator/>
      </w:r>
    </w:p>
  </w:endnote>
  <w:endnote w:type="continuationSeparator" w:id="0">
    <w:p w14:paraId="5EA4D98C" w14:textId="77777777" w:rsidR="00D03A96" w:rsidRDefault="00D0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KTypeRegular">
    <w:altName w:val="Arial Narrow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14DC" w14:textId="77777777" w:rsidR="00D03A96" w:rsidRDefault="00D03A96">
      <w:r>
        <w:separator/>
      </w:r>
    </w:p>
  </w:footnote>
  <w:footnote w:type="continuationSeparator" w:id="0">
    <w:p w14:paraId="0A9AEFF8" w14:textId="77777777" w:rsidR="00D03A96" w:rsidRDefault="00D03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C5392C" w14:paraId="69E02980" w14:textId="77777777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743B4FF" w14:textId="77777777" w:rsidR="00C5392C" w:rsidRDefault="00CE6CBF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DDD7A2" wp14:editId="01A63F97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B837D2B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3E65AEFE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F70DFA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>
            <w:rPr>
              <w:rFonts w:ascii="黑体" w:eastAsia="黑体" w:hAnsi="黑体" w:hint="eastAsia"/>
            </w:rPr>
            <w:t>353-M0402F01-F01</w:t>
          </w:r>
        </w:p>
      </w:tc>
    </w:tr>
    <w:tr w:rsidR="00C5392C" w14:paraId="16C4BC92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7A5131A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2DAB31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159A14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第1 次修改</w:t>
          </w:r>
        </w:p>
      </w:tc>
    </w:tr>
    <w:tr w:rsidR="00C5392C" w14:paraId="57B2C74E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82F593" w14:textId="77777777" w:rsidR="00C5392C" w:rsidRDefault="00C5392C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F13B54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E83CB" w14:textId="64A7A2F9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</w:t>
          </w:r>
          <w:r w:rsidR="00E72DED">
            <w:rPr>
              <w:rFonts w:ascii="黑体" w:eastAsia="黑体" w:hint="eastAsia"/>
              <w:szCs w:val="22"/>
            </w:rPr>
            <w:t>20</w:t>
          </w:r>
          <w:r>
            <w:rPr>
              <w:rFonts w:ascii="黑体" w:eastAsia="黑体" w:hint="eastAsia"/>
              <w:szCs w:val="22"/>
            </w:rPr>
            <w:t>年</w:t>
          </w:r>
          <w:r w:rsidR="00E72DED">
            <w:rPr>
              <w:rFonts w:ascii="黑体" w:eastAsia="黑体" w:hint="eastAsia"/>
              <w:szCs w:val="22"/>
            </w:rPr>
            <w:t>10</w:t>
          </w:r>
          <w:r>
            <w:rPr>
              <w:rFonts w:ascii="黑体" w:eastAsia="黑体" w:hint="eastAsia"/>
              <w:szCs w:val="22"/>
            </w:rPr>
            <w:t>月</w:t>
          </w:r>
          <w:r w:rsidR="00E72DED">
            <w:rPr>
              <w:rFonts w:ascii="黑体" w:eastAsia="黑体" w:hint="eastAsia"/>
              <w:szCs w:val="22"/>
            </w:rPr>
            <w:t>22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C5392C" w14:paraId="436BDDD4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94DCE6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EB03B2" w14:textId="77777777" w:rsidR="00C5392C" w:rsidRDefault="00C5392C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F9C0F1" w14:textId="77777777" w:rsidR="00C5392C" w:rsidRDefault="00CE6CBF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C29E6A9" w14:textId="77777777" w:rsidR="00C5392C" w:rsidRDefault="00C5392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11F54"/>
    <w:multiLevelType w:val="multilevel"/>
    <w:tmpl w:val="45D11F54"/>
    <w:lvl w:ilvl="0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4BBF187B"/>
    <w:multiLevelType w:val="multilevel"/>
    <w:tmpl w:val="4BBF187B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left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5053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493A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17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7A3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5B91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3D2D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E6F5E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1AED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3DF4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572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92C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6CBF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A96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E3ACC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5ED7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2DED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5C0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27D8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5EE6089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79A2A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TOC5">
    <w:name w:val="toc 5"/>
    <w:basedOn w:val="a"/>
    <w:next w:val="a"/>
    <w:semiHidden/>
    <w:pPr>
      <w:ind w:left="960"/>
    </w:pPr>
  </w:style>
  <w:style w:type="paragraph" w:styleId="TOC3">
    <w:name w:val="toc 3"/>
    <w:basedOn w:val="a"/>
    <w:next w:val="a"/>
    <w:semiHidden/>
    <w:qFormat/>
    <w:pPr>
      <w:ind w:left="480"/>
    </w:pPr>
  </w:style>
  <w:style w:type="paragraph" w:styleId="TOC8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a7"/>
    <w:uiPriority w:val="99"/>
    <w:qFormat/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TOC4">
    <w:name w:val="toc 4"/>
    <w:basedOn w:val="a"/>
    <w:next w:val="a"/>
    <w:semiHidden/>
    <w:qFormat/>
    <w:pPr>
      <w:ind w:left="720"/>
    </w:pPr>
  </w:style>
  <w:style w:type="paragraph" w:styleId="ac">
    <w:name w:val="Subtitle"/>
    <w:basedOn w:val="a"/>
    <w:next w:val="a"/>
    <w:link w:val="ad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e">
    <w:name w:val="footnote text"/>
    <w:basedOn w:val="a"/>
    <w:semiHidden/>
    <w:qFormat/>
    <w:rPr>
      <w:szCs w:val="20"/>
    </w:rPr>
  </w:style>
  <w:style w:type="paragraph" w:styleId="TOC6">
    <w:name w:val="toc 6"/>
    <w:basedOn w:val="a"/>
    <w:next w:val="a"/>
    <w:semiHidden/>
    <w:qFormat/>
    <w:pPr>
      <w:ind w:left="1200"/>
    </w:pPr>
  </w:style>
  <w:style w:type="paragraph" w:styleId="TOC2">
    <w:name w:val="toc 2"/>
    <w:basedOn w:val="a"/>
    <w:next w:val="a"/>
    <w:semiHidden/>
    <w:qFormat/>
    <w:pPr>
      <w:ind w:left="240"/>
    </w:pPr>
  </w:style>
  <w:style w:type="paragraph" w:styleId="TOC9">
    <w:name w:val="toc 9"/>
    <w:basedOn w:val="a"/>
    <w:next w:val="a"/>
    <w:semiHidden/>
    <w:qFormat/>
    <w:pPr>
      <w:ind w:left="1920"/>
    </w:pPr>
  </w:style>
  <w:style w:type="paragraph" w:styleId="20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af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0">
    <w:name w:val="Title"/>
    <w:basedOn w:val="a"/>
    <w:link w:val="af1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f2">
    <w:name w:val="Table Grid"/>
    <w:basedOn w:val="a1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rPr>
      <w:color w:val="0000FF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ad">
    <w:name w:val="副标题 字符"/>
    <w:link w:val="ac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8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9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ab">
    <w:name w:val="页眉 字符"/>
    <w:link w:val="aa"/>
    <w:uiPriority w:val="99"/>
    <w:qFormat/>
    <w:locked/>
    <w:rPr>
      <w:rFonts w:ascii="Arial" w:hAnsi="Arial"/>
      <w:szCs w:val="24"/>
    </w:rPr>
  </w:style>
  <w:style w:type="character" w:customStyle="1" w:styleId="a7">
    <w:name w:val="日期 字符"/>
    <w:link w:val="a6"/>
    <w:uiPriority w:val="99"/>
    <w:qFormat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af1">
    <w:name w:val="标题 字符"/>
    <w:basedOn w:val="a0"/>
    <w:link w:val="af0"/>
    <w:qFormat/>
    <w:locked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Haier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uomo UN</cp:lastModifiedBy>
  <cp:revision>2</cp:revision>
  <cp:lastPrinted>2013-01-28T07:54:00Z</cp:lastPrinted>
  <dcterms:created xsi:type="dcterms:W3CDTF">2020-10-22T07:42:00Z</dcterms:created>
  <dcterms:modified xsi:type="dcterms:W3CDTF">2020-10-22T07:42:00Z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ContentTypeId">
    <vt:lpwstr>0x0101002809A3BAB3CCF84EA6D860F0D4A28CC9</vt:lpwstr>
  </property>
</Properties>
</file>