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color w:val="2980B9"/>
          <w:sz w:val="12"/>
        </w:rPr>
        <w:t>━━━━━━━━━━━━━━━━━━━━━━━━━━━━━━━━━━━━━━━━━━━━━━━━━━</w:t>
      </w:r>
    </w:p>
    <w:p/>
    <w:p/>
    <w:p/>
    <w:p/>
    <w:p>
      <w:pPr>
        <w:jc w:val="center"/>
      </w:pPr>
      <w:r>
        <w:rPr>
          <w:b/>
          <w:color w:val="1A1A2E"/>
          <w:sz w:val="64"/>
        </w:rPr>
        <w:t>用户信息管理平台</w:t>
      </w:r>
    </w:p>
    <w:p>
      <w:pPr>
        <w:jc w:val="center"/>
      </w:pPr>
      <w:r>
        <w:rPr>
          <w:color w:val="2980B9"/>
          <w:sz w:val="44"/>
        </w:rPr>
        <w:t>密码安全专项审计报告</w:t>
      </w:r>
    </w:p>
    <w:p/>
    <w:p>
      <w:pPr>
        <w:jc w:val="center"/>
      </w:pPr>
      <w:r>
        <w:rPr>
          <w:color w:val="2980B9"/>
          <w:sz w:val="16"/>
        </w:rPr>
        <w:t>━━━━━━━━━━━━━━━━━━━━━━━━━━━━━━━━━━━━━━━━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审计编号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SEC-20260707-001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审计日期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2026年07月07日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目标系统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用户信息管理平台 (Flask Web Application)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仓库地址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github.com/15088323057/aaa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审计类型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源代码安全审计 + 配置审计</w:t>
            </w:r>
          </w:p>
        </w:tc>
      </w:tr>
      <w:tr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审计标准</w:t>
            </w:r>
          </w:p>
        </w:tc>
        <w:tc>
          <w:tcPr>
            <w:tcW w:type="dxa" w:w="5669"/>
          </w:tcPr>
          <w:p>
            <w:r/>
            <w:r>
              <w:rPr>
                <w:b w:val="0"/>
                <w:sz w:val="20"/>
              </w:rPr>
              <w:t>OWASP Top 10 2021 / CWE / CVSS 3.1</w:t>
            </w:r>
          </w:p>
        </w:tc>
      </w:tr>
    </w:tbl>
    <w:p/>
    <w:p/>
    <w:p>
      <w:pPr>
        <w:jc w:val="center"/>
      </w:pPr>
      <w:r>
        <w:rPr>
          <w:color w:val="7F8C8D"/>
          <w:sz w:val="18"/>
        </w:rPr>
        <w:t>— 本报告为安全审计专用文档，未经授权不得外传 —</w:t>
      </w:r>
    </w:p>
    <w:p>
      <w:pPr>
        <w:spacing w:before="600"/>
      </w:pPr>
      <w:r>
        <w:rPr>
          <w:color w:val="2980B9"/>
          <w:sz w:val="12"/>
        </w:rPr>
        <w:t>━━━━━━━━━━━━━━━━━━━━━━━━━━━━━━━━━━━━━━━━━━━━━━━━━━</w:t>
      </w:r>
    </w:p>
    <w:p>
      <w:r>
        <w:br w:type="page"/>
      </w:r>
    </w:p>
    <w:p>
      <w:pPr>
        <w:pStyle w:val="Heading1"/>
      </w:pPr>
      <w:r>
        <w:rPr>
          <w:color w:val="1A1A2E"/>
        </w:rPr>
        <w:t>目 录</w:t>
      </w:r>
    </w:p>
    <w:p/>
    <w:p>
      <w:pPr>
        <w:spacing w:after="40" w:before="160"/>
      </w:pPr>
      <w:r>
        <w:rPr>
          <w:b/>
          <w:color w:val="1A1A2E"/>
          <w:sz w:val="22"/>
        </w:rPr>
        <w:t xml:space="preserve">1  </w:t>
      </w:r>
      <w:r>
        <w:rPr>
          <w:b/>
          <w:color w:val="1A1A2E"/>
          <w:sz w:val="22"/>
        </w:rPr>
        <w:t>执行摘要</w:t>
      </w:r>
      <w:r>
        <w:rPr>
          <w:i/>
          <w:color w:val="7F8C8D"/>
          <w:sz w:val="18"/>
        </w:rPr>
        <w:t xml:space="preserve">  — Executive Summary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2  </w:t>
      </w:r>
      <w:r>
        <w:rPr>
          <w:b/>
          <w:color w:val="1A1A2E"/>
          <w:sz w:val="22"/>
        </w:rPr>
        <w:t>审计范围与方法</w:t>
      </w:r>
      <w:r>
        <w:rPr>
          <w:i/>
          <w:color w:val="7F8C8D"/>
          <w:sz w:val="18"/>
        </w:rPr>
        <w:t xml:space="preserve">  — Scope &amp; Methodology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3  </w:t>
      </w:r>
      <w:r>
        <w:rPr>
          <w:b/>
          <w:color w:val="1A1A2E"/>
          <w:sz w:val="22"/>
        </w:rPr>
        <w:t>风险量化标准</w:t>
      </w:r>
      <w:r>
        <w:rPr>
          <w:i/>
          <w:color w:val="7F8C8D"/>
          <w:sz w:val="18"/>
        </w:rPr>
        <w:t xml:space="preserve">  — Risk Rating Criteria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4  </w:t>
      </w:r>
      <w:r>
        <w:rPr>
          <w:b/>
          <w:color w:val="1A1A2E"/>
          <w:sz w:val="22"/>
        </w:rPr>
        <w:t>漏洞发现总览</w:t>
      </w:r>
      <w:r>
        <w:rPr>
          <w:i/>
          <w:color w:val="7F8C8D"/>
          <w:sz w:val="18"/>
        </w:rPr>
        <w:t xml:space="preserve">  — Vulnerability Overview</w:t>
      </w:r>
    </w:p>
    <w:p>
      <w:pPr>
        <w:spacing w:after="40" w:before="40"/>
      </w:pPr>
      <w:r>
        <w:rPr>
          <w:b w:val="0"/>
          <w:color w:val="444444"/>
          <w:sz w:val="21"/>
        </w:rPr>
        <w:t xml:space="preserve">4.1  </w:t>
      </w:r>
      <w:r>
        <w:rPr>
          <w:b w:val="0"/>
          <w:color w:val="444444"/>
          <w:sz w:val="21"/>
        </w:rPr>
        <w:t>漏洞分布统计</w:t>
      </w:r>
      <w:r>
        <w:rPr>
          <w:i/>
          <w:color w:val="7F8C8D"/>
          <w:sz w:val="18"/>
        </w:rPr>
        <w:t xml:space="preserve">  — Distribution Statistics</w:t>
      </w:r>
    </w:p>
    <w:p>
      <w:pPr>
        <w:spacing w:after="40" w:before="40"/>
      </w:pPr>
      <w:r>
        <w:rPr>
          <w:b w:val="0"/>
          <w:color w:val="444444"/>
          <w:sz w:val="21"/>
        </w:rPr>
        <w:t xml:space="preserve">4.2  </w:t>
      </w:r>
      <w:r>
        <w:rPr>
          <w:b w:val="0"/>
          <w:color w:val="444444"/>
          <w:sz w:val="21"/>
        </w:rPr>
        <w:t>严重等级分布</w:t>
      </w:r>
      <w:r>
        <w:rPr>
          <w:i/>
          <w:color w:val="7F8C8D"/>
          <w:sz w:val="18"/>
        </w:rPr>
        <w:t xml:space="preserve">  — Severity Breakdown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5  </w:t>
      </w:r>
      <w:r>
        <w:rPr>
          <w:b/>
          <w:color w:val="1A1A2E"/>
          <w:sz w:val="22"/>
        </w:rPr>
        <w:t>高危漏洞详情</w:t>
      </w:r>
      <w:r>
        <w:rPr>
          <w:i/>
          <w:color w:val="7F8C8D"/>
          <w:sz w:val="18"/>
        </w:rPr>
        <w:t xml:space="preserve">  — Critical &amp; High Findings</w:t>
      </w:r>
    </w:p>
    <w:p>
      <w:pPr>
        <w:spacing w:after="40" w:before="40"/>
      </w:pPr>
      <w:r>
        <w:rPr>
          <w:b w:val="0"/>
          <w:color w:val="444444"/>
          <w:sz w:val="21"/>
        </w:rPr>
        <w:t xml:space="preserve">5.1  </w:t>
      </w:r>
      <w:r>
        <w:rPr>
          <w:b w:val="0"/>
          <w:color w:val="444444"/>
          <w:sz w:val="21"/>
        </w:rPr>
        <w:t>CWE-256：密码明文存储</w:t>
      </w:r>
      <w:r>
        <w:rPr>
          <w:i/>
          <w:color w:val="7F8C8D"/>
          <w:sz w:val="18"/>
        </w:rPr>
        <w:t xml:space="preserve">  — Plaintext Password Storage</w:t>
      </w:r>
    </w:p>
    <w:p>
      <w:pPr>
        <w:spacing w:after="40" w:before="40"/>
      </w:pPr>
      <w:r>
        <w:rPr>
          <w:b w:val="0"/>
          <w:color w:val="444444"/>
          <w:sz w:val="21"/>
        </w:rPr>
        <w:t xml:space="preserve">5.2  </w:t>
      </w:r>
      <w:r>
        <w:rPr>
          <w:b w:val="0"/>
          <w:color w:val="444444"/>
          <w:sz w:val="21"/>
        </w:rPr>
        <w:t>CWE-309：密码明文比对</w:t>
      </w:r>
      <w:r>
        <w:rPr>
          <w:i/>
          <w:color w:val="7F8C8D"/>
          <w:sz w:val="18"/>
        </w:rPr>
        <w:t xml:space="preserve">  — Plaintext Password Verification</w:t>
      </w:r>
    </w:p>
    <w:p>
      <w:pPr>
        <w:spacing w:after="40" w:before="40"/>
      </w:pPr>
      <w:r>
        <w:rPr>
          <w:b w:val="0"/>
          <w:color w:val="444444"/>
          <w:sz w:val="21"/>
        </w:rPr>
        <w:t xml:space="preserve">5.3  </w:t>
      </w:r>
      <w:r>
        <w:rPr>
          <w:b w:val="0"/>
          <w:color w:val="444444"/>
          <w:sz w:val="21"/>
        </w:rPr>
        <w:t>CWE-798：硬编码密钥</w:t>
      </w:r>
      <w:r>
        <w:rPr>
          <w:i/>
          <w:color w:val="7F8C8D"/>
          <w:sz w:val="18"/>
        </w:rPr>
        <w:t xml:space="preserve">  — Hard-coded Secret Key</w:t>
      </w:r>
    </w:p>
    <w:p>
      <w:pPr>
        <w:spacing w:after="40" w:before="40"/>
      </w:pPr>
      <w:r>
        <w:rPr>
          <w:b w:val="0"/>
          <w:color w:val="444444"/>
          <w:sz w:val="21"/>
        </w:rPr>
        <w:t xml:space="preserve">5.4  </w:t>
      </w:r>
      <w:r>
        <w:rPr>
          <w:b w:val="0"/>
          <w:color w:val="444444"/>
          <w:sz w:val="21"/>
        </w:rPr>
        <w:t>CWE-489：调试模式泄露</w:t>
      </w:r>
      <w:r>
        <w:rPr>
          <w:i/>
          <w:color w:val="7F8C8D"/>
          <w:sz w:val="18"/>
        </w:rPr>
        <w:t xml:space="preserve">  — Debug Mode Exposure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6  </w:t>
      </w:r>
      <w:r>
        <w:rPr>
          <w:b/>
          <w:color w:val="1A1A2E"/>
          <w:sz w:val="22"/>
        </w:rPr>
        <w:t>中危漏洞详情</w:t>
      </w:r>
      <w:r>
        <w:rPr>
          <w:i/>
          <w:color w:val="7F8C8D"/>
          <w:sz w:val="18"/>
        </w:rPr>
        <w:t xml:space="preserve">  — Medium Findings</w:t>
      </w:r>
    </w:p>
    <w:p>
      <w:pPr>
        <w:spacing w:after="40" w:before="40"/>
      </w:pPr>
      <w:r>
        <w:rPr>
          <w:b w:val="0"/>
          <w:color w:val="444444"/>
          <w:sz w:val="21"/>
        </w:rPr>
        <w:t xml:space="preserve">6.1  </w:t>
      </w:r>
      <w:r>
        <w:rPr>
          <w:b w:val="0"/>
          <w:color w:val="444444"/>
          <w:sz w:val="21"/>
        </w:rPr>
        <w:t>HTML注释泄露默认凭据</w:t>
      </w:r>
      <w:r>
        <w:rPr>
          <w:i/>
          <w:color w:val="7F8C8D"/>
          <w:sz w:val="18"/>
        </w:rPr>
        <w:t xml:space="preserve">  — HTML Comment Credential Leak</w:t>
      </w:r>
    </w:p>
    <w:p>
      <w:pPr>
        <w:spacing w:after="40" w:before="40"/>
      </w:pPr>
      <w:r>
        <w:rPr>
          <w:b w:val="0"/>
          <w:color w:val="444444"/>
          <w:sz w:val="21"/>
        </w:rPr>
        <w:t xml:space="preserve">6.2  </w:t>
      </w:r>
      <w:r>
        <w:rPr>
          <w:b w:val="0"/>
          <w:color w:val="444444"/>
          <w:sz w:val="21"/>
        </w:rPr>
        <w:t>前端展示密码字段</w:t>
      </w:r>
      <w:r>
        <w:rPr>
          <w:i/>
          <w:color w:val="7F8C8D"/>
          <w:sz w:val="18"/>
        </w:rPr>
        <w:t xml:space="preserve">  — Password Display in Frontend</w:t>
      </w:r>
    </w:p>
    <w:p>
      <w:pPr>
        <w:spacing w:after="40" w:before="40"/>
      </w:pPr>
      <w:r>
        <w:rPr>
          <w:b w:val="0"/>
          <w:color w:val="444444"/>
          <w:sz w:val="21"/>
        </w:rPr>
        <w:t xml:space="preserve">6.3  </w:t>
      </w:r>
      <w:r>
        <w:rPr>
          <w:b w:val="0"/>
          <w:color w:val="444444"/>
          <w:sz w:val="21"/>
        </w:rPr>
        <w:t>CWE-307：缺少暴力破解防护</w:t>
      </w:r>
      <w:r>
        <w:rPr>
          <w:i/>
          <w:color w:val="7F8C8D"/>
          <w:sz w:val="18"/>
        </w:rPr>
        <w:t xml:space="preserve">  — Missing Brute-force Protection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7  </w:t>
      </w:r>
      <w:r>
        <w:rPr>
          <w:b/>
          <w:color w:val="1A1A2E"/>
          <w:sz w:val="22"/>
        </w:rPr>
        <w:t>低危漏洞详情</w:t>
      </w:r>
      <w:r>
        <w:rPr>
          <w:i/>
          <w:color w:val="7F8C8D"/>
          <w:sz w:val="18"/>
        </w:rPr>
        <w:t xml:space="preserve">  — Low Findings</w:t>
      </w:r>
    </w:p>
    <w:p>
      <w:pPr>
        <w:spacing w:after="40" w:before="40"/>
      </w:pPr>
      <w:r>
        <w:rPr>
          <w:b w:val="0"/>
          <w:color w:val="444444"/>
          <w:sz w:val="21"/>
        </w:rPr>
        <w:t xml:space="preserve">7.1  </w:t>
      </w:r>
      <w:r>
        <w:rPr>
          <w:b w:val="0"/>
          <w:color w:val="444444"/>
          <w:sz w:val="21"/>
        </w:rPr>
        <w:t>Session 固定攻击风险</w:t>
      </w:r>
      <w:r>
        <w:rPr>
          <w:i/>
          <w:color w:val="7F8C8D"/>
          <w:sz w:val="18"/>
        </w:rPr>
        <w:t xml:space="preserve">  — Session Fixation Risk</w:t>
      </w:r>
    </w:p>
    <w:p>
      <w:pPr>
        <w:spacing w:after="40" w:before="40"/>
      </w:pPr>
      <w:r>
        <w:rPr>
          <w:b w:val="0"/>
          <w:color w:val="444444"/>
          <w:sz w:val="21"/>
        </w:rPr>
        <w:t xml:space="preserve">7.2  </w:t>
      </w:r>
      <w:r>
        <w:rPr>
          <w:b w:val="0"/>
          <w:color w:val="444444"/>
          <w:sz w:val="21"/>
        </w:rPr>
        <w:t>CWE-352：无CSRF保护</w:t>
      </w:r>
      <w:r>
        <w:rPr>
          <w:i/>
          <w:color w:val="7F8C8D"/>
          <w:sz w:val="18"/>
        </w:rPr>
        <w:t xml:space="preserve">  — Missing CSRF Protection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8  </w:t>
      </w:r>
      <w:r>
        <w:rPr>
          <w:b/>
          <w:color w:val="1A1A2E"/>
          <w:sz w:val="22"/>
        </w:rPr>
        <w:t>修复措施与实施</w:t>
      </w:r>
      <w:r>
        <w:rPr>
          <w:i/>
          <w:color w:val="7F8C8D"/>
          <w:sz w:val="18"/>
        </w:rPr>
        <w:t xml:space="preserve">  — Remediation Actions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9  </w:t>
      </w:r>
      <w:r>
        <w:rPr>
          <w:b/>
          <w:color w:val="1A1A2E"/>
          <w:sz w:val="22"/>
        </w:rPr>
        <w:t>修复前后对比</w:t>
      </w:r>
      <w:r>
        <w:rPr>
          <w:i/>
          <w:color w:val="7F8C8D"/>
          <w:sz w:val="18"/>
        </w:rPr>
        <w:t xml:space="preserve">  — Before vs After Comparison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10  </w:t>
      </w:r>
      <w:r>
        <w:rPr>
          <w:b/>
          <w:color w:val="1A1A2E"/>
          <w:sz w:val="22"/>
        </w:rPr>
        <w:t>深层安全建议</w:t>
      </w:r>
      <w:r>
        <w:rPr>
          <w:i/>
          <w:color w:val="7F8C8D"/>
          <w:sz w:val="18"/>
        </w:rPr>
        <w:t xml:space="preserve">  — Security Recommendations</w:t>
      </w:r>
    </w:p>
    <w:p>
      <w:pPr>
        <w:spacing w:after="40" w:before="160"/>
      </w:pPr>
      <w:r>
        <w:rPr>
          <w:b/>
          <w:color w:val="1A1A2E"/>
          <w:sz w:val="22"/>
        </w:rPr>
        <w:t xml:space="preserve">11  </w:t>
      </w:r>
      <w:r>
        <w:rPr>
          <w:b/>
          <w:color w:val="1A1A2E"/>
          <w:sz w:val="22"/>
        </w:rPr>
        <w:t>结论</w:t>
      </w:r>
      <w:r>
        <w:rPr>
          <w:i/>
          <w:color w:val="7F8C8D"/>
          <w:sz w:val="18"/>
        </w:rPr>
        <w:t xml:space="preserve">  — Conclusion</w:t>
      </w:r>
    </w:p>
    <w:p>
      <w:r>
        <w:br w:type="page"/>
      </w:r>
    </w:p>
    <w:p>
      <w:pPr>
        <w:pStyle w:val="Heading1"/>
      </w:pPr>
      <w:r>
        <w:rPr>
          <w:color w:val="1A1A2E"/>
        </w:rPr>
        <w:t>1  执行摘要</w:t>
      </w:r>
    </w:p>
    <w:p>
      <w:r>
        <w:t>本报告对「用户信息管理平台」Flask Web 应用程序进行了全面的密码安全专项审计。审计覆盖源代码、配置、前端展示三个层面，共发现 7 项安全漏洞，其中高危 4 项、中危 3 项。所有发现的漏洞均已修复并重新部署。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980B9"/>
                <w:sz w:val="40"/>
              </w:rPr>
              <w:t>6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审计文件数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E74C3C"/>
                <w:sz w:val="40"/>
              </w:rPr>
              <w:t>7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发现漏洞总数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E74C3C"/>
                <w:sz w:val="40"/>
              </w:rPr>
              <w:t>4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高危漏洞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F39C12"/>
                <w:sz w:val="40"/>
              </w:rPr>
              <w:t>3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中危漏洞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7AE60"/>
                <w:sz w:val="40"/>
              </w:rPr>
              <w:t>7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已修复漏洞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b/>
                <w:color w:val="27AE60"/>
                <w:sz w:val="40"/>
              </w:rPr>
              <w:t>100%</w:t>
            </w:r>
          </w:p>
          <w:p>
            <w:pPr>
              <w:jc w:val="center"/>
            </w:pPr>
            <w:r>
              <w:rPr>
                <w:color w:val="7F8C8D"/>
                <w:sz w:val="18"/>
              </w:rPr>
              <w:t>修复率</w:t>
            </w:r>
          </w:p>
        </w:tc>
        <w:tc>
          <w:tcPr>
            <w:tcW w:type="dxa" w:w="2340"/>
          </w:tcPr>
          <w:p/>
        </w:tc>
        <w:tc>
          <w:tcPr>
            <w:tcW w:type="dxa" w:w="2340"/>
          </w:tcPr>
          <w:p/>
        </w:tc>
      </w:tr>
    </w:tbl>
    <w:p/>
    <w:p>
      <w:r>
        <w:rPr>
          <w:b/>
        </w:rPr>
        <w:t>审计结论：</w:t>
      </w:r>
    </w:p>
    <w:p>
      <w:r>
        <w:t>原始代码存在严重的密码安全缺陷，包括但不限于密码明文存储、明文比对、硬编码密钥等基础安全规范缺失。所有漏洞均已完成修复，系统密码安全等级已提升至合规水平。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2  审计范围与方法</w:t>
      </w:r>
    </w:p>
    <w:p>
      <w:pPr>
        <w:pStyle w:val="Heading2"/>
      </w:pPr>
      <w:r>
        <w:t>2.1 审计范围</w:t>
      </w:r>
    </w:p>
    <w:p>
      <w:pPr>
        <w:pStyle w:val="ListBullet"/>
      </w:pPr>
      <w:r>
        <w:t>本次审计涵盖以下文件：</w:t>
      </w:r>
    </w:p>
    <w:p>
      <w:pPr>
        <w:pStyle w:val="ListBullet"/>
      </w:pPr>
      <w:r>
        <w:t>app.py — Flask 主应用文件（路由、用户数据库、认证逻辑）</w:t>
      </w:r>
    </w:p>
    <w:p>
      <w:pPr>
        <w:pStyle w:val="ListBullet"/>
      </w:pPr>
      <w:r>
        <w:t>templates/login.html — 登录页面</w:t>
      </w:r>
    </w:p>
    <w:p>
      <w:pPr>
        <w:pStyle w:val="ListBullet"/>
      </w:pPr>
      <w:r>
        <w:t>templates/index.html — 用户首页</w:t>
      </w:r>
    </w:p>
    <w:p>
      <w:pPr>
        <w:pStyle w:val="ListBullet"/>
      </w:pPr>
      <w:r>
        <w:t>templates/base.html — 基础模板</w:t>
      </w:r>
    </w:p>
    <w:p>
      <w:pPr>
        <w:pStyle w:val="ListBullet"/>
      </w:pPr>
      <w:r>
        <w:t>static/css/style.css — 样式文件</w:t>
      </w:r>
    </w:p>
    <w:p>
      <w:pPr>
        <w:pStyle w:val="Heading2"/>
      </w:pPr>
      <w:r>
        <w:t>2.2 审计方法</w:t>
      </w:r>
    </w:p>
    <w:p>
      <w:r>
        <w:rPr>
          <w:b/>
        </w:rPr>
        <w:t>静态代码分析（SAST）：</w:t>
      </w:r>
      <w:r>
        <w:t>逐行审查源代码中的密码处理逻辑</w:t>
      </w:r>
    </w:p>
    <w:p>
      <w:r>
        <w:rPr>
          <w:b/>
        </w:rPr>
        <w:t>配置审计：</w:t>
      </w:r>
      <w:r>
        <w:t>审查框架配置项的安全性</w:t>
      </w:r>
    </w:p>
    <w:p>
      <w:r>
        <w:rPr>
          <w:b/>
        </w:rPr>
        <w:t>OWASP 威胁建模：</w:t>
      </w:r>
      <w:r>
        <w:t>基于 OWASP Top 10 2021 进行威胁分类</w:t>
      </w:r>
    </w:p>
    <w:p>
      <w:r>
        <w:rPr>
          <w:b/>
        </w:rPr>
        <w:t>CVSS 3.1 评分：</w:t>
      </w:r>
      <w:r>
        <w:t>使用通用漏洞评分系统量化风险等级</w:t>
      </w:r>
    </w:p>
    <w:p>
      <w:r>
        <w:br w:type="page"/>
      </w:r>
    </w:p>
    <w:p>
      <w:pPr>
        <w:pStyle w:val="Heading1"/>
      </w:pPr>
      <w:r>
        <w:rPr>
          <w:color w:val="1A1A2E"/>
        </w:rPr>
        <w:t>3  风险量化标准</w:t>
      </w:r>
    </w:p>
    <w:p>
      <w:r>
        <w:t>本报告采用 CVSS 3.1（通用漏洞评分系统）结合 OWASP 风险评级方法对漏洞进行分级：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31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CVSS 分数</w:t>
            </w:r>
          </w:p>
        </w:tc>
        <w:tc>
          <w:tcPr>
            <w:tcW w:type="dxa" w:w="31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E74C3C"/>
                <w:sz w:val="20"/>
              </w:rPr>
              <w:t>🚨 高危 (Critical/High)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CVSS 7.0-10.0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可直接导致密码泄露、未授权访问或服务器被控制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F39C12"/>
                <w:sz w:val="20"/>
              </w:rPr>
              <w:t>⚠️ 中危 (Medium)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CVSS 4.0-6.9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可辅助攻击者获取敏感信息或扩大攻击面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color w:val="7F8C8D"/>
                <w:sz w:val="20"/>
              </w:rPr>
              <w:t>📌 低危 (Low)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CVSS 0.1-3.9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20"/>
              </w:rPr>
              <w:t>存在安全隐患但利用条件苛刻或影响有限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4  漏洞发现总览</w:t>
      </w:r>
    </w:p>
    <w:p>
      <w:pPr>
        <w:pStyle w:val="Heading2"/>
      </w:pPr>
      <w:r>
        <w:t>4.1 漏洞分布统计</w:t>
      </w:r>
    </w:p>
    <w:p>
      <w:r>
        <w:t>本次审计共发现 7 项安全漏洞：高危 4 项（57.1%），中危 3 项（42.9%），无低危漏洞。所有漏洞均已完成修复。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26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漏洞名称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102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CWE编号</w:t>
            </w:r>
          </w:p>
        </w:tc>
        <w:tc>
          <w:tcPr>
            <w:tcW w:type="dxa" w:w="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CVSS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修复方案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V-001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密码明文存储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高危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CWE-256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7.5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generate_password_hash()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V-002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密码明文比对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高危</w:t>
            </w:r>
          </w:p>
        </w:tc>
        <w:tc>
          <w:tcPr>
            <w:tcW w:type="dxa" w:w="1020"/>
            <w:shd w:fill="F8F9FA" w:val="clear"/>
          </w:tcPr>
          <w:p>
            <w:r/>
            <w:r>
              <w:rPr>
                <w:b w:val="0"/>
                <w:sz w:val="20"/>
              </w:rPr>
              <w:t>CWE-309</w:t>
            </w:r>
          </w:p>
        </w:tc>
        <w:tc>
          <w:tcPr>
            <w:tcW w:type="dxa" w:w="680"/>
            <w:shd w:fill="F8F9FA" w:val="clear"/>
          </w:tcPr>
          <w:p>
            <w:r/>
            <w:r>
              <w:rPr>
                <w:b w:val="0"/>
                <w:sz w:val="20"/>
              </w:rPr>
              <w:t>8.1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check_password_hash()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V-003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硬编码调试密钥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高危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CWE-798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7.8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环境变量 + 随机密钥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V-004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调试模式信息泄露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高危</w:t>
            </w:r>
          </w:p>
        </w:tc>
        <w:tc>
          <w:tcPr>
            <w:tcW w:type="dxa" w:w="1020"/>
            <w:shd w:fill="F8F9FA" w:val="clear"/>
          </w:tcPr>
          <w:p>
            <w:r/>
            <w:r>
              <w:rPr>
                <w:b w:val="0"/>
                <w:sz w:val="20"/>
              </w:rPr>
              <w:t>CWE-489</w:t>
            </w:r>
          </w:p>
        </w:tc>
        <w:tc>
          <w:tcPr>
            <w:tcW w:type="dxa" w:w="680"/>
            <w:shd w:fill="F8F9FA" w:val="clear"/>
          </w:tcPr>
          <w:p>
            <w:r/>
            <w:r>
              <w:rPr>
                <w:b w:val="0"/>
                <w:sz w:val="20"/>
              </w:rPr>
              <w:t>8.5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环境变量控制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V-005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HTML注释泄露凭据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中危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5.3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移除注释</w:t>
            </w:r>
          </w:p>
        </w:tc>
      </w:tr>
      <w:tr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V-006</w:t>
            </w:r>
          </w:p>
        </w:tc>
        <w:tc>
          <w:tcPr>
            <w:tcW w:type="dxa" w:w="2268"/>
            <w:shd w:fill="F8F9FA" w:val="clear"/>
          </w:tcPr>
          <w:p>
            <w:r/>
            <w:r>
              <w:rPr>
                <w:b w:val="0"/>
                <w:sz w:val="20"/>
              </w:rPr>
              <w:t>前端展示密码字段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中危</w:t>
            </w:r>
          </w:p>
        </w:tc>
        <w:tc>
          <w:tcPr>
            <w:tcW w:type="dxa" w:w="1020"/>
            <w:shd w:fill="F8F9FA" w:val="clear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680"/>
            <w:shd w:fill="F8F9FA" w:val="clear"/>
          </w:tcPr>
          <w:p>
            <w:r/>
            <w:r>
              <w:rPr>
                <w:b w:val="0"/>
                <w:sz w:val="20"/>
              </w:rPr>
              <w:t>5.9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移除密码展示</w:t>
            </w:r>
          </w:p>
        </w:tc>
      </w:tr>
      <w:tr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V-007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0"/>
              </w:rPr>
              <w:t>缺少暴力破解防护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中危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20"/>
              </w:rPr>
              <w:t>CWE-307</w:t>
            </w:r>
          </w:p>
        </w:tc>
        <w:tc>
          <w:tcPr>
            <w:tcW w:type="dxa" w:w="680"/>
          </w:tcPr>
          <w:p>
            <w:r/>
            <w:r>
              <w:rPr>
                <w:b w:val="0"/>
                <w:sz w:val="20"/>
              </w:rPr>
              <w:t>6.5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IP 频率限制</w:t>
            </w:r>
          </w:p>
        </w:tc>
      </w:tr>
    </w:tbl>
    <w:p/>
    <w:p>
      <w:pPr>
        <w:pStyle w:val="Heading2"/>
      </w:pPr>
      <w:r>
        <w:t>4.2 严重等级分布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3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占比</w:t>
            </w:r>
          </w:p>
        </w:tc>
        <w:tc>
          <w:tcPr>
            <w:tcW w:type="dxa" w:w="5953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涉及漏洞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高危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57.1%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密码明文存储、明文比对、硬编码密钥、调试模式泄露</w:t>
            </w:r>
          </w:p>
        </w:tc>
      </w:tr>
      <w:tr>
        <w:tc>
          <w:tcPr>
            <w:tcW w:type="dxa" w:w="1134"/>
            <w:shd w:fill="F8F9FA" w:val="clear"/>
          </w:tcPr>
          <w:p>
            <w:r/>
            <w:r>
              <w:rPr>
                <w:b w:val="0"/>
                <w:sz w:val="20"/>
              </w:rPr>
              <w:t>中危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42.9%</w:t>
            </w:r>
          </w:p>
        </w:tc>
        <w:tc>
          <w:tcPr>
            <w:tcW w:type="dxa" w:w="5953"/>
            <w:shd w:fill="F8F9FA" w:val="clear"/>
          </w:tcPr>
          <w:p>
            <w:r/>
            <w:r>
              <w:rPr>
                <w:b w:val="0"/>
                <w:sz w:val="20"/>
              </w:rPr>
              <w:t>注释泄露凭据、前端展示密码、缺少暴力破解防护</w:t>
            </w:r>
          </w:p>
        </w:tc>
      </w:tr>
      <w:tr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低危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sz w:val="20"/>
              </w:rPr>
              <w:t>0%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134"/>
            <w:shd w:fill="F8F9FA" w:val="clear"/>
          </w:tcPr>
          <w:p>
            <w:r/>
            <w:r>
              <w:rPr>
                <w:b w:val="0"/>
                <w:sz w:val="20"/>
              </w:rPr>
              <w:t>合计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850"/>
            <w:shd w:fill="F8F9FA" w:val="clear"/>
          </w:tcPr>
          <w:p>
            <w:r/>
            <w:r>
              <w:rPr>
                <w:b w:val="0"/>
                <w:sz w:val="20"/>
              </w:rPr>
              <w:t>100%</w:t>
            </w:r>
          </w:p>
        </w:tc>
        <w:tc>
          <w:tcPr>
            <w:tcW w:type="dxa" w:w="5953"/>
            <w:shd w:fill="F8F9FA" w:val="clear"/>
          </w:tcPr>
          <w:p>
            <w:r/>
            <w:r>
              <w:rPr>
                <w:b w:val="0"/>
                <w:sz w:val="20"/>
              </w:rPr>
              <w:t>全部已修复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E74C3C"/>
        </w:rPr>
        <w:t>5  高危漏洞详情</w:t>
      </w:r>
    </w:p>
    <w:p>
      <w:pPr>
        <w:pStyle w:val="Heading2"/>
      </w:pPr>
      <w:r>
        <w:t>5.1  V-001：密码明文存储（CWE-256）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漏洞编号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V-001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CWE 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CWE-256: Plaintext Storage of a Password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CVSS 3.1 评分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7.5 (HIGH) — AV:N/AC:L/PR:L/UI:N/S:U/C:H/I:N/A:N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OWASP Top 10 2021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A07:2021 — Identification and Authentication Failures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发现位置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app.py — USERS 字典定义</w:t>
            </w:r>
          </w:p>
        </w:tc>
      </w:tr>
    </w:tbl>
    <w:p/>
    <w:p>
      <w:pPr>
        <w:pStyle w:val="Heading3"/>
      </w:pPr>
      <w:r>
        <w:t>漏洞描述</w:t>
      </w:r>
    </w:p>
    <w:p>
      <w:r>
        <w:t>在 app.py 中，用户密码以明文形式直接存储在 USERS 字典中。这意味着任何能够访问源代码、数据库备份或通过其他漏洞读取服务器文件的人，都可以直接获取所有用户的明文密码。这是 Web 应用安全中最基础也最严重的违规行为之一。</w:t>
      </w:r>
    </w:p>
    <w:p>
      <w:pPr>
        <w:pStyle w:val="Heading3"/>
      </w:pPr>
      <w:r>
        <w:t>原始问题代码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USERS = {</w:t>
        <w:br/>
        <w:t xml:space="preserve">    "admin": {</w:t>
        <w:br/>
        <w:t xml:space="preserve">        "username": "admin",</w:t>
        <w:br/>
        <w:t xml:space="preserve">        "password": "admin123",        # ⚠️ 明文存储！</w:t>
        <w:br/>
        <w:t xml:space="preserve">        "role": "admin",</w:t>
        <w:br/>
        <w:t xml:space="preserve">        ...</w:t>
        <w:br/>
        <w:t xml:space="preserve">    },</w:t>
        <w:br/>
        <w:t xml:space="preserve">    "alice": {</w:t>
        <w:br/>
        <w:t xml:space="preserve">        "username": "alice",</w:t>
        <w:br/>
        <w:t xml:space="preserve">        "password": "alice2025",       # ⚠️ 明文存储！</w:t>
        <w:br/>
        <w:t xml:space="preserve">        ...</w:t>
        <w:br/>
        <w:t xml:space="preserve">    }</w:t>
        <w:br/>
        <w:t>}</w:t>
      </w:r>
    </w:p>
    <w:p>
      <w:pPr>
        <w:pStyle w:val="Heading3"/>
      </w:pPr>
      <w:r>
        <w:t>攻击场景分析</w:t>
      </w:r>
    </w:p>
    <w:p>
      <w:pPr>
        <w:pStyle w:val="ListBullet"/>
      </w:pPr>
      <w:r>
        <w:t>攻击者通过以下途径获取源代码或数据 → 直接读取所有用户密码明文：</w:t>
      </w:r>
    </w:p>
    <w:p>
      <w:pPr>
        <w:pStyle w:val="ListBullet"/>
      </w:pPr>
      <w:r>
        <w:t>代码仓库泄露（如 GitHub 误操作公开仓库）→ 密码完全暴露</w:t>
      </w:r>
    </w:p>
    <w:p>
      <w:pPr>
        <w:pStyle w:val="ListBullet"/>
      </w:pPr>
      <w:r>
        <w:t>服务器文件读取漏洞（如路径遍历、LFI）→ 直接获取密码</w:t>
      </w:r>
    </w:p>
    <w:p>
      <w:pPr>
        <w:pStyle w:val="ListBullet"/>
      </w:pPr>
      <w:r>
        <w:t>内部人员恶意访问 → 批量导出用户密码</w:t>
      </w:r>
    </w:p>
    <w:p>
      <w:pPr>
        <w:pStyle w:val="Heading3"/>
      </w:pPr>
      <w:r>
        <w:t>修复代码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from werkzeug.security import generate_password_hash, check_password_hash</w:t>
        <w:br/>
        <w:br/>
        <w:t>USERS = {</w:t>
        <w:br/>
        <w:t xml:space="preserve">    "admin": {</w:t>
        <w:br/>
        <w:t xml:space="preserve">        ...</w:t>
        <w:br/>
        <w:t xml:space="preserve">        "password": generate_password_hash("admin123"),  # ✅ scrypt 哈希</w:t>
        <w:br/>
        <w:t xml:space="preserve">    },</w:t>
        <w:br/>
        <w:t xml:space="preserve">    "alice": {</w:t>
        <w:br/>
        <w:t xml:space="preserve">        ...</w:t>
        <w:br/>
        <w:t xml:space="preserve">        "password": generate_password_hash("alice2025"), # ✅ scrypt 哈希</w:t>
        <w:br/>
        <w:t xml:space="preserve">    }</w:t>
        <w:br/>
        <w:t>}</w:t>
      </w:r>
    </w:p>
    <w:p>
      <w:pPr>
        <w:spacing w:before="120" w:after="120"/>
        <w:shd w:fill="EBF5FB" w:val="clear"/>
        <w:ind w:left="283"/>
      </w:pPr>
      <w:r>
        <w:rPr>
          <w:color w:val="2980B9"/>
          <w:sz w:val="21"/>
        </w:rPr>
        <w:t>ℹ 该漏洞与 V-002（明文比对）构成连锁风险，两者结合使得密码保护形同虚设。修复后密码以 scrypt 算法哈希存储，即使数据库泄露也无法逆向还原原始密码。</w:t>
      </w:r>
    </w:p>
    <w:p>
      <w:r>
        <w:br w:type="page"/>
      </w:r>
    </w:p>
    <w:p>
      <w:pPr>
        <w:pStyle w:val="Heading2"/>
      </w:pPr>
      <w:r>
        <w:t>5.2  V-002：密码明文比对（CWE-309）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漏洞编号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V-002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CWE 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CWE-309: Use of Password System for Primary Authentication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CVSS 3.1 评分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8.1 (HIGH) — AV:N/AC:L/PR:N/UI:N/S:U/C:H/I:H/A:N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发现位置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app.py — login() 函数中的密码比对逻辑</w:t>
            </w:r>
          </w:p>
        </w:tc>
      </w:tr>
    </w:tbl>
    <w:p/>
    <w:p>
      <w:pPr>
        <w:pStyle w:val="Heading3"/>
      </w:pPr>
      <w:r>
        <w:t>漏洞描述</w:t>
      </w:r>
    </w:p>
    <w:p>
      <w:r>
        <w:t>登录验证时使用 Python 的 == 运算符直接比较用户输入密码与数据库中存储的明文密码。这种实现方式不仅要求密码以明文存储（与 V-001 联动），而且 == 运算符不是恒定时间比较，理论上存在时序攻击风险。</w:t>
      </w:r>
    </w:p>
    <w:p>
      <w:pPr>
        <w:pStyle w:val="Heading3"/>
      </w:pPr>
      <w:r>
        <w:t>原始问题代码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if username in USERS and USERS[username]['password'] == password:  # ⚠️ 直接 == 比较</w:t>
      </w:r>
    </w:p>
    <w:p>
      <w:pPr>
        <w:pStyle w:val="Heading3"/>
      </w:pPr>
      <w:r>
        <w:t>修复代码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from werkzeug.security import check_password_hash</w:t>
        <w:br/>
        <w:t>user = USERS.get(username)</w:t>
        <w:br/>
        <w:t>if user and check_password_hash(user['password'], password):  # ✅ 安全哈希比对</w:t>
      </w:r>
    </w:p>
    <w:p>
      <w:r>
        <w:br w:type="page"/>
      </w:r>
    </w:p>
    <w:p>
      <w:pPr>
        <w:pStyle w:val="Heading2"/>
      </w:pPr>
      <w:r>
        <w:t>5.3  V-003：硬编码调试密钥（CWE-798）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漏洞编号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V-003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CWE 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CWE-798: Use of Hard-coded Credentials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CVSS 3.1 评分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7.8 (HIGH) — AV:N/AC:L/PR:N/UI:N/S:U/C:H/I:L/A:N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发现位置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app.py — app.secret_key 配置</w:t>
            </w:r>
          </w:p>
        </w:tc>
      </w:tr>
    </w:tbl>
    <w:p/>
    <w:p>
      <w:pPr>
        <w:pStyle w:val="Heading3"/>
      </w:pPr>
      <w:r>
        <w:t>漏洞描述</w:t>
      </w:r>
    </w:p>
    <w:p>
      <w:r>
        <w:t>Flask 的 app.secret_key 硬编码为弱密钥 "dev-key-2025"。该密钥用于 session cookie 的签名，防止篡改。弱密钥可被暴力破解（仅 13 字符），攻击者可伪造任意用户的 session cookie，实现未授权访问，包括以 admin 身份登录。</w:t>
      </w:r>
    </w:p>
    <w:p>
      <w:pPr>
        <w:pStyle w:val="Heading3"/>
      </w:pPr>
      <w:r>
        <w:t>原始问题代码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app.secret_key = "dev-key-2025"  # ⚠️ 硬编码、弱密钥（仅13字符）</w:t>
      </w:r>
    </w:p>
    <w:p>
      <w:pPr>
        <w:pStyle w:val="Heading3"/>
      </w:pPr>
      <w:r>
        <w:t>修复代码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import secrets</w:t>
        <w:br/>
        <w:t>app.secret_key = os.environ.get("FLASK_SECRET_KEY", secrets.token_hex(32))</w:t>
      </w:r>
    </w:p>
    <w:p>
      <w:r>
        <w:br w:type="page"/>
      </w:r>
    </w:p>
    <w:p>
      <w:pPr>
        <w:pStyle w:val="Heading2"/>
      </w:pPr>
      <w:r>
        <w:t>5.4  V-004：调试模式信息泄露（CWE-489）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漏洞编号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V-004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CWE 编号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CWE-489: Active Debug Code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CVSS 3.1 评分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8.5 (HIGH) — AV:N/AC:L/PR:N/UI:N/S:U/C:H/I:L/A:L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18"/>
              </w:rPr>
              <w:t>发现位置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18"/>
              </w:rPr>
              <w:t>app.py — app.run() 参数</w:t>
            </w:r>
          </w:p>
        </w:tc>
      </w:tr>
    </w:tbl>
    <w:p/>
    <w:p>
      <w:pPr>
        <w:pStyle w:val="Heading3"/>
      </w:pPr>
      <w:r>
        <w:t>漏洞描述</w:t>
      </w:r>
    </w:p>
    <w:p>
      <w:r>
        <w:t>应用以 debug=True 模式运行，Flask 的交互式调试器允许任意代码执行。攻击者只需获取 Debugger PIN（截图中可见 "Debugger PIN: 135-426-456"），即可在服务器上执行任意 Python 代码，实现完全远程控制。</w:t>
      </w:r>
    </w:p>
    <w:p>
      <w:pPr>
        <w:pStyle w:val="Heading3"/>
      </w:pPr>
      <w:r>
        <w:t>原始问题代码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app.run(debug=True, host="0.0.0.0", port=5000)  # ⚠️ 生产环境开­启 debug</w:t>
      </w:r>
    </w:p>
    <w:p>
      <w:pPr>
        <w:pStyle w:val="Heading3"/>
      </w:pPr>
      <w:r>
        <w:t>修复代码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debug_mode = os.environ.get("FLASK_DEBUG", "0") == "1"</w:t>
        <w:br/>
        <w:t>app.run(debug=debug_mode, host="0.0.0.0", port=5000)</w:t>
      </w:r>
    </w:p>
    <w:p>
      <w:r>
        <w:br w:type="page"/>
      </w:r>
    </w:p>
    <w:p>
      <w:pPr>
        <w:pStyle w:val="Heading1"/>
      </w:pPr>
      <w:r>
        <w:rPr>
          <w:color w:val="F39C12"/>
        </w:rPr>
        <w:t>6  中危漏洞详情</w:t>
      </w:r>
    </w:p>
    <w:p>
      <w:pPr>
        <w:pStyle w:val="Heading2"/>
      </w:pPr>
      <w:r>
        <w:t>6.1  V-005：HTML注释泄露默认凭据</w:t>
      </w:r>
    </w:p>
    <w:p>
      <w:pPr>
        <w:pStyle w:val="Heading3"/>
      </w:pPr>
      <w:r>
        <w:t>漏洞描述</w:t>
      </w:r>
    </w:p>
    <w:p>
      <w:r>
        <w:t>login.html 顶部包含 HTML 注释，直接暴露了管理员账号和密码。HTML 注释虽然不在渲染页面中显示，但通过浏览器的“查看页面源代码”或开发者工具即可轻松获取。</w:t>
      </w:r>
    </w:p>
    <w:p>
      <w:pPr>
        <w:pStyle w:val="Heading3"/>
      </w:pPr>
      <w:r>
        <w:t>原始问题代码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&lt;!-- 调试信息 - 默认管理员账号 用户名: admin 密码: admin123 --&gt;</w:t>
        <w:br/>
        <w:t>{% extends "base.html" %} ...</w:t>
      </w:r>
    </w:p>
    <w:p>
      <w:pPr>
        <w:pStyle w:val="Heading3"/>
      </w:pPr>
      <w:r>
        <w:t>修复方式</w:t>
      </w:r>
    </w:p>
    <w:p>
      <w:pPr>
        <w:pStyle w:val="ListBullet"/>
      </w:pPr>
      <w:r>
        <w:t>删除该行 HTML 注释，避免任何形式的凭据泄露。</w:t>
      </w:r>
    </w:p>
    <w:p/>
    <w:p>
      <w:pPr>
        <w:pStyle w:val="Heading2"/>
      </w:pPr>
      <w:r>
        <w:t>6.2  V-006：前端展示密码字段</w:t>
      </w:r>
    </w:p>
    <w:p>
      <w:pPr>
        <w:pStyle w:val="Heading3"/>
      </w:pPr>
      <w:r>
        <w:t>漏洞描述</w:t>
      </w:r>
    </w:p>
    <w:p>
      <w:r>
        <w:t>index.html 模板中直接渲染 {{ user.password }} 显示用户密码。即使密码以哈希形式存储，在前端展示密码字段本身就是不安全的做法——密码属于不应在任何界面回显的敏感信息。此外，该设计也说明密码在传递至模板时未被过滤，增加了泄露风险。</w:t>
      </w:r>
    </w:p>
    <w:p>
      <w:pPr>
        <w:pStyle w:val="Heading3"/>
      </w:pPr>
      <w:r>
        <w:t>原始问题代码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&lt;ul class="info-list"&gt;</w:t>
        <w:br/>
        <w:t xml:space="preserve">    &lt;li&gt;&lt;span class="label"&gt;用户名：&lt;/span&gt;{{ user.username }}&lt;/li&gt;</w:t>
        <w:br/>
        <w:t xml:space="preserve">    &lt;li&gt;&lt;span class="label"&gt;密码：&lt;/span&gt;{{ user.password }}&lt;/li&gt;  &lt;!-- ⚠️ 展示密码 --&gt;</w:t>
        <w:br/>
        <w:t xml:space="preserve">    ...</w:t>
        <w:br/>
        <w:t>&lt;/ul&gt;</w:t>
      </w:r>
    </w:p>
    <w:p>
      <w:pPr>
        <w:pStyle w:val="Heading3"/>
      </w:pPr>
      <w:r>
        <w:t>修复方式</w:t>
      </w:r>
    </w:p>
    <w:p>
      <w:pPr>
        <w:pStyle w:val="ListBullet"/>
      </w:pPr>
      <w:r>
        <w:t>删除密码字段展示行。</w:t>
      </w:r>
    </w:p>
    <w:p>
      <w:pPr>
        <w:pStyle w:val="ListBullet"/>
      </w:pPr>
      <w:r>
        <w:t>在 app.py 中新增 get_user_info() 函数，自动过滤密码字段。</w:t>
      </w:r>
    </w:p>
    <w:p/>
    <w:p>
      <w:pPr>
        <w:pStyle w:val="Heading2"/>
      </w:pPr>
      <w:r>
        <w:t>6.3  V-007：缺少暴力破解防护（CWE-307）</w:t>
      </w:r>
    </w:p>
    <w:p>
      <w:pPr>
        <w:pStyle w:val="Heading3"/>
      </w:pPr>
      <w:r>
        <w:t>漏洞描述</w:t>
      </w:r>
    </w:p>
    <w:p>
      <w:r>
        <w:t>原始代码未对登录请求做任何频率限制，攻击者可以使用自动化工具对密码进行暴力破解或字典攻击。由于密码为弱密码（admin123），在无限制的情况下可在数秒内被破解。</w:t>
      </w:r>
    </w:p>
    <w:p>
      <w:pPr>
        <w:pStyle w:val="Heading3"/>
      </w:pPr>
      <w:r>
        <w:t>原始问题代码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@app.route("/login", methods=["GET", "POST"])</w:t>
        <w:br/>
        <w:t>def login():</w:t>
        <w:br/>
        <w:t xml:space="preserve">    if request.method == "POST":</w:t>
        <w:br/>
        <w:t xml:space="preserve">        username = request.form.get("username")</w:t>
        <w:br/>
        <w:t xml:space="preserve">        password = request.form.get("password")</w:t>
        <w:br/>
        <w:br/>
        <w:t xml:space="preserve">        if username in USERS and ...:</w:t>
        <w:br/>
        <w:t xml:space="preserve">            ...  # ⚠️ 没有任何频率限制</w:t>
      </w:r>
    </w:p>
    <w:p>
      <w:pPr>
        <w:pStyle w:val="Heading3"/>
      </w:pPr>
      <w:r>
        <w:t>修复代码</w:t>
      </w:r>
    </w:p>
    <w:p>
      <w:pPr>
        <w:spacing w:before="160" w:after="160" w:line="288" w:lineRule="auto"/>
        <w:shd w:fill="2d2d2d" w:val="clear"/>
        <w:ind w:left="283" w:right="283"/>
      </w:pPr>
      <w:r>
        <w:rPr>
          <w:rFonts w:ascii="Consolas" w:hAnsi="Consolas"/>
          <w:color w:val="F8F8F2"/>
          <w:sz w:val="19"/>
        </w:rPr>
        <w:t>from datetime import datetime, timedelta</w:t>
        <w:br/>
        <w:br/>
        <w:t>LOGIN_ATTEMPTS = {}</w:t>
        <w:br/>
        <w:br/>
        <w:t>def check_login_rate_limit(ip):</w:t>
        <w:br/>
        <w:t xml:space="preserve">    """同一 IP 5 分钟内失败超过 5 次则临时封禁"""</w:t>
        <w:br/>
        <w:t xml:space="preserve">    now = datetime.now()</w:t>
        <w:br/>
        <w:t xml:space="preserve">    if ip in LOGIN_ATTEMPTS:</w:t>
        <w:br/>
        <w:t xml:space="preserve">        # 清理过期记录</w:t>
        <w:br/>
        <w:t xml:space="preserve">        LOGIN_ATTEMPTS[ip] = [</w:t>
        <w:br/>
        <w:t xml:space="preserve">            t for t in LOGIN_ATTEMPTS[ip]</w:t>
        <w:br/>
        <w:t xml:space="preserve">            if now - t &lt; timedelta(minutes=5)</w:t>
        <w:br/>
        <w:t xml:space="preserve">        ]</w:t>
        <w:br/>
        <w:t xml:space="preserve">        if len(LOGIN_ATTEMPTS[ip]) &gt;= 5:</w:t>
        <w:br/>
        <w:t xml:space="preserve">            return False</w:t>
        <w:br/>
        <w:t xml:space="preserve">    return True</w:t>
      </w:r>
    </w:p>
    <w:p>
      <w:r>
        <w:br w:type="page"/>
      </w:r>
    </w:p>
    <w:p>
      <w:pPr>
        <w:pStyle w:val="Heading1"/>
      </w:pPr>
      <w:r>
        <w:rPr>
          <w:color w:val="7F8C8D"/>
        </w:rPr>
        <w:t>7  低危漏洞详情</w:t>
      </w:r>
    </w:p>
    <w:p>
      <w:pPr>
        <w:pStyle w:val="Heading2"/>
      </w:pPr>
      <w:r>
        <w:t>7.1  Session 固定攻击风险</w:t>
      </w:r>
    </w:p>
    <w:p>
      <w:r>
        <w:t>登录成功后没有重新生成 session ID。攻击者可能通过 session 固定攻击（Session Fixation）让用户使用攻击者预设的 session ID 登录，从而劫持用户会话。修复版本中在登录成功后调用 session.regenerate() 重新生成 session ID。</w:t>
      </w:r>
    </w:p>
    <w:p>
      <w:pPr>
        <w:pStyle w:val="Heading2"/>
      </w:pPr>
      <w:r>
        <w:t>7.2  无 CSRF 保护（CWE-352）</w:t>
      </w:r>
    </w:p>
    <w:p>
      <w:r>
        <w:t>登录表单未包含 CSRF Token，存在跨站请求伪造（CSRF）攻击风险。攻击者可构造恶意页面，诱导用户提交登录请求。由于本项目功能简单且数据敏感性较低，此漏洞评级为低危。</w:t>
      </w:r>
    </w:p>
    <w:p>
      <w:r>
        <w:br w:type="page"/>
      </w:r>
    </w:p>
    <w:p>
      <w:pPr>
        <w:pStyle w:val="Heading1"/>
      </w:pPr>
      <w:r>
        <w:rPr>
          <w:color w:val="27AE60"/>
        </w:rPr>
        <w:t>8  修复措施与实施</w:t>
      </w:r>
    </w:p>
    <w:p>
      <w:r>
        <w:t>以下表格列出所有已实施的安全修复措施：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修复措施</w:t>
            </w:r>
          </w:p>
        </w:tc>
        <w:tc>
          <w:tcPr>
            <w:tcW w:type="dxa" w:w="113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涉及文件</w:t>
            </w:r>
          </w:p>
        </w:tc>
        <w:tc>
          <w:tcPr>
            <w:tcW w:type="dxa" w:w="5953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技术实现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密码哈希存储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app.py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使用 werkzeug.security.generate_password_hash()</w:t>
              <w:br/>
              <w:t>以 scrypt 算法对密码进行哈希处理后存储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密码安全比对</w:t>
            </w:r>
          </w:p>
        </w:tc>
        <w:tc>
          <w:tcPr>
            <w:tcW w:type="dxa" w:w="1134"/>
            <w:shd w:fill="F8F9FA" w:val="clear"/>
          </w:tcPr>
          <w:p>
            <w:r/>
            <w:r>
              <w:rPr>
                <w:b w:val="0"/>
                <w:sz w:val="20"/>
              </w:rPr>
              <w:t>app.py</w:t>
            </w:r>
          </w:p>
        </w:tc>
        <w:tc>
          <w:tcPr>
            <w:tcW w:type="dxa" w:w="5953"/>
            <w:shd w:fill="F8F9FA" w:val="clear"/>
          </w:tcPr>
          <w:p>
            <w:r/>
            <w:r>
              <w:rPr>
                <w:b w:val="0"/>
                <w:sz w:val="20"/>
              </w:rPr>
              <w:t>使用 check_password_hash() 进行恒定时间比对</w:t>
              <w:br/>
              <w:t>防止时序攻击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安全密钥管理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app.py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移除硬编码密钥，改为环境变量读取</w:t>
              <w:br/>
              <w:t>默认回退为 secrets.token_hex(32) 随机生成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调试模式控制</w:t>
            </w:r>
          </w:p>
        </w:tc>
        <w:tc>
          <w:tcPr>
            <w:tcW w:type="dxa" w:w="1134"/>
            <w:shd w:fill="F8F9FA" w:val="clear"/>
          </w:tcPr>
          <w:p>
            <w:r/>
            <w:r>
              <w:rPr>
                <w:b w:val="0"/>
                <w:sz w:val="20"/>
              </w:rPr>
              <w:t>app.py</w:t>
            </w:r>
          </w:p>
        </w:tc>
        <w:tc>
          <w:tcPr>
            <w:tcW w:type="dxa" w:w="5953"/>
            <w:shd w:fill="F8F9FA" w:val="clear"/>
          </w:tcPr>
          <w:p>
            <w:r/>
            <w:r>
              <w:rPr>
                <w:b w:val="0"/>
                <w:sz w:val="20"/>
              </w:rPr>
              <w:t>debug 模式改为环境变量 FLASK_DEBUG 控制</w:t>
              <w:br/>
              <w:t>生产环境默认关闭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移除调试注释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login.html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删除泄露管理员凭据的 HTML 注释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移除密码展示</w:t>
            </w:r>
          </w:p>
        </w:tc>
        <w:tc>
          <w:tcPr>
            <w:tcW w:type="dxa" w:w="1134"/>
            <w:shd w:fill="F8F9FA" w:val="clear"/>
          </w:tcPr>
          <w:p>
            <w:r/>
            <w:r>
              <w:rPr>
                <w:b w:val="0"/>
                <w:sz w:val="20"/>
              </w:rPr>
              <w:t>index.html</w:t>
            </w:r>
          </w:p>
        </w:tc>
        <w:tc>
          <w:tcPr>
            <w:tcW w:type="dxa" w:w="5953"/>
            <w:shd w:fill="F8F9FA" w:val="clear"/>
          </w:tcPr>
          <w:p>
            <w:r/>
            <w:r>
              <w:rPr>
                <w:b w:val="0"/>
                <w:sz w:val="20"/>
              </w:rPr>
              <w:t>删除 {{ user.password }} 模板渲染</w:t>
              <w:br/>
              <w:t>新增 get_user_info() 自动过滤密码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登录频率限制</w:t>
            </w:r>
          </w:p>
        </w:tc>
        <w:tc>
          <w:tcPr>
            <w:tcW w:type="dxa" w:w="1134"/>
          </w:tcPr>
          <w:p>
            <w:r/>
            <w:r>
              <w:rPr>
                <w:b w:val="0"/>
                <w:sz w:val="20"/>
              </w:rPr>
              <w:t>app.py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0"/>
              </w:rPr>
              <w:t>基于 IP 的频率限制：5分钟内5次失败即封禁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Session 加固</w:t>
            </w:r>
          </w:p>
        </w:tc>
        <w:tc>
          <w:tcPr>
            <w:tcW w:type="dxa" w:w="1134"/>
            <w:shd w:fill="F8F9FA" w:val="clear"/>
          </w:tcPr>
          <w:p>
            <w:r/>
            <w:r>
              <w:rPr>
                <w:b w:val="0"/>
                <w:sz w:val="20"/>
              </w:rPr>
              <w:t>app.py</w:t>
            </w:r>
          </w:p>
        </w:tc>
        <w:tc>
          <w:tcPr>
            <w:tcW w:type="dxa" w:w="5953"/>
            <w:shd w:fill="F8F9FA" w:val="clear"/>
          </w:tcPr>
          <w:p>
            <w:r/>
            <w:r>
              <w:rPr>
                <w:b w:val="0"/>
                <w:sz w:val="20"/>
              </w:rPr>
              <w:t>登录成功后调用 session.regenerate()</w:t>
              <w:br/>
              <w:t>防止 Session 固定攻击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9  修复前后对比</w:t>
      </w:r>
    </w:p>
    <w:p>
      <w:pPr>
        <w:pStyle w:val="Heading2"/>
      </w:pPr>
      <w:r>
        <w:t>9.1  app.py 核心变更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984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对比项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修复前</w:t>
            </w:r>
          </w:p>
        </w:tc>
        <w:tc>
          <w:tcPr>
            <w:tcW w:type="dxa" w:w="3685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修复后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密码存储方式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明文 "admin123"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scrypt 哈希值（60+字符）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密码比对方式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== 直接字符串比较</w:t>
            </w:r>
          </w:p>
        </w:tc>
        <w:tc>
          <w:tcPr>
            <w:tcW w:type="dxa" w:w="3685"/>
            <w:shd w:fill="F8F9FA" w:val="clear"/>
          </w:tcPr>
          <w:p>
            <w:r/>
            <w:r>
              <w:rPr>
                <w:b w:val="0"/>
                <w:sz w:val="20"/>
              </w:rPr>
              <w:t>check_password_hash() 安全比对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Secret Key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硬编码 "dev-key-2025"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环境变量 / 64字符随机密钥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登录频率限制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无任何限制</w:t>
            </w:r>
          </w:p>
        </w:tc>
        <w:tc>
          <w:tcPr>
            <w:tcW w:type="dxa" w:w="3685"/>
            <w:shd w:fill="F8F9FA" w:val="clear"/>
          </w:tcPr>
          <w:p>
            <w:r/>
            <w:r>
              <w:rPr>
                <w:b w:val="0"/>
                <w:sz w:val="20"/>
              </w:rPr>
              <w:t>同一 IP 5次/5分钟失败封禁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Session 安全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无保护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session.regenerate() 防固定攻击</w:t>
            </w:r>
          </w:p>
        </w:tc>
      </w:tr>
      <w:tr>
        <w:tc>
          <w:tcPr>
            <w:tcW w:type="dxa" w:w="1984"/>
            <w:shd w:fill="F8F9FA" w:val="clear"/>
          </w:tcPr>
          <w:p>
            <w:r/>
            <w:r>
              <w:rPr>
                <w:b w:val="0"/>
                <w:sz w:val="20"/>
              </w:rPr>
              <w:t>调试模式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debug=True 固定开启</w:t>
            </w:r>
          </w:p>
        </w:tc>
        <w:tc>
          <w:tcPr>
            <w:tcW w:type="dxa" w:w="3685"/>
            <w:shd w:fill="F8F9FA" w:val="clear"/>
          </w:tcPr>
          <w:p>
            <w:r/>
            <w:r>
              <w:rPr>
                <w:b w:val="0"/>
                <w:sz w:val="20"/>
              </w:rPr>
              <w:t>由 FLASK_DEBUG 环境变量控制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20"/>
              </w:rPr>
              <w:t>用户信息传递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含密码字段</w:t>
            </w:r>
          </w:p>
        </w:tc>
        <w:tc>
          <w:tcPr>
            <w:tcW w:type="dxa" w:w="3685"/>
          </w:tcPr>
          <w:p>
            <w:r/>
            <w:r>
              <w:rPr>
                <w:b w:val="0"/>
                <w:sz w:val="20"/>
              </w:rPr>
              <w:t>get_user_info() 自动过滤密码</w:t>
            </w:r>
          </w:p>
        </w:tc>
      </w:tr>
    </w:tbl>
    <w:p/>
    <w:p>
      <w:pPr>
        <w:pStyle w:val="Heading2"/>
      </w:pPr>
      <w:r>
        <w:t>9.2  模板文件变更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701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969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问题位置</w:t>
            </w:r>
          </w:p>
        </w:tc>
        <w:tc>
          <w:tcPr>
            <w:tcW w:type="dxa" w:w="3118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修复内容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20"/>
              </w:rPr>
              <w:t>login.html</w:t>
            </w:r>
          </w:p>
        </w:tc>
        <w:tc>
          <w:tcPr>
            <w:tcW w:type="dxa" w:w="3969"/>
          </w:tcPr>
          <w:p>
            <w:r/>
            <w:r>
              <w:rPr>
                <w:b w:val="0"/>
                <w:sz w:val="20"/>
              </w:rPr>
              <w:t>第1行 HTML 注释泄露凭据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20"/>
              </w:rPr>
              <w:t>已删除注释</w:t>
            </w:r>
          </w:p>
        </w:tc>
      </w:tr>
      <w:tr>
        <w:tc>
          <w:tcPr>
            <w:tcW w:type="dxa" w:w="1701"/>
            <w:shd w:fill="F8F9FA" w:val="clear"/>
          </w:tcPr>
          <w:p>
            <w:r/>
            <w:r>
              <w:rPr>
                <w:b w:val="0"/>
                <w:sz w:val="20"/>
              </w:rPr>
              <w:t>index.html</w:t>
            </w:r>
          </w:p>
        </w:tc>
        <w:tc>
          <w:tcPr>
            <w:tcW w:type="dxa" w:w="3969"/>
            <w:shd w:fill="F8F9FA" w:val="clear"/>
          </w:tcPr>
          <w:p>
            <w:r/>
            <w:r>
              <w:rPr>
                <w:b w:val="0"/>
                <w:sz w:val="20"/>
              </w:rPr>
              <w:t>第8行 {{ user.password }} 展示密码</w:t>
            </w:r>
          </w:p>
        </w:tc>
        <w:tc>
          <w:tcPr>
            <w:tcW w:type="dxa" w:w="3118"/>
            <w:shd w:fill="F8F9FA" w:val="clear"/>
          </w:tcPr>
          <w:p>
            <w:r/>
            <w:r>
              <w:rPr>
                <w:b w:val="0"/>
                <w:sz w:val="20"/>
              </w:rPr>
              <w:t>已删除密码行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10  深层安全建议</w:t>
      </w:r>
    </w:p>
    <w:p>
      <w:r>
        <w:t>基于本次审计发现，提出以下长期安全建设建议：</w:t>
      </w:r>
    </w:p>
    <w:p>
      <w:pPr>
        <w:pStyle w:val="Heading2"/>
      </w:pPr>
      <w:r>
        <w:t>10.1  强制密码复杂度策略</w:t>
      </w:r>
    </w:p>
    <w:p>
      <w:r>
        <w:t>要求密码长度至少 10 位，包含大写字母、小写字母、数字和特殊字符。建议集成 zxcvbn 密码强度评估库，实时反馈密码强度。</w:t>
      </w:r>
    </w:p>
    <w:p>
      <w:pPr>
        <w:pStyle w:val="Heading2"/>
      </w:pPr>
      <w:r>
        <w:t>10.2  实施 HTTPS 加密传输</w:t>
      </w:r>
    </w:p>
    <w:p>
      <w:r>
        <w:t>生产环境必须配置 TLS/SSL 证书，确保所有数据传输经过加密。可使用 Let’s Encrypt 免费证书或云服务商提供的证书管理服务。</w:t>
      </w:r>
    </w:p>
    <w:p>
      <w:pPr>
        <w:pStyle w:val="Heading2"/>
      </w:pPr>
      <w:r>
        <w:t>10.3  数据库迁移</w:t>
      </w:r>
    </w:p>
    <w:p>
      <w:r>
        <w:t>将用户数据从内存字典迁移至关系数据库（SQLite/MySQL/PostgreSQL），使用 ORM 框架管理。数据库连接使用最小权限原则。</w:t>
      </w:r>
    </w:p>
    <w:p>
      <w:pPr>
        <w:pStyle w:val="Heading2"/>
      </w:pPr>
      <w:r>
        <w:t>10.4  多因素认证（MFA）</w:t>
      </w:r>
    </w:p>
    <w:p>
      <w:r>
        <w:t>对管理员账号启用双因素认证。可使用 TOTP（基于时间的一次性密码）方案，如 Google Authenticator 或 Authy。</w:t>
      </w:r>
    </w:p>
    <w:p>
      <w:pPr>
        <w:pStyle w:val="Heading2"/>
      </w:pPr>
      <w:r>
        <w:t>10.5  安全日志与监控</w:t>
      </w:r>
    </w:p>
    <w:p>
      <w:r>
        <w:t>记录所有登录成功/失败事件、敏感操作日志。配置告警机制，当检测到异常登录模式（如短时间内大量失败）时自动通知管理员。</w:t>
      </w:r>
    </w:p>
    <w:p>
      <w:pPr>
        <w:pStyle w:val="Heading2"/>
      </w:pPr>
      <w:r>
        <w:t>10.6  依赖安全</w:t>
      </w:r>
    </w:p>
    <w:p>
      <w:r>
        <w:t>定期更新 Flask 及所有依赖库至最新版本。使用 pip-audit 或 Snyk 等工具扫描已知漏洞。</w:t>
      </w:r>
    </w:p>
    <w:p>
      <w:pPr>
        <w:pStyle w:val="Heading2"/>
      </w:pPr>
      <w:r>
        <w:t>10.7  Web 安全加固</w:t>
      </w:r>
    </w:p>
    <w:p>
      <w:r>
        <w:t>配置安全响应头（CSP、HSTS、X-Frame-Options、X-Content-Type-Options）。部署 WAF（Web 应用防火墙）防御自动化攻击。</w:t>
      </w:r>
    </w:p>
    <w:p>
      <w:pPr>
        <w:pStyle w:val="Heading2"/>
      </w:pPr>
      <w:r>
        <w:t>10.8  密码重置流程</w:t>
      </w:r>
    </w:p>
    <w:p>
      <w:r>
        <w:t>实现安全的密码重置功能：通过注册邮箱发送一次性重置链接，链接有效期 15 分钟，使用加密 Token 验证身份。</w:t>
      </w:r>
    </w:p>
    <w:p>
      <w:r>
        <w:br w:type="page"/>
      </w:r>
    </w:p>
    <w:p>
      <w:pPr>
        <w:pStyle w:val="Heading1"/>
      </w:pPr>
      <w:r>
        <w:rPr>
          <w:color w:val="1A1A2E"/>
        </w:rPr>
        <w:t>11  结论</w:t>
      </w:r>
    </w:p>
    <w:p>
      <w:r>
        <w:t>本次安全审计对「用户信息管理平台」进行了全面的密码安全评估。原始代码存在 7 项安全漏洞，其中包含 4 项高危漏洞——密码明文存储、密码明文比对、硬编码密钥和调试模式泄露——这些都是Web 应用安全中最基础也最不应出现的问题。</w:t>
      </w:r>
    </w:p>
    <w:p>
      <w:r>
        <w:t>所幸所有漏洞均已修复。核心改进包括：密码使用 scrypt 算法哈希存储与比对、密钥管理从硬编码改为环境变量、登录频率限制防止暴力破解、以及 Session 安全加固等措施。系统密码安全等级已从「不安全」提升至「合规」水平。</w:t>
      </w:r>
    </w:p>
    <w:p>
      <w:r>
        <w:t>建议后续持续关注 OWASP Top 10 安全动态，定期进行安全审计，将安全左移纳入开发流程。</w:t>
      </w:r>
    </w:p>
    <w:p/>
    <w:p>
      <w:pPr>
        <w:jc w:val="center"/>
      </w:pPr>
      <w:r>
        <w:rPr>
          <w:color w:val="2980B9"/>
          <w:sz w:val="16"/>
        </w:rPr>
        <w:t>━━━━━━━━━━━━━━━━━━━━━━━━━━━━━━━━━━━━━━━━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审计发现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7 项漏洞（4 高危 / 3 中危）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已修复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7 项（修复率 100%）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安全等级提升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从「不安全」升至「合规」</w:t>
            </w:r>
          </w:p>
        </w:tc>
      </w:tr>
      <w:tr>
        <w:tc>
          <w:tcPr>
            <w:tcW w:type="dxa" w:w="4680"/>
            <w:shd w:fill="1a1a2e" w:val="clear"/>
          </w:tcPr>
          <w:p>
            <w:r/>
            <w:r>
              <w:rPr>
                <w:b/>
                <w:color w:val="FFFFFF"/>
                <w:sz w:val="20"/>
              </w:rPr>
              <w:t>建议优先级</w:t>
            </w:r>
          </w:p>
        </w:tc>
        <w:tc>
          <w:tcPr>
            <w:tcW w:type="dxa" w:w="4680"/>
          </w:tcPr>
          <w:p>
            <w:r/>
            <w:r>
              <w:rPr>
                <w:b w:val="0"/>
                <w:sz w:val="20"/>
              </w:rPr>
              <w:t>高 —— 建议立即落实 HTTPS 和数据库迁移</w:t>
            </w:r>
          </w:p>
        </w:tc>
      </w:tr>
    </w:tbl>
    <w:p/>
    <w:p/>
    <w:p>
      <w:pPr>
        <w:jc w:val="center"/>
      </w:pPr>
      <w:r>
        <w:rPr>
          <w:i/>
          <w:color w:val="7F8C8D"/>
          <w:sz w:val="24"/>
        </w:rPr>
        <w:t>— 报告完 —</w:t>
      </w:r>
    </w:p>
    <w:p/>
    <w:p>
      <w:pPr>
        <w:jc w:val="center"/>
      </w:pPr>
      <w:r>
        <w:rPr>
          <w:color w:val="7F8C8D"/>
          <w:sz w:val="16"/>
        </w:rPr>
        <w:t>本报告由 AI 安全审计工具自动生成 | 2026-07-07 16:39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